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F2432" w14:textId="77777777" w:rsidR="006D12C7" w:rsidRDefault="006D12C7" w:rsidP="006D12C7">
      <w:pPr>
        <w:pStyle w:val="IntenseQuote"/>
      </w:pPr>
      <w:bookmarkStart w:id="0" w:name="_GoBack"/>
      <w:r>
        <w:t>Goals</w:t>
      </w:r>
    </w:p>
    <w:bookmarkEnd w:id="0"/>
    <w:p w14:paraId="17AC4A10" w14:textId="77777777" w:rsidR="006D12C7" w:rsidRDefault="006D12C7" w:rsidP="006D12C7">
      <w:r>
        <w:t>This is a quick design challenge to prime a</w:t>
      </w:r>
    </w:p>
    <w:p w14:paraId="47A20E9F" w14:textId="77777777" w:rsidR="006D12C7" w:rsidRDefault="006D12C7" w:rsidP="006D12C7">
      <w:pPr>
        <w:pStyle w:val="ListParagraph"/>
        <w:numPr>
          <w:ilvl w:val="0"/>
          <w:numId w:val="1"/>
        </w:numPr>
      </w:pPr>
      <w:r>
        <w:t>Conversation</w:t>
      </w:r>
    </w:p>
    <w:p w14:paraId="2F17B631" w14:textId="77777777" w:rsidR="006D12C7" w:rsidRDefault="006D12C7" w:rsidP="006D12C7">
      <w:pPr>
        <w:pStyle w:val="ListParagraph"/>
        <w:numPr>
          <w:ilvl w:val="0"/>
          <w:numId w:val="1"/>
        </w:numPr>
      </w:pPr>
      <w:r>
        <w:t>whiteboard session</w:t>
      </w:r>
    </w:p>
    <w:p w14:paraId="3BB533C4" w14:textId="77777777" w:rsidR="006D12C7" w:rsidRDefault="006D12C7" w:rsidP="006D12C7">
      <w:pPr>
        <w:pStyle w:val="ListParagraph"/>
        <w:numPr>
          <w:ilvl w:val="0"/>
          <w:numId w:val="1"/>
        </w:numPr>
      </w:pPr>
      <w:r>
        <w:t xml:space="preserve"> investigating,</w:t>
      </w:r>
    </w:p>
    <w:p w14:paraId="318FC85C" w14:textId="77777777" w:rsidR="006D12C7" w:rsidRDefault="006D12C7" w:rsidP="006D12C7">
      <w:pPr>
        <w:pStyle w:val="ListParagraph"/>
        <w:numPr>
          <w:ilvl w:val="0"/>
          <w:numId w:val="1"/>
        </w:numPr>
      </w:pPr>
      <w:r>
        <w:t>designing and</w:t>
      </w:r>
    </w:p>
    <w:p w14:paraId="7406494F" w14:textId="77777777" w:rsidR="006D12C7" w:rsidRDefault="006D12C7" w:rsidP="006D12C7">
      <w:pPr>
        <w:pStyle w:val="ListParagraph"/>
        <w:numPr>
          <w:ilvl w:val="0"/>
          <w:numId w:val="1"/>
        </w:numPr>
      </w:pPr>
      <w:r>
        <w:t xml:space="preserve"> implementing </w:t>
      </w:r>
    </w:p>
    <w:p w14:paraId="30375E60" w14:textId="77777777" w:rsidR="006D12C7" w:rsidRPr="006D12C7" w:rsidRDefault="006D12C7" w:rsidP="006D12C7">
      <w:pPr>
        <w:rPr>
          <w:sz w:val="36"/>
        </w:rPr>
      </w:pPr>
      <w:r w:rsidRPr="006D12C7">
        <w:rPr>
          <w:sz w:val="36"/>
        </w:rPr>
        <w:t xml:space="preserve">Improved business process. </w:t>
      </w:r>
    </w:p>
    <w:p w14:paraId="572C5A52" w14:textId="77777777" w:rsidR="006D12C7" w:rsidRDefault="006D12C7" w:rsidP="006D12C7">
      <w:r>
        <w:t>The goal is not to create a perfectly accurate solution, but:</w:t>
      </w:r>
    </w:p>
    <w:p w14:paraId="5B91E6A3" w14:textId="77777777" w:rsidR="006D12C7" w:rsidRPr="006D12C7" w:rsidRDefault="006D12C7" w:rsidP="006D12C7">
      <w:pPr>
        <w:pStyle w:val="ListParagraph"/>
        <w:numPr>
          <w:ilvl w:val="0"/>
          <w:numId w:val="2"/>
        </w:numPr>
        <w:rPr>
          <w:b/>
        </w:rPr>
      </w:pPr>
      <w:r w:rsidRPr="006D12C7">
        <w:rPr>
          <w:b/>
        </w:rPr>
        <w:t>to explore the kinds of issues that come up in the process overall</w:t>
      </w:r>
    </w:p>
    <w:p w14:paraId="0749D5CF" w14:textId="77777777" w:rsidR="006D12C7" w:rsidRDefault="006D12C7" w:rsidP="006D12C7"/>
    <w:p w14:paraId="369C0A77" w14:textId="77777777" w:rsidR="006D12C7" w:rsidRDefault="006D12C7" w:rsidP="006D12C7">
      <w:pPr>
        <w:rPr>
          <w:sz w:val="36"/>
        </w:rPr>
      </w:pPr>
      <w:r w:rsidRPr="006D12C7">
        <w:rPr>
          <w:sz w:val="36"/>
        </w:rPr>
        <w:t xml:space="preserve">Please note </w:t>
      </w:r>
    </w:p>
    <w:p w14:paraId="1B4A4DC6" w14:textId="77777777" w:rsidR="006D12C7" w:rsidRDefault="006D12C7" w:rsidP="006D12C7">
      <w:pPr>
        <w:pStyle w:val="ListParagraph"/>
        <w:numPr>
          <w:ilvl w:val="0"/>
          <w:numId w:val="2"/>
        </w:numPr>
      </w:pPr>
      <w:r>
        <w:t xml:space="preserve">concerns, </w:t>
      </w:r>
    </w:p>
    <w:p w14:paraId="0C9676E8" w14:textId="77777777" w:rsidR="006D12C7" w:rsidRDefault="006D12C7" w:rsidP="006D12C7">
      <w:pPr>
        <w:pStyle w:val="ListParagraph"/>
        <w:numPr>
          <w:ilvl w:val="0"/>
          <w:numId w:val="2"/>
        </w:numPr>
      </w:pPr>
      <w:r>
        <w:t>assumptions,</w:t>
      </w:r>
    </w:p>
    <w:p w14:paraId="035C4AD2" w14:textId="77777777" w:rsidR="006D12C7" w:rsidRDefault="006D12C7" w:rsidP="006D12C7">
      <w:pPr>
        <w:pStyle w:val="ListParagraph"/>
        <w:numPr>
          <w:ilvl w:val="0"/>
          <w:numId w:val="2"/>
        </w:numPr>
      </w:pPr>
      <w:r>
        <w:t>information needed and so on</w:t>
      </w:r>
    </w:p>
    <w:p w14:paraId="06AF1809" w14:textId="77777777" w:rsidR="006D12C7" w:rsidRDefault="006D12C7" w:rsidP="006D12C7">
      <w:pPr>
        <w:pStyle w:val="ListParagraph"/>
        <w:numPr>
          <w:ilvl w:val="0"/>
          <w:numId w:val="2"/>
        </w:numPr>
      </w:pPr>
      <w:r>
        <w:t>as you describe your process of</w:t>
      </w:r>
    </w:p>
    <w:p w14:paraId="0639B829" w14:textId="77777777" w:rsidR="006D12C7" w:rsidRDefault="006D12C7" w:rsidP="006D12C7">
      <w:pPr>
        <w:pStyle w:val="ListParagraph"/>
        <w:numPr>
          <w:ilvl w:val="0"/>
          <w:numId w:val="2"/>
        </w:numPr>
      </w:pPr>
      <w:r>
        <w:t xml:space="preserve">Solving the problem. </w:t>
      </w:r>
    </w:p>
    <w:p w14:paraId="6F5ABAC8" w14:textId="77777777" w:rsidR="006D12C7" w:rsidRDefault="006D12C7" w:rsidP="006D12C7">
      <w:pPr>
        <w:pStyle w:val="ListParagraph"/>
      </w:pPr>
    </w:p>
    <w:p w14:paraId="06BC8C36" w14:textId="77777777" w:rsidR="006D12C7" w:rsidRPr="006D12C7" w:rsidRDefault="006D12C7" w:rsidP="006D12C7">
      <w:pPr>
        <w:rPr>
          <w:sz w:val="36"/>
        </w:rPr>
      </w:pPr>
      <w:r w:rsidRPr="006D12C7">
        <w:rPr>
          <w:sz w:val="36"/>
        </w:rPr>
        <w:t>Keep the solution to a few pages, including any written explanation, diagrams etc.</w:t>
      </w:r>
    </w:p>
    <w:p w14:paraId="0A5BA958" w14:textId="77777777" w:rsidR="006D12C7" w:rsidRDefault="006D12C7" w:rsidP="006D12C7"/>
    <w:p w14:paraId="797C5182" w14:textId="77777777" w:rsidR="006D12C7" w:rsidRDefault="006D12C7" w:rsidP="006D12C7">
      <w:pPr>
        <w:pStyle w:val="IntenseQuote"/>
      </w:pPr>
      <w:r>
        <w:t>Existing Business Issues</w:t>
      </w:r>
    </w:p>
    <w:p w14:paraId="314FDF70" w14:textId="77777777" w:rsidR="006D12C7" w:rsidRDefault="006D12C7" w:rsidP="006D12C7">
      <w:pPr>
        <w:pStyle w:val="ListParagraph"/>
        <w:numPr>
          <w:ilvl w:val="0"/>
          <w:numId w:val="3"/>
        </w:numPr>
      </w:pPr>
      <w:r w:rsidRPr="006D12C7">
        <w:rPr>
          <w:sz w:val="36"/>
        </w:rPr>
        <w:t>The RMA process is not currently modeled or recorded</w:t>
      </w:r>
      <w:r>
        <w:t xml:space="preserve"> in the ERP application. </w:t>
      </w:r>
    </w:p>
    <w:p w14:paraId="603BA53A" w14:textId="77777777" w:rsidR="006D12C7" w:rsidRDefault="006D12C7" w:rsidP="006D12C7">
      <w:pPr>
        <w:pStyle w:val="ListParagraph"/>
        <w:numPr>
          <w:ilvl w:val="0"/>
          <w:numId w:val="3"/>
        </w:numPr>
      </w:pPr>
      <w:r>
        <w:t xml:space="preserve">This makes </w:t>
      </w:r>
    </w:p>
    <w:p w14:paraId="6B3E7E3B" w14:textId="77777777" w:rsidR="006D12C7" w:rsidRPr="006D12C7" w:rsidRDefault="003C270D" w:rsidP="006D12C7">
      <w:pPr>
        <w:pStyle w:val="ListParagraph"/>
        <w:numPr>
          <w:ilvl w:val="1"/>
          <w:numId w:val="3"/>
        </w:numPr>
      </w:pPr>
      <w:r>
        <w:rPr>
          <w:sz w:val="36"/>
        </w:rPr>
        <w:t>C</w:t>
      </w:r>
      <w:r w:rsidR="006D12C7" w:rsidRPr="006D12C7">
        <w:rPr>
          <w:sz w:val="36"/>
        </w:rPr>
        <w:t xml:space="preserve">ustomer service data, </w:t>
      </w:r>
    </w:p>
    <w:p w14:paraId="577D874E" w14:textId="77777777" w:rsidR="003C270D" w:rsidRPr="003C270D" w:rsidRDefault="006D12C7" w:rsidP="006D12C7">
      <w:pPr>
        <w:pStyle w:val="ListParagraph"/>
        <w:numPr>
          <w:ilvl w:val="1"/>
          <w:numId w:val="3"/>
        </w:numPr>
      </w:pPr>
      <w:r w:rsidRPr="006D12C7">
        <w:rPr>
          <w:sz w:val="36"/>
        </w:rPr>
        <w:t>C</w:t>
      </w:r>
      <w:r>
        <w:rPr>
          <w:sz w:val="36"/>
        </w:rPr>
        <w:t xml:space="preserve">ost </w:t>
      </w:r>
      <w:r w:rsidRPr="006D12C7">
        <w:rPr>
          <w:sz w:val="36"/>
        </w:rPr>
        <w:t>O</w:t>
      </w:r>
      <w:r>
        <w:rPr>
          <w:sz w:val="36"/>
        </w:rPr>
        <w:t xml:space="preserve">f </w:t>
      </w:r>
      <w:r w:rsidRPr="006D12C7">
        <w:rPr>
          <w:sz w:val="36"/>
        </w:rPr>
        <w:t>G</w:t>
      </w:r>
      <w:r>
        <w:rPr>
          <w:sz w:val="36"/>
        </w:rPr>
        <w:t>ood</w:t>
      </w:r>
      <w:r w:rsidR="003C270D">
        <w:rPr>
          <w:sz w:val="36"/>
        </w:rPr>
        <w:t>s</w:t>
      </w:r>
      <w:r>
        <w:rPr>
          <w:sz w:val="36"/>
        </w:rPr>
        <w:t xml:space="preserve"> </w:t>
      </w:r>
      <w:r w:rsidRPr="006D12C7">
        <w:rPr>
          <w:sz w:val="36"/>
        </w:rPr>
        <w:t>S</w:t>
      </w:r>
      <w:r>
        <w:rPr>
          <w:sz w:val="36"/>
        </w:rPr>
        <w:t>old</w:t>
      </w:r>
      <w:r w:rsidR="003C270D">
        <w:rPr>
          <w:sz w:val="36"/>
        </w:rPr>
        <w:t xml:space="preserve"> COGS</w:t>
      </w:r>
    </w:p>
    <w:p w14:paraId="05BCAE81" w14:textId="77777777" w:rsidR="003C270D" w:rsidRDefault="003C270D" w:rsidP="006D12C7">
      <w:pPr>
        <w:pStyle w:val="ListParagraph"/>
        <w:numPr>
          <w:ilvl w:val="1"/>
          <w:numId w:val="3"/>
        </w:numPr>
      </w:pPr>
      <w:r>
        <w:rPr>
          <w:sz w:val="36"/>
        </w:rPr>
        <w:lastRenderedPageBreak/>
        <w:t>Inventory Counts</w:t>
      </w:r>
    </w:p>
    <w:p w14:paraId="327F454F" w14:textId="77777777" w:rsidR="006D12C7" w:rsidRDefault="003C270D" w:rsidP="006D12C7">
      <w:pPr>
        <w:pStyle w:val="ListParagraph"/>
        <w:numPr>
          <w:ilvl w:val="1"/>
          <w:numId w:val="3"/>
        </w:numPr>
      </w:pPr>
      <w:r w:rsidRPr="006D12C7">
        <w:rPr>
          <w:b/>
        </w:rPr>
        <w:t>Difficult</w:t>
      </w:r>
      <w:r w:rsidR="006D12C7" w:rsidRPr="006D12C7">
        <w:rPr>
          <w:b/>
        </w:rPr>
        <w:t xml:space="preserve"> to track</w:t>
      </w:r>
      <w:r w:rsidR="006D12C7">
        <w:t>.</w:t>
      </w:r>
    </w:p>
    <w:p w14:paraId="5792B540" w14:textId="77777777" w:rsidR="003C270D" w:rsidRPr="00DF4DC5" w:rsidRDefault="003C270D" w:rsidP="003C270D">
      <w:pPr>
        <w:rPr>
          <w:sz w:val="36"/>
        </w:rPr>
      </w:pPr>
    </w:p>
    <w:p w14:paraId="32403204" w14:textId="77777777" w:rsidR="003C270D" w:rsidRPr="003C270D" w:rsidRDefault="006D12C7" w:rsidP="006D12C7">
      <w:pPr>
        <w:rPr>
          <w:sz w:val="36"/>
        </w:rPr>
      </w:pPr>
      <w:r w:rsidRPr="00DF4DC5">
        <w:rPr>
          <w:sz w:val="36"/>
        </w:rPr>
        <w:t xml:space="preserve">The support team needs to overhaul the current process which is a combination of </w:t>
      </w:r>
      <w:r w:rsidRPr="003C270D">
        <w:rPr>
          <w:sz w:val="36"/>
        </w:rPr>
        <w:t>Google Sheets and</w:t>
      </w:r>
      <w:r w:rsidR="003C270D" w:rsidRPr="003C270D">
        <w:rPr>
          <w:sz w:val="36"/>
        </w:rPr>
        <w:t xml:space="preserve"> </w:t>
      </w:r>
      <w:r w:rsidRPr="003C270D">
        <w:rPr>
          <w:sz w:val="36"/>
        </w:rPr>
        <w:t>Journal Entries into the ERP.</w:t>
      </w:r>
    </w:p>
    <w:p w14:paraId="63CB8E28" w14:textId="77777777" w:rsidR="00DF4DC5" w:rsidRDefault="006D12C7" w:rsidP="00DF4DC5">
      <w:pPr>
        <w:rPr>
          <w:b/>
        </w:rPr>
      </w:pPr>
      <w:r w:rsidRPr="00DF4DC5">
        <w:rPr>
          <w:b/>
        </w:rPr>
        <w:t>The pr</w:t>
      </w:r>
      <w:r w:rsidR="00DF4DC5">
        <w:rPr>
          <w:b/>
        </w:rPr>
        <w:t>ocess in simple terms involves:</w:t>
      </w:r>
    </w:p>
    <w:p w14:paraId="1319720B" w14:textId="77777777" w:rsidR="00DF4DC5" w:rsidRDefault="00DF4DC5" w:rsidP="00DF4DC5">
      <w:pPr>
        <w:rPr>
          <w:b/>
        </w:rPr>
      </w:pPr>
      <w:r>
        <w:rPr>
          <w:noProof/>
        </w:rPr>
        <w:drawing>
          <wp:inline distT="0" distB="0" distL="0" distR="0" wp14:anchorId="5317AAC6" wp14:editId="4DFF57F4">
            <wp:extent cx="6229350" cy="2067461"/>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238DDD9" w14:textId="77777777" w:rsidR="006D12C7" w:rsidRDefault="006D12C7" w:rsidP="00A9781E">
      <w:pPr>
        <w:pStyle w:val="IntenseQuote"/>
      </w:pPr>
      <w:r>
        <w:t>Expected Outputs</w:t>
      </w:r>
    </w:p>
    <w:p w14:paraId="6AA39D1B" w14:textId="77777777" w:rsidR="00A9781E" w:rsidRDefault="00DF4DC5" w:rsidP="00DF4DC5">
      <w:pPr>
        <w:ind w:left="-990" w:firstLine="270"/>
        <w:sectPr w:rsidR="00A9781E" w:rsidSect="00DF4DC5">
          <w:pgSz w:w="12240" w:h="15840"/>
          <w:pgMar w:top="1440" w:right="1440" w:bottom="1440" w:left="990" w:header="720" w:footer="720" w:gutter="0"/>
          <w:cols w:space="720"/>
          <w:docGrid w:linePitch="360"/>
        </w:sectPr>
      </w:pPr>
      <w:r>
        <w:rPr>
          <w:noProof/>
        </w:rPr>
        <w:drawing>
          <wp:inline distT="0" distB="0" distL="0" distR="0" wp14:anchorId="57DE064D" wp14:editId="7BA4AFEE">
            <wp:extent cx="7258050" cy="2514600"/>
            <wp:effectExtent l="508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1CEF565" w14:textId="77777777" w:rsidR="00DF4DC5" w:rsidRDefault="00DF4DC5" w:rsidP="00DF4DC5">
      <w:pPr>
        <w:ind w:left="-990" w:firstLine="270"/>
      </w:pPr>
    </w:p>
    <w:p w14:paraId="1BA8DC57" w14:textId="77777777" w:rsidR="006D12C7" w:rsidRDefault="006D12C7" w:rsidP="00DF4DC5">
      <w:pPr>
        <w:pStyle w:val="IntenseQuote"/>
      </w:pPr>
      <w:r>
        <w:t>System As-Is</w:t>
      </w:r>
    </w:p>
    <w:p w14:paraId="3819B55F" w14:textId="77777777" w:rsidR="006D12C7" w:rsidRDefault="006D12C7" w:rsidP="00DF4DC5">
      <w:pPr>
        <w:pStyle w:val="ListParagraph"/>
        <w:numPr>
          <w:ilvl w:val="0"/>
          <w:numId w:val="7"/>
        </w:numPr>
      </w:pPr>
      <w:r>
        <w:t>ERP - Easy to download and upload CSV records. Has a module for Return authorizations (not used</w:t>
      </w:r>
    </w:p>
    <w:p w14:paraId="4D4FC717" w14:textId="77777777" w:rsidR="00DF4DC5" w:rsidRDefault="006D12C7" w:rsidP="00DF4DC5">
      <w:pPr>
        <w:pStyle w:val="ListParagraph"/>
        <w:numPr>
          <w:ilvl w:val="0"/>
          <w:numId w:val="7"/>
        </w:numPr>
      </w:pPr>
      <w:r>
        <w:t xml:space="preserve">yet). </w:t>
      </w:r>
    </w:p>
    <w:p w14:paraId="0895A56F" w14:textId="77777777" w:rsidR="00DF4DC5" w:rsidRDefault="006D12C7" w:rsidP="00DF4DC5">
      <w:pPr>
        <w:pStyle w:val="ListParagraph"/>
        <w:numPr>
          <w:ilvl w:val="1"/>
          <w:numId w:val="7"/>
        </w:numPr>
      </w:pPr>
      <w:r>
        <w:t xml:space="preserve">Currently captures Orders, </w:t>
      </w:r>
    </w:p>
    <w:p w14:paraId="6FF85243" w14:textId="77777777" w:rsidR="00DF4DC5" w:rsidRDefault="006D12C7" w:rsidP="00DF4DC5">
      <w:pPr>
        <w:pStyle w:val="ListParagraph"/>
        <w:numPr>
          <w:ilvl w:val="1"/>
          <w:numId w:val="7"/>
        </w:numPr>
      </w:pPr>
      <w:r>
        <w:t xml:space="preserve">Payments, </w:t>
      </w:r>
    </w:p>
    <w:p w14:paraId="2478C45C" w14:textId="77777777" w:rsidR="00DF4DC5" w:rsidRDefault="006D12C7" w:rsidP="00DF4DC5">
      <w:pPr>
        <w:pStyle w:val="ListParagraph"/>
        <w:numPr>
          <w:ilvl w:val="1"/>
          <w:numId w:val="7"/>
        </w:numPr>
      </w:pPr>
      <w:r>
        <w:t xml:space="preserve">Fulfillments to Customers, </w:t>
      </w:r>
    </w:p>
    <w:p w14:paraId="4811C62D" w14:textId="77777777" w:rsidR="006D12C7" w:rsidRDefault="006D12C7" w:rsidP="00DF4DC5">
      <w:pPr>
        <w:pStyle w:val="ListParagraph"/>
        <w:numPr>
          <w:ilvl w:val="1"/>
          <w:numId w:val="7"/>
        </w:numPr>
      </w:pPr>
      <w:r>
        <w:t>and Printer Serials Fulfilled.</w:t>
      </w:r>
    </w:p>
    <w:p w14:paraId="6CEC947F" w14:textId="77777777" w:rsidR="00DF4DC5" w:rsidRDefault="00DF4DC5" w:rsidP="00DF4DC5">
      <w:pPr>
        <w:pStyle w:val="ListParagraph"/>
        <w:numPr>
          <w:ilvl w:val="0"/>
          <w:numId w:val="7"/>
        </w:numPr>
      </w:pPr>
      <w:r>
        <w:t>Google Sheets</w:t>
      </w:r>
    </w:p>
    <w:p w14:paraId="4B09B868" w14:textId="77777777" w:rsidR="00DF4DC5" w:rsidRDefault="006D12C7" w:rsidP="00DF4DC5">
      <w:pPr>
        <w:pStyle w:val="ListParagraph"/>
        <w:numPr>
          <w:ilvl w:val="1"/>
          <w:numId w:val="7"/>
        </w:numPr>
      </w:pPr>
      <w:r>
        <w:t>Has manually collected data for</w:t>
      </w:r>
      <w:r w:rsidR="00DF4DC5">
        <w:t xml:space="preserve"> Return Authorization Requests</w:t>
      </w:r>
    </w:p>
    <w:p w14:paraId="4EF459C1" w14:textId="77777777" w:rsidR="00DF4DC5" w:rsidRDefault="006D12C7" w:rsidP="00DF4DC5">
      <w:pPr>
        <w:pStyle w:val="ListParagraph"/>
        <w:numPr>
          <w:ilvl w:val="1"/>
          <w:numId w:val="7"/>
        </w:numPr>
      </w:pPr>
      <w:r>
        <w:t>Serials of Printers in</w:t>
      </w:r>
      <w:r w:rsidR="00DF4DC5">
        <w:t xml:space="preserve"> </w:t>
      </w:r>
      <w:r>
        <w:t>process of being repaired,</w:t>
      </w:r>
    </w:p>
    <w:p w14:paraId="0F241124" w14:textId="77777777" w:rsidR="00DF4DC5" w:rsidRDefault="00DF4DC5" w:rsidP="00DF4DC5">
      <w:pPr>
        <w:pStyle w:val="ListParagraph"/>
        <w:numPr>
          <w:ilvl w:val="1"/>
          <w:numId w:val="7"/>
        </w:numPr>
      </w:pPr>
      <w:r>
        <w:t>Repaired components used in each Printer??</w:t>
      </w:r>
    </w:p>
    <w:p w14:paraId="75B24540" w14:textId="77777777" w:rsidR="00A44D67" w:rsidRDefault="00DF4DC5" w:rsidP="00DF4DC5">
      <w:pPr>
        <w:pStyle w:val="ListParagraph"/>
        <w:numPr>
          <w:ilvl w:val="1"/>
          <w:numId w:val="7"/>
        </w:numPr>
      </w:pPr>
      <w:r>
        <w:t>And</w:t>
      </w:r>
      <w:r w:rsidR="006D12C7">
        <w:t xml:space="preserve"> the date of Printer</w:t>
      </w:r>
      <w:r>
        <w:t xml:space="preserve"> </w:t>
      </w:r>
      <w:r w:rsidR="006D12C7">
        <w:t>receipt/re-shipment.</w:t>
      </w:r>
    </w:p>
    <w:sectPr w:rsidR="00A44D67" w:rsidSect="00DF4DC5">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05835"/>
    <w:multiLevelType w:val="hybridMultilevel"/>
    <w:tmpl w:val="41FEF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36FB3"/>
    <w:multiLevelType w:val="hybridMultilevel"/>
    <w:tmpl w:val="C8C49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A597B"/>
    <w:multiLevelType w:val="hybridMultilevel"/>
    <w:tmpl w:val="1F38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96F3A"/>
    <w:multiLevelType w:val="hybridMultilevel"/>
    <w:tmpl w:val="440E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4305B"/>
    <w:multiLevelType w:val="hybridMultilevel"/>
    <w:tmpl w:val="D8E42AD0"/>
    <w:lvl w:ilvl="0" w:tplc="C144F0FE">
      <w:start w:val="1"/>
      <w:numFmt w:val="decimal"/>
      <w:lvlText w:val="%1)"/>
      <w:lvlJc w:val="left"/>
      <w:pPr>
        <w:ind w:left="495" w:hanging="1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325C4A"/>
    <w:multiLevelType w:val="hybridMultilevel"/>
    <w:tmpl w:val="7D1C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A0B7E"/>
    <w:multiLevelType w:val="hybridMultilevel"/>
    <w:tmpl w:val="1FA2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C7"/>
    <w:rsid w:val="003C270D"/>
    <w:rsid w:val="006D12C7"/>
    <w:rsid w:val="00A44D67"/>
    <w:rsid w:val="00A9781E"/>
    <w:rsid w:val="00CF4DCB"/>
    <w:rsid w:val="00DF4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CA06"/>
  <w15:chartTrackingRefBased/>
  <w15:docId w15:val="{46F75D84-96EB-4E39-BE12-FD2F686F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2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C7"/>
    <w:pPr>
      <w:ind w:left="720"/>
      <w:contextualSpacing/>
    </w:pPr>
  </w:style>
  <w:style w:type="character" w:customStyle="1" w:styleId="Heading1Char">
    <w:name w:val="Heading 1 Char"/>
    <w:basedOn w:val="DefaultParagraphFont"/>
    <w:link w:val="Heading1"/>
    <w:uiPriority w:val="9"/>
    <w:rsid w:val="006D12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12C7"/>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6D12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12C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8E2886-EE60-4916-B5D4-31B1446E91E6}"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B33F92C4-580F-4FE5-A889-2DA6D33E677D}">
      <dgm:prSet phldrT="[Text]" custT="1"/>
      <dgm:spPr/>
      <dgm:t>
        <a:bodyPr/>
        <a:lstStyle/>
        <a:p>
          <a:r>
            <a:rPr lang="en-US" sz="1000"/>
            <a:t>Determining Warranty Status</a:t>
          </a:r>
        </a:p>
      </dgm:t>
    </dgm:pt>
    <dgm:pt modelId="{92108904-BE6D-481A-B29A-9CCE1BD619A4}" type="parTrans" cxnId="{18DCB4AD-8512-4A2C-8803-8266C33263C1}">
      <dgm:prSet/>
      <dgm:spPr/>
      <dgm:t>
        <a:bodyPr/>
        <a:lstStyle/>
        <a:p>
          <a:endParaRPr lang="en-US" sz="1100"/>
        </a:p>
      </dgm:t>
    </dgm:pt>
    <dgm:pt modelId="{FA33626A-4939-47F9-8630-38D9FEE6566D}" type="sibTrans" cxnId="{18DCB4AD-8512-4A2C-8803-8266C33263C1}">
      <dgm:prSet/>
      <dgm:spPr/>
      <dgm:t>
        <a:bodyPr/>
        <a:lstStyle/>
        <a:p>
          <a:endParaRPr lang="en-US" sz="1100"/>
        </a:p>
      </dgm:t>
    </dgm:pt>
    <dgm:pt modelId="{C769A041-1BE4-4FDD-8E96-C20802ADB6B1}">
      <dgm:prSet custT="1"/>
      <dgm:spPr/>
      <dgm:t>
        <a:bodyPr/>
        <a:lstStyle/>
        <a:p>
          <a:r>
            <a:rPr lang="en-US" sz="1000"/>
            <a:t>Authorizing a Return</a:t>
          </a:r>
        </a:p>
      </dgm:t>
    </dgm:pt>
    <dgm:pt modelId="{0EE80393-2399-4CE2-9F60-1511106A0D1A}" type="parTrans" cxnId="{54C2EE57-CC5A-4016-B885-C589E91DA734}">
      <dgm:prSet/>
      <dgm:spPr/>
      <dgm:t>
        <a:bodyPr/>
        <a:lstStyle/>
        <a:p>
          <a:endParaRPr lang="en-US" sz="1100"/>
        </a:p>
      </dgm:t>
    </dgm:pt>
    <dgm:pt modelId="{097F9644-3B10-454B-8C62-9B9D7969972E}" type="sibTrans" cxnId="{54C2EE57-CC5A-4016-B885-C589E91DA734}">
      <dgm:prSet/>
      <dgm:spPr/>
      <dgm:t>
        <a:bodyPr/>
        <a:lstStyle/>
        <a:p>
          <a:endParaRPr lang="en-US" sz="1100"/>
        </a:p>
      </dgm:t>
    </dgm:pt>
    <dgm:pt modelId="{DB4230D3-3CC7-41A5-82A8-0B8E8C881B8D}">
      <dgm:prSet custT="1"/>
      <dgm:spPr/>
      <dgm:t>
        <a:bodyPr/>
        <a:lstStyle/>
        <a:p>
          <a:r>
            <a:rPr lang="en-US" sz="1000"/>
            <a:t>Shipping it to the RMA Center</a:t>
          </a:r>
        </a:p>
      </dgm:t>
    </dgm:pt>
    <dgm:pt modelId="{B7CDEA95-305C-4F17-B212-C6D151DEEEF2}" type="parTrans" cxnId="{569EFDF5-8D97-4305-B700-4CCEA3A567D4}">
      <dgm:prSet/>
      <dgm:spPr/>
      <dgm:t>
        <a:bodyPr/>
        <a:lstStyle/>
        <a:p>
          <a:endParaRPr lang="en-US" sz="1100"/>
        </a:p>
      </dgm:t>
    </dgm:pt>
    <dgm:pt modelId="{EEEF14BC-1580-4919-9712-DB24F338E44A}" type="sibTrans" cxnId="{569EFDF5-8D97-4305-B700-4CCEA3A567D4}">
      <dgm:prSet/>
      <dgm:spPr/>
      <dgm:t>
        <a:bodyPr/>
        <a:lstStyle/>
        <a:p>
          <a:endParaRPr lang="en-US" sz="1100"/>
        </a:p>
      </dgm:t>
    </dgm:pt>
    <dgm:pt modelId="{FC935CF9-237A-4A57-9387-4FFB06A5E890}">
      <dgm:prSet custT="1"/>
      <dgm:spPr/>
      <dgm:t>
        <a:bodyPr/>
        <a:lstStyle/>
        <a:p>
          <a:r>
            <a:rPr lang="en-US" sz="1000"/>
            <a:t>Inspecting Incoming Products</a:t>
          </a:r>
        </a:p>
      </dgm:t>
    </dgm:pt>
    <dgm:pt modelId="{E308C991-4064-4055-ABB0-AA3C0EC8E638}" type="parTrans" cxnId="{A405420F-66DF-4095-A0DD-C69C707D32B5}">
      <dgm:prSet/>
      <dgm:spPr/>
      <dgm:t>
        <a:bodyPr/>
        <a:lstStyle/>
        <a:p>
          <a:endParaRPr lang="en-US" sz="1100"/>
        </a:p>
      </dgm:t>
    </dgm:pt>
    <dgm:pt modelId="{6C553D85-E7AA-4FEA-8D18-037E1E787807}" type="sibTrans" cxnId="{A405420F-66DF-4095-A0DD-C69C707D32B5}">
      <dgm:prSet/>
      <dgm:spPr/>
      <dgm:t>
        <a:bodyPr/>
        <a:lstStyle/>
        <a:p>
          <a:endParaRPr lang="en-US" sz="1100"/>
        </a:p>
      </dgm:t>
    </dgm:pt>
    <dgm:pt modelId="{AE2AEE7E-7FEE-4D4B-8C7D-940FBD024D8F}">
      <dgm:prSet custT="1"/>
      <dgm:spPr/>
      <dgm:t>
        <a:bodyPr/>
        <a:lstStyle/>
        <a:p>
          <a:r>
            <a:rPr lang="en-US" sz="1000"/>
            <a:t>Refurbishing Damaged Products</a:t>
          </a:r>
        </a:p>
      </dgm:t>
    </dgm:pt>
    <dgm:pt modelId="{B31D2491-FA9C-455D-9339-15D0E6531D14}" type="parTrans" cxnId="{B91A2AF1-22C1-400F-89FB-4F71D117319C}">
      <dgm:prSet/>
      <dgm:spPr/>
      <dgm:t>
        <a:bodyPr/>
        <a:lstStyle/>
        <a:p>
          <a:endParaRPr lang="en-US" sz="1100"/>
        </a:p>
      </dgm:t>
    </dgm:pt>
    <dgm:pt modelId="{3F841196-7690-450E-93D1-A345CBFBBE99}" type="sibTrans" cxnId="{B91A2AF1-22C1-400F-89FB-4F71D117319C}">
      <dgm:prSet/>
      <dgm:spPr/>
      <dgm:t>
        <a:bodyPr/>
        <a:lstStyle/>
        <a:p>
          <a:endParaRPr lang="en-US" sz="1100"/>
        </a:p>
      </dgm:t>
    </dgm:pt>
    <dgm:pt modelId="{0AE2A4A1-2954-4016-92D8-857910A8075B}">
      <dgm:prSet custT="1"/>
      <dgm:spPr/>
      <dgm:t>
        <a:bodyPr/>
        <a:lstStyle/>
        <a:p>
          <a:r>
            <a:rPr lang="en-US" sz="1000"/>
            <a:t>Charging the Customer for Out of Warranty Repairs</a:t>
          </a:r>
        </a:p>
      </dgm:t>
    </dgm:pt>
    <dgm:pt modelId="{420A1FE5-51E5-473C-A583-101AC31CF07B}" type="parTrans" cxnId="{0D8D4926-DE98-4674-ACC5-3EEDC1CFEF07}">
      <dgm:prSet/>
      <dgm:spPr/>
      <dgm:t>
        <a:bodyPr/>
        <a:lstStyle/>
        <a:p>
          <a:endParaRPr lang="en-US" sz="1100"/>
        </a:p>
      </dgm:t>
    </dgm:pt>
    <dgm:pt modelId="{4C2FF1F1-5845-45FF-A7F7-F4301B6F73F0}" type="sibTrans" cxnId="{0D8D4926-DE98-4674-ACC5-3EEDC1CFEF07}">
      <dgm:prSet/>
      <dgm:spPr/>
      <dgm:t>
        <a:bodyPr/>
        <a:lstStyle/>
        <a:p>
          <a:endParaRPr lang="en-US" sz="1100"/>
        </a:p>
      </dgm:t>
    </dgm:pt>
    <dgm:pt modelId="{00A1E790-84ED-4D4D-BB3D-41F6BAAFD5F9}">
      <dgm:prSet custT="1"/>
      <dgm:spPr/>
      <dgm:t>
        <a:bodyPr/>
        <a:lstStyle/>
        <a:p>
          <a:r>
            <a:rPr lang="en-US" sz="1000"/>
            <a:t>Shipping Repaired Printer to Customer</a:t>
          </a:r>
        </a:p>
      </dgm:t>
    </dgm:pt>
    <dgm:pt modelId="{9736D278-E9B4-480B-8E45-41E5A4AA496A}" type="parTrans" cxnId="{007FD07F-7EC9-4B55-9C19-B800B6B71D5A}">
      <dgm:prSet/>
      <dgm:spPr/>
      <dgm:t>
        <a:bodyPr/>
        <a:lstStyle/>
        <a:p>
          <a:endParaRPr lang="en-US" sz="1100"/>
        </a:p>
      </dgm:t>
    </dgm:pt>
    <dgm:pt modelId="{F7CCD5CF-5B8E-4BAB-8688-D080D6812E16}" type="sibTrans" cxnId="{007FD07F-7EC9-4B55-9C19-B800B6B71D5A}">
      <dgm:prSet/>
      <dgm:spPr/>
      <dgm:t>
        <a:bodyPr/>
        <a:lstStyle/>
        <a:p>
          <a:endParaRPr lang="en-US" sz="1100"/>
        </a:p>
      </dgm:t>
    </dgm:pt>
    <dgm:pt modelId="{F13DE881-7720-4873-9093-E1CEBBA7D805}" type="pres">
      <dgm:prSet presAssocID="{908E2886-EE60-4916-B5D4-31B1446E91E6}" presName="diagram" presStyleCnt="0">
        <dgm:presLayoutVars>
          <dgm:dir/>
          <dgm:resizeHandles val="exact"/>
        </dgm:presLayoutVars>
      </dgm:prSet>
      <dgm:spPr/>
      <dgm:t>
        <a:bodyPr/>
        <a:lstStyle/>
        <a:p>
          <a:endParaRPr lang="en-US"/>
        </a:p>
      </dgm:t>
    </dgm:pt>
    <dgm:pt modelId="{A5CE2E1B-A9F2-4F06-B4FB-B4A95EBD70C5}" type="pres">
      <dgm:prSet presAssocID="{B33F92C4-580F-4FE5-A889-2DA6D33E677D}" presName="node" presStyleLbl="node1" presStyleIdx="0" presStyleCnt="7" custScaleX="100001" custScaleY="82645">
        <dgm:presLayoutVars>
          <dgm:bulletEnabled val="1"/>
        </dgm:presLayoutVars>
      </dgm:prSet>
      <dgm:spPr/>
      <dgm:t>
        <a:bodyPr/>
        <a:lstStyle/>
        <a:p>
          <a:endParaRPr lang="en-US"/>
        </a:p>
      </dgm:t>
    </dgm:pt>
    <dgm:pt modelId="{3F4877D4-A875-4368-89C2-2DA86ED4E320}" type="pres">
      <dgm:prSet presAssocID="{FA33626A-4939-47F9-8630-38D9FEE6566D}" presName="sibTrans" presStyleCnt="0"/>
      <dgm:spPr/>
    </dgm:pt>
    <dgm:pt modelId="{B9C42A65-CAE7-4E2E-9736-14481A1F052D}" type="pres">
      <dgm:prSet presAssocID="{C769A041-1BE4-4FDD-8E96-C20802ADB6B1}" presName="node" presStyleLbl="node1" presStyleIdx="1" presStyleCnt="7" custScaleX="100001" custScaleY="82645">
        <dgm:presLayoutVars>
          <dgm:bulletEnabled val="1"/>
        </dgm:presLayoutVars>
      </dgm:prSet>
      <dgm:spPr/>
      <dgm:t>
        <a:bodyPr/>
        <a:lstStyle/>
        <a:p>
          <a:endParaRPr lang="en-US"/>
        </a:p>
      </dgm:t>
    </dgm:pt>
    <dgm:pt modelId="{28623887-EC77-4E82-9ABF-E818202EA8DA}" type="pres">
      <dgm:prSet presAssocID="{097F9644-3B10-454B-8C62-9B9D7969972E}" presName="sibTrans" presStyleCnt="0"/>
      <dgm:spPr/>
    </dgm:pt>
    <dgm:pt modelId="{04D1B5F1-F7BA-4D97-9D57-73BA503C7048}" type="pres">
      <dgm:prSet presAssocID="{DB4230D3-3CC7-41A5-82A8-0B8E8C881B8D}" presName="node" presStyleLbl="node1" presStyleIdx="2" presStyleCnt="7" custScaleX="100001" custScaleY="82645">
        <dgm:presLayoutVars>
          <dgm:bulletEnabled val="1"/>
        </dgm:presLayoutVars>
      </dgm:prSet>
      <dgm:spPr/>
      <dgm:t>
        <a:bodyPr/>
        <a:lstStyle/>
        <a:p>
          <a:endParaRPr lang="en-US"/>
        </a:p>
      </dgm:t>
    </dgm:pt>
    <dgm:pt modelId="{93E4E404-4D84-48F7-B663-6BB2046990A6}" type="pres">
      <dgm:prSet presAssocID="{EEEF14BC-1580-4919-9712-DB24F338E44A}" presName="sibTrans" presStyleCnt="0"/>
      <dgm:spPr/>
    </dgm:pt>
    <dgm:pt modelId="{05811283-A700-4C3E-A39F-D51B4FF6C2CD}" type="pres">
      <dgm:prSet presAssocID="{FC935CF9-237A-4A57-9387-4FFB06A5E890}" presName="node" presStyleLbl="node1" presStyleIdx="3" presStyleCnt="7" custScaleX="100001" custScaleY="82645">
        <dgm:presLayoutVars>
          <dgm:bulletEnabled val="1"/>
        </dgm:presLayoutVars>
      </dgm:prSet>
      <dgm:spPr/>
      <dgm:t>
        <a:bodyPr/>
        <a:lstStyle/>
        <a:p>
          <a:endParaRPr lang="en-US"/>
        </a:p>
      </dgm:t>
    </dgm:pt>
    <dgm:pt modelId="{A266914A-9432-4BFF-824C-DE1F83E3F57C}" type="pres">
      <dgm:prSet presAssocID="{6C553D85-E7AA-4FEA-8D18-037E1E787807}" presName="sibTrans" presStyleCnt="0"/>
      <dgm:spPr/>
    </dgm:pt>
    <dgm:pt modelId="{FA3D2F83-6482-47F9-919E-E71200F4EB7F}" type="pres">
      <dgm:prSet presAssocID="{AE2AEE7E-7FEE-4D4B-8C7D-940FBD024D8F}" presName="node" presStyleLbl="node1" presStyleIdx="4" presStyleCnt="7" custScaleX="100001" custScaleY="82645">
        <dgm:presLayoutVars>
          <dgm:bulletEnabled val="1"/>
        </dgm:presLayoutVars>
      </dgm:prSet>
      <dgm:spPr/>
      <dgm:t>
        <a:bodyPr/>
        <a:lstStyle/>
        <a:p>
          <a:endParaRPr lang="en-US"/>
        </a:p>
      </dgm:t>
    </dgm:pt>
    <dgm:pt modelId="{F23063E3-71C4-4E57-A171-D3EAE201E3E5}" type="pres">
      <dgm:prSet presAssocID="{3F841196-7690-450E-93D1-A345CBFBBE99}" presName="sibTrans" presStyleCnt="0"/>
      <dgm:spPr/>
    </dgm:pt>
    <dgm:pt modelId="{D1520340-7CBE-4F73-A686-A3D60F6D0204}" type="pres">
      <dgm:prSet presAssocID="{0AE2A4A1-2954-4016-92D8-857910A8075B}" presName="node" presStyleLbl="node1" presStyleIdx="5" presStyleCnt="7" custScaleX="100001" custScaleY="82645">
        <dgm:presLayoutVars>
          <dgm:bulletEnabled val="1"/>
        </dgm:presLayoutVars>
      </dgm:prSet>
      <dgm:spPr/>
      <dgm:t>
        <a:bodyPr/>
        <a:lstStyle/>
        <a:p>
          <a:endParaRPr lang="en-US"/>
        </a:p>
      </dgm:t>
    </dgm:pt>
    <dgm:pt modelId="{8731ECA8-987B-4CBC-877F-D9AB6AA4861B}" type="pres">
      <dgm:prSet presAssocID="{4C2FF1F1-5845-45FF-A7F7-F4301B6F73F0}" presName="sibTrans" presStyleCnt="0"/>
      <dgm:spPr/>
    </dgm:pt>
    <dgm:pt modelId="{0B3484B9-5E86-420F-A227-56A20CA0FE66}" type="pres">
      <dgm:prSet presAssocID="{00A1E790-84ED-4D4D-BB3D-41F6BAAFD5F9}" presName="node" presStyleLbl="node1" presStyleIdx="6" presStyleCnt="7" custScaleX="100001" custScaleY="82645">
        <dgm:presLayoutVars>
          <dgm:bulletEnabled val="1"/>
        </dgm:presLayoutVars>
      </dgm:prSet>
      <dgm:spPr/>
      <dgm:t>
        <a:bodyPr/>
        <a:lstStyle/>
        <a:p>
          <a:endParaRPr lang="en-US"/>
        </a:p>
      </dgm:t>
    </dgm:pt>
  </dgm:ptLst>
  <dgm:cxnLst>
    <dgm:cxn modelId="{D9C8C222-5D87-014E-B9D9-47681A7A1863}" type="presOf" srcId="{0AE2A4A1-2954-4016-92D8-857910A8075B}" destId="{D1520340-7CBE-4F73-A686-A3D60F6D0204}" srcOrd="0" destOrd="0" presId="urn:microsoft.com/office/officeart/2005/8/layout/default"/>
    <dgm:cxn modelId="{F5564FB9-699A-294A-9DBE-16FB6AEBD01C}" type="presOf" srcId="{C769A041-1BE4-4FDD-8E96-C20802ADB6B1}" destId="{B9C42A65-CAE7-4E2E-9736-14481A1F052D}" srcOrd="0" destOrd="0" presId="urn:microsoft.com/office/officeart/2005/8/layout/default"/>
    <dgm:cxn modelId="{007FD07F-7EC9-4B55-9C19-B800B6B71D5A}" srcId="{908E2886-EE60-4916-B5D4-31B1446E91E6}" destId="{00A1E790-84ED-4D4D-BB3D-41F6BAAFD5F9}" srcOrd="6" destOrd="0" parTransId="{9736D278-E9B4-480B-8E45-41E5A4AA496A}" sibTransId="{F7CCD5CF-5B8E-4BAB-8688-D080D6812E16}"/>
    <dgm:cxn modelId="{0D8D4926-DE98-4674-ACC5-3EEDC1CFEF07}" srcId="{908E2886-EE60-4916-B5D4-31B1446E91E6}" destId="{0AE2A4A1-2954-4016-92D8-857910A8075B}" srcOrd="5" destOrd="0" parTransId="{420A1FE5-51E5-473C-A583-101AC31CF07B}" sibTransId="{4C2FF1F1-5845-45FF-A7F7-F4301B6F73F0}"/>
    <dgm:cxn modelId="{A405420F-66DF-4095-A0DD-C69C707D32B5}" srcId="{908E2886-EE60-4916-B5D4-31B1446E91E6}" destId="{FC935CF9-237A-4A57-9387-4FFB06A5E890}" srcOrd="3" destOrd="0" parTransId="{E308C991-4064-4055-ABB0-AA3C0EC8E638}" sibTransId="{6C553D85-E7AA-4FEA-8D18-037E1E787807}"/>
    <dgm:cxn modelId="{88D585A9-50E3-C040-AE8D-60CD264D15CC}" type="presOf" srcId="{908E2886-EE60-4916-B5D4-31B1446E91E6}" destId="{F13DE881-7720-4873-9093-E1CEBBA7D805}" srcOrd="0" destOrd="0" presId="urn:microsoft.com/office/officeart/2005/8/layout/default"/>
    <dgm:cxn modelId="{EDCA4349-436C-DA45-8E50-3E1A1BC4D805}" type="presOf" srcId="{B33F92C4-580F-4FE5-A889-2DA6D33E677D}" destId="{A5CE2E1B-A9F2-4F06-B4FB-B4A95EBD70C5}" srcOrd="0" destOrd="0" presId="urn:microsoft.com/office/officeart/2005/8/layout/default"/>
    <dgm:cxn modelId="{54C2EE57-CC5A-4016-B885-C589E91DA734}" srcId="{908E2886-EE60-4916-B5D4-31B1446E91E6}" destId="{C769A041-1BE4-4FDD-8E96-C20802ADB6B1}" srcOrd="1" destOrd="0" parTransId="{0EE80393-2399-4CE2-9F60-1511106A0D1A}" sibTransId="{097F9644-3B10-454B-8C62-9B9D7969972E}"/>
    <dgm:cxn modelId="{7666182D-1702-5642-8A1E-F74757AA728B}" type="presOf" srcId="{00A1E790-84ED-4D4D-BB3D-41F6BAAFD5F9}" destId="{0B3484B9-5E86-420F-A227-56A20CA0FE66}" srcOrd="0" destOrd="0" presId="urn:microsoft.com/office/officeart/2005/8/layout/default"/>
    <dgm:cxn modelId="{AFB3D38F-E901-F84D-A6D7-FCF64DF63E57}" type="presOf" srcId="{FC935CF9-237A-4A57-9387-4FFB06A5E890}" destId="{05811283-A700-4C3E-A39F-D51B4FF6C2CD}" srcOrd="0" destOrd="0" presId="urn:microsoft.com/office/officeart/2005/8/layout/default"/>
    <dgm:cxn modelId="{569EFDF5-8D97-4305-B700-4CCEA3A567D4}" srcId="{908E2886-EE60-4916-B5D4-31B1446E91E6}" destId="{DB4230D3-3CC7-41A5-82A8-0B8E8C881B8D}" srcOrd="2" destOrd="0" parTransId="{B7CDEA95-305C-4F17-B212-C6D151DEEEF2}" sibTransId="{EEEF14BC-1580-4919-9712-DB24F338E44A}"/>
    <dgm:cxn modelId="{B91A2AF1-22C1-400F-89FB-4F71D117319C}" srcId="{908E2886-EE60-4916-B5D4-31B1446E91E6}" destId="{AE2AEE7E-7FEE-4D4B-8C7D-940FBD024D8F}" srcOrd="4" destOrd="0" parTransId="{B31D2491-FA9C-455D-9339-15D0E6531D14}" sibTransId="{3F841196-7690-450E-93D1-A345CBFBBE99}"/>
    <dgm:cxn modelId="{9402730F-6843-D748-BFF8-D0AFAEFBD7C1}" type="presOf" srcId="{DB4230D3-3CC7-41A5-82A8-0B8E8C881B8D}" destId="{04D1B5F1-F7BA-4D97-9D57-73BA503C7048}" srcOrd="0" destOrd="0" presId="urn:microsoft.com/office/officeart/2005/8/layout/default"/>
    <dgm:cxn modelId="{18DCB4AD-8512-4A2C-8803-8266C33263C1}" srcId="{908E2886-EE60-4916-B5D4-31B1446E91E6}" destId="{B33F92C4-580F-4FE5-A889-2DA6D33E677D}" srcOrd="0" destOrd="0" parTransId="{92108904-BE6D-481A-B29A-9CCE1BD619A4}" sibTransId="{FA33626A-4939-47F9-8630-38D9FEE6566D}"/>
    <dgm:cxn modelId="{C3C1CAE9-010F-AA46-B1AF-BAD6372C54E7}" type="presOf" srcId="{AE2AEE7E-7FEE-4D4B-8C7D-940FBD024D8F}" destId="{FA3D2F83-6482-47F9-919E-E71200F4EB7F}" srcOrd="0" destOrd="0" presId="urn:microsoft.com/office/officeart/2005/8/layout/default"/>
    <dgm:cxn modelId="{2D36DC35-BC54-4E4B-AF18-A25D4B83CC4D}" type="presParOf" srcId="{F13DE881-7720-4873-9093-E1CEBBA7D805}" destId="{A5CE2E1B-A9F2-4F06-B4FB-B4A95EBD70C5}" srcOrd="0" destOrd="0" presId="urn:microsoft.com/office/officeart/2005/8/layout/default"/>
    <dgm:cxn modelId="{0ECF85AC-8A52-314F-B88D-F15944830628}" type="presParOf" srcId="{F13DE881-7720-4873-9093-E1CEBBA7D805}" destId="{3F4877D4-A875-4368-89C2-2DA86ED4E320}" srcOrd="1" destOrd="0" presId="urn:microsoft.com/office/officeart/2005/8/layout/default"/>
    <dgm:cxn modelId="{9FF956E1-9127-8648-B6D1-2A7C780A3F7D}" type="presParOf" srcId="{F13DE881-7720-4873-9093-E1CEBBA7D805}" destId="{B9C42A65-CAE7-4E2E-9736-14481A1F052D}" srcOrd="2" destOrd="0" presId="urn:microsoft.com/office/officeart/2005/8/layout/default"/>
    <dgm:cxn modelId="{F8FC4FD7-C1F9-684F-86E8-5CBD0E0CB420}" type="presParOf" srcId="{F13DE881-7720-4873-9093-E1CEBBA7D805}" destId="{28623887-EC77-4E82-9ABF-E818202EA8DA}" srcOrd="3" destOrd="0" presId="urn:microsoft.com/office/officeart/2005/8/layout/default"/>
    <dgm:cxn modelId="{512DFAF2-1E0C-FE4A-98E0-6720BA4F3682}" type="presParOf" srcId="{F13DE881-7720-4873-9093-E1CEBBA7D805}" destId="{04D1B5F1-F7BA-4D97-9D57-73BA503C7048}" srcOrd="4" destOrd="0" presId="urn:microsoft.com/office/officeart/2005/8/layout/default"/>
    <dgm:cxn modelId="{64255DB8-A926-1D4C-ADA8-DAB582116359}" type="presParOf" srcId="{F13DE881-7720-4873-9093-E1CEBBA7D805}" destId="{93E4E404-4D84-48F7-B663-6BB2046990A6}" srcOrd="5" destOrd="0" presId="urn:microsoft.com/office/officeart/2005/8/layout/default"/>
    <dgm:cxn modelId="{2708497D-92EE-FF44-96E3-2CF6A26A0359}" type="presParOf" srcId="{F13DE881-7720-4873-9093-E1CEBBA7D805}" destId="{05811283-A700-4C3E-A39F-D51B4FF6C2CD}" srcOrd="6" destOrd="0" presId="urn:microsoft.com/office/officeart/2005/8/layout/default"/>
    <dgm:cxn modelId="{9202E795-59CD-404E-81C2-CAFECBE231C0}" type="presParOf" srcId="{F13DE881-7720-4873-9093-E1CEBBA7D805}" destId="{A266914A-9432-4BFF-824C-DE1F83E3F57C}" srcOrd="7" destOrd="0" presId="urn:microsoft.com/office/officeart/2005/8/layout/default"/>
    <dgm:cxn modelId="{BCF73EC9-75CE-0D43-A9B9-68445AEF7A77}" type="presParOf" srcId="{F13DE881-7720-4873-9093-E1CEBBA7D805}" destId="{FA3D2F83-6482-47F9-919E-E71200F4EB7F}" srcOrd="8" destOrd="0" presId="urn:microsoft.com/office/officeart/2005/8/layout/default"/>
    <dgm:cxn modelId="{D8AC0FA7-276A-244D-8110-B1D1679BA505}" type="presParOf" srcId="{F13DE881-7720-4873-9093-E1CEBBA7D805}" destId="{F23063E3-71C4-4E57-A171-D3EAE201E3E5}" srcOrd="9" destOrd="0" presId="urn:microsoft.com/office/officeart/2005/8/layout/default"/>
    <dgm:cxn modelId="{3C8B360C-0B3B-FC4F-B52A-055CB2406145}" type="presParOf" srcId="{F13DE881-7720-4873-9093-E1CEBBA7D805}" destId="{D1520340-7CBE-4F73-A686-A3D60F6D0204}" srcOrd="10" destOrd="0" presId="urn:microsoft.com/office/officeart/2005/8/layout/default"/>
    <dgm:cxn modelId="{98A37629-145A-B547-9C4D-CABA2D5F68FE}" type="presParOf" srcId="{F13DE881-7720-4873-9093-E1CEBBA7D805}" destId="{8731ECA8-987B-4CBC-877F-D9AB6AA4861B}" srcOrd="11" destOrd="0" presId="urn:microsoft.com/office/officeart/2005/8/layout/default"/>
    <dgm:cxn modelId="{C9148332-DB33-E442-A100-CE0C547DEB01}" type="presParOf" srcId="{F13DE881-7720-4873-9093-E1CEBBA7D805}" destId="{0B3484B9-5E86-420F-A227-56A20CA0FE66}" srcOrd="12" destOrd="0" presId="urn:microsoft.com/office/officeart/2005/8/layout/defaul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B2DE03-AE26-4B84-9BED-05966E43AF1D}"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06217698-6F70-453A-9068-BA1A9E7B0EED}">
      <dgm:prSet phldrT="[Text]" custT="1"/>
      <dgm:spPr/>
      <dgm:t>
        <a:bodyPr/>
        <a:lstStyle/>
        <a:p>
          <a:pPr algn="l"/>
          <a:r>
            <a:rPr lang="en-US" sz="1200"/>
            <a:t>Design a solution which will account for Product Inventory, collect COGS for refurbished product, and communicate shipments to the Refurb Center.</a:t>
          </a:r>
        </a:p>
      </dgm:t>
    </dgm:pt>
    <dgm:pt modelId="{F9EBB8B7-6C66-4117-B2A3-D12D8C37C44A}" type="parTrans" cxnId="{8A60D059-E435-4998-821B-15BECC4092E4}">
      <dgm:prSet/>
      <dgm:spPr/>
      <dgm:t>
        <a:bodyPr/>
        <a:lstStyle/>
        <a:p>
          <a:pPr algn="l"/>
          <a:endParaRPr lang="en-US"/>
        </a:p>
      </dgm:t>
    </dgm:pt>
    <dgm:pt modelId="{F24B6016-15A3-4932-9A24-4AA0E753EECA}" type="sibTrans" cxnId="{8A60D059-E435-4998-821B-15BECC4092E4}">
      <dgm:prSet/>
      <dgm:spPr/>
      <dgm:t>
        <a:bodyPr/>
        <a:lstStyle/>
        <a:p>
          <a:pPr algn="l"/>
          <a:endParaRPr lang="en-US"/>
        </a:p>
      </dgm:t>
    </dgm:pt>
    <dgm:pt modelId="{B144A841-1D9C-4C9B-8D37-A916EF6192BE}">
      <dgm:prSet custT="1"/>
      <dgm:spPr/>
      <dgm:t>
        <a:bodyPr/>
        <a:lstStyle/>
        <a:p>
          <a:pPr algn="l"/>
          <a:r>
            <a:rPr lang="en-US" sz="1200"/>
            <a:t>Create a quick introduction of how this process will change for the support team who is used to working with Google Sheets only. This solution will need to be communicate to Logistics, Finance and Support respectively.</a:t>
          </a:r>
        </a:p>
      </dgm:t>
    </dgm:pt>
    <dgm:pt modelId="{3C71464D-F20D-4A40-900E-91085C25D8D7}" type="parTrans" cxnId="{1AD4CC20-9B90-4037-A93D-A25705031B00}">
      <dgm:prSet/>
      <dgm:spPr/>
      <dgm:t>
        <a:bodyPr/>
        <a:lstStyle/>
        <a:p>
          <a:pPr algn="l"/>
          <a:endParaRPr lang="en-US"/>
        </a:p>
      </dgm:t>
    </dgm:pt>
    <dgm:pt modelId="{A3EB4CB6-1D60-4B8A-9EC1-DD990B8E5E7F}" type="sibTrans" cxnId="{1AD4CC20-9B90-4037-A93D-A25705031B00}">
      <dgm:prSet/>
      <dgm:spPr/>
      <dgm:t>
        <a:bodyPr/>
        <a:lstStyle/>
        <a:p>
          <a:pPr algn="l"/>
          <a:endParaRPr lang="en-US"/>
        </a:p>
      </dgm:t>
    </dgm:pt>
    <dgm:pt modelId="{C8AE2EE4-35E5-4692-89AC-4023D6890A98}">
      <dgm:prSet custT="1"/>
      <dgm:spPr/>
      <dgm:t>
        <a:bodyPr/>
        <a:lstStyle/>
        <a:p>
          <a:pPr algn="l"/>
          <a:r>
            <a:rPr lang="en-US" sz="1200"/>
            <a:t>Also consider how to ensure the process is adhered to. What reports might be run to keep an eye on the process and its possible calibration to reality?</a:t>
          </a:r>
        </a:p>
      </dgm:t>
    </dgm:pt>
    <dgm:pt modelId="{C28C679E-46BB-4462-AD5D-1F624EC78F7F}" type="parTrans" cxnId="{042A58B0-7710-453C-B167-3E9C66763749}">
      <dgm:prSet/>
      <dgm:spPr/>
      <dgm:t>
        <a:bodyPr/>
        <a:lstStyle/>
        <a:p>
          <a:pPr algn="l"/>
          <a:endParaRPr lang="en-US"/>
        </a:p>
      </dgm:t>
    </dgm:pt>
    <dgm:pt modelId="{43575038-D13B-47C4-BCC5-AFD12F998557}" type="sibTrans" cxnId="{042A58B0-7710-453C-B167-3E9C66763749}">
      <dgm:prSet/>
      <dgm:spPr/>
      <dgm:t>
        <a:bodyPr/>
        <a:lstStyle/>
        <a:p>
          <a:pPr algn="l"/>
          <a:endParaRPr lang="en-US"/>
        </a:p>
      </dgm:t>
    </dgm:pt>
    <dgm:pt modelId="{3596B0C8-D570-4D73-9F98-0DA739FEECD3}" type="pres">
      <dgm:prSet presAssocID="{C5B2DE03-AE26-4B84-9BED-05966E43AF1D}" presName="diagram" presStyleCnt="0">
        <dgm:presLayoutVars>
          <dgm:dir/>
          <dgm:resizeHandles val="exact"/>
        </dgm:presLayoutVars>
      </dgm:prSet>
      <dgm:spPr/>
      <dgm:t>
        <a:bodyPr/>
        <a:lstStyle/>
        <a:p>
          <a:endParaRPr lang="en-US"/>
        </a:p>
      </dgm:t>
    </dgm:pt>
    <dgm:pt modelId="{171E5E80-E02E-4152-BAB6-F19EB472EF21}" type="pres">
      <dgm:prSet presAssocID="{06217698-6F70-453A-9068-BA1A9E7B0EED}" presName="node" presStyleLbl="node1" presStyleIdx="0" presStyleCnt="3" custScaleX="90460" custScaleY="109724">
        <dgm:presLayoutVars>
          <dgm:bulletEnabled val="1"/>
        </dgm:presLayoutVars>
      </dgm:prSet>
      <dgm:spPr/>
      <dgm:t>
        <a:bodyPr/>
        <a:lstStyle/>
        <a:p>
          <a:endParaRPr lang="en-US"/>
        </a:p>
      </dgm:t>
    </dgm:pt>
    <dgm:pt modelId="{CC8A7203-CCED-440B-9B86-BAC6BD75F6E5}" type="pres">
      <dgm:prSet presAssocID="{F24B6016-15A3-4932-9A24-4AA0E753EECA}" presName="sibTrans" presStyleCnt="0"/>
      <dgm:spPr/>
    </dgm:pt>
    <dgm:pt modelId="{AB760C8D-5BA7-4209-BE9E-1F479E013CDF}" type="pres">
      <dgm:prSet presAssocID="{B144A841-1D9C-4C9B-8D37-A916EF6192BE}" presName="node" presStyleLbl="node1" presStyleIdx="1" presStyleCnt="3" custScaleX="72360" custScaleY="109724">
        <dgm:presLayoutVars>
          <dgm:bulletEnabled val="1"/>
        </dgm:presLayoutVars>
      </dgm:prSet>
      <dgm:spPr/>
      <dgm:t>
        <a:bodyPr/>
        <a:lstStyle/>
        <a:p>
          <a:endParaRPr lang="en-US"/>
        </a:p>
      </dgm:t>
    </dgm:pt>
    <dgm:pt modelId="{584F525C-5DAA-4826-A839-6AEA3A87DF37}" type="pres">
      <dgm:prSet presAssocID="{A3EB4CB6-1D60-4B8A-9EC1-DD990B8E5E7F}" presName="sibTrans" presStyleCnt="0"/>
      <dgm:spPr/>
    </dgm:pt>
    <dgm:pt modelId="{54DA0AD1-2496-4E5B-BA9C-BD46C3FB3C5E}" type="pres">
      <dgm:prSet presAssocID="{C8AE2EE4-35E5-4692-89AC-4023D6890A98}" presName="node" presStyleLbl="node1" presStyleIdx="2" presStyleCnt="3" custScaleX="75719" custScaleY="109724">
        <dgm:presLayoutVars>
          <dgm:bulletEnabled val="1"/>
        </dgm:presLayoutVars>
      </dgm:prSet>
      <dgm:spPr/>
      <dgm:t>
        <a:bodyPr/>
        <a:lstStyle/>
        <a:p>
          <a:endParaRPr lang="en-US"/>
        </a:p>
      </dgm:t>
    </dgm:pt>
  </dgm:ptLst>
  <dgm:cxnLst>
    <dgm:cxn modelId="{042A58B0-7710-453C-B167-3E9C66763749}" srcId="{C5B2DE03-AE26-4B84-9BED-05966E43AF1D}" destId="{C8AE2EE4-35E5-4692-89AC-4023D6890A98}" srcOrd="2" destOrd="0" parTransId="{C28C679E-46BB-4462-AD5D-1F624EC78F7F}" sibTransId="{43575038-D13B-47C4-BCC5-AFD12F998557}"/>
    <dgm:cxn modelId="{CA7A92EE-EF22-284E-817F-C016DC945F5B}" type="presOf" srcId="{C8AE2EE4-35E5-4692-89AC-4023D6890A98}" destId="{54DA0AD1-2496-4E5B-BA9C-BD46C3FB3C5E}" srcOrd="0" destOrd="0" presId="urn:microsoft.com/office/officeart/2005/8/layout/default"/>
    <dgm:cxn modelId="{2096ED48-7BBD-EB4A-82AC-5398819BCD94}" type="presOf" srcId="{C5B2DE03-AE26-4B84-9BED-05966E43AF1D}" destId="{3596B0C8-D570-4D73-9F98-0DA739FEECD3}" srcOrd="0" destOrd="0" presId="urn:microsoft.com/office/officeart/2005/8/layout/default"/>
    <dgm:cxn modelId="{84CB188A-BE05-BD4F-9ABC-70F2A8B183ED}" type="presOf" srcId="{B144A841-1D9C-4C9B-8D37-A916EF6192BE}" destId="{AB760C8D-5BA7-4209-BE9E-1F479E013CDF}" srcOrd="0" destOrd="0" presId="urn:microsoft.com/office/officeart/2005/8/layout/default"/>
    <dgm:cxn modelId="{1AD4CC20-9B90-4037-A93D-A25705031B00}" srcId="{C5B2DE03-AE26-4B84-9BED-05966E43AF1D}" destId="{B144A841-1D9C-4C9B-8D37-A916EF6192BE}" srcOrd="1" destOrd="0" parTransId="{3C71464D-F20D-4A40-900E-91085C25D8D7}" sibTransId="{A3EB4CB6-1D60-4B8A-9EC1-DD990B8E5E7F}"/>
    <dgm:cxn modelId="{8A60D059-E435-4998-821B-15BECC4092E4}" srcId="{C5B2DE03-AE26-4B84-9BED-05966E43AF1D}" destId="{06217698-6F70-453A-9068-BA1A9E7B0EED}" srcOrd="0" destOrd="0" parTransId="{F9EBB8B7-6C66-4117-B2A3-D12D8C37C44A}" sibTransId="{F24B6016-15A3-4932-9A24-4AA0E753EECA}"/>
    <dgm:cxn modelId="{0325E2C1-C369-F244-968C-DA014AC9E70D}" type="presOf" srcId="{06217698-6F70-453A-9068-BA1A9E7B0EED}" destId="{171E5E80-E02E-4152-BAB6-F19EB472EF21}" srcOrd="0" destOrd="0" presId="urn:microsoft.com/office/officeart/2005/8/layout/default"/>
    <dgm:cxn modelId="{D8BC537D-4CB5-0D48-BEE3-F83D0555E129}" type="presParOf" srcId="{3596B0C8-D570-4D73-9F98-0DA739FEECD3}" destId="{171E5E80-E02E-4152-BAB6-F19EB472EF21}" srcOrd="0" destOrd="0" presId="urn:microsoft.com/office/officeart/2005/8/layout/default"/>
    <dgm:cxn modelId="{7C053EB8-98EF-764E-8579-A552E227D235}" type="presParOf" srcId="{3596B0C8-D570-4D73-9F98-0DA739FEECD3}" destId="{CC8A7203-CCED-440B-9B86-BAC6BD75F6E5}" srcOrd="1" destOrd="0" presId="urn:microsoft.com/office/officeart/2005/8/layout/default"/>
    <dgm:cxn modelId="{C7B1D166-4FA8-A246-ACC7-AAC3CE189B24}" type="presParOf" srcId="{3596B0C8-D570-4D73-9F98-0DA739FEECD3}" destId="{AB760C8D-5BA7-4209-BE9E-1F479E013CDF}" srcOrd="2" destOrd="0" presId="urn:microsoft.com/office/officeart/2005/8/layout/default"/>
    <dgm:cxn modelId="{234921B5-04C1-A344-8709-E3F2980F7600}" type="presParOf" srcId="{3596B0C8-D570-4D73-9F98-0DA739FEECD3}" destId="{584F525C-5DAA-4826-A839-6AEA3A87DF37}" srcOrd="3" destOrd="0" presId="urn:microsoft.com/office/officeart/2005/8/layout/default"/>
    <dgm:cxn modelId="{C64ED07E-E9C8-584F-A04F-D9545AED65FE}" type="presParOf" srcId="{3596B0C8-D570-4D73-9F98-0DA739FEECD3}" destId="{54DA0AD1-2496-4E5B-BA9C-BD46C3FB3C5E}" srcOrd="4"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CE2E1B-A9F2-4F06-B4FB-B4A95EBD70C5}">
      <dsp:nvSpPr>
        <dsp:cNvPr id="0" name=""/>
        <dsp:cNvSpPr/>
      </dsp:nvSpPr>
      <dsp:spPr>
        <a:xfrm>
          <a:off x="1796" y="243399"/>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Determining Warranty Status</a:t>
          </a:r>
        </a:p>
      </dsp:txBody>
      <dsp:txXfrm>
        <a:off x="1796" y="243399"/>
        <a:ext cx="1447851" cy="717939"/>
      </dsp:txXfrm>
    </dsp:sp>
    <dsp:sp modelId="{B9C42A65-CAE7-4E2E-9736-14481A1F052D}">
      <dsp:nvSpPr>
        <dsp:cNvPr id="0" name=""/>
        <dsp:cNvSpPr/>
      </dsp:nvSpPr>
      <dsp:spPr>
        <a:xfrm>
          <a:off x="1594431" y="243399"/>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Authorizing a Return</a:t>
          </a:r>
        </a:p>
      </dsp:txBody>
      <dsp:txXfrm>
        <a:off x="1594431" y="243399"/>
        <a:ext cx="1447851" cy="717939"/>
      </dsp:txXfrm>
    </dsp:sp>
    <dsp:sp modelId="{04D1B5F1-F7BA-4D97-9D57-73BA503C7048}">
      <dsp:nvSpPr>
        <dsp:cNvPr id="0" name=""/>
        <dsp:cNvSpPr/>
      </dsp:nvSpPr>
      <dsp:spPr>
        <a:xfrm>
          <a:off x="3187066" y="243399"/>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Shipping it to the RMA Center</a:t>
          </a:r>
        </a:p>
      </dsp:txBody>
      <dsp:txXfrm>
        <a:off x="3187066" y="243399"/>
        <a:ext cx="1447851" cy="717939"/>
      </dsp:txXfrm>
    </dsp:sp>
    <dsp:sp modelId="{05811283-A700-4C3E-A39F-D51B4FF6C2CD}">
      <dsp:nvSpPr>
        <dsp:cNvPr id="0" name=""/>
        <dsp:cNvSpPr/>
      </dsp:nvSpPr>
      <dsp:spPr>
        <a:xfrm>
          <a:off x="4779702" y="243399"/>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Inspecting Incoming Products</a:t>
          </a:r>
        </a:p>
      </dsp:txBody>
      <dsp:txXfrm>
        <a:off x="4779702" y="243399"/>
        <a:ext cx="1447851" cy="717939"/>
      </dsp:txXfrm>
    </dsp:sp>
    <dsp:sp modelId="{FA3D2F83-6482-47F9-919E-E71200F4EB7F}">
      <dsp:nvSpPr>
        <dsp:cNvPr id="0" name=""/>
        <dsp:cNvSpPr/>
      </dsp:nvSpPr>
      <dsp:spPr>
        <a:xfrm>
          <a:off x="798113" y="1106122"/>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Refurbishing Damaged Products</a:t>
          </a:r>
        </a:p>
      </dsp:txBody>
      <dsp:txXfrm>
        <a:off x="798113" y="1106122"/>
        <a:ext cx="1447851" cy="717939"/>
      </dsp:txXfrm>
    </dsp:sp>
    <dsp:sp modelId="{D1520340-7CBE-4F73-A686-A3D60F6D0204}">
      <dsp:nvSpPr>
        <dsp:cNvPr id="0" name=""/>
        <dsp:cNvSpPr/>
      </dsp:nvSpPr>
      <dsp:spPr>
        <a:xfrm>
          <a:off x="2390749" y="1106122"/>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Charging the Customer for Out of Warranty Repairs</a:t>
          </a:r>
        </a:p>
      </dsp:txBody>
      <dsp:txXfrm>
        <a:off x="2390749" y="1106122"/>
        <a:ext cx="1447851" cy="717939"/>
      </dsp:txXfrm>
    </dsp:sp>
    <dsp:sp modelId="{0B3484B9-5E86-420F-A227-56A20CA0FE66}">
      <dsp:nvSpPr>
        <dsp:cNvPr id="0" name=""/>
        <dsp:cNvSpPr/>
      </dsp:nvSpPr>
      <dsp:spPr>
        <a:xfrm>
          <a:off x="3983384" y="1106122"/>
          <a:ext cx="1447851" cy="717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Shipping Repaired Printer to Customer</a:t>
          </a:r>
        </a:p>
      </dsp:txBody>
      <dsp:txXfrm>
        <a:off x="3983384" y="1106122"/>
        <a:ext cx="1447851" cy="7179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1E5E80-E02E-4152-BAB6-F19EB472EF21}">
      <dsp:nvSpPr>
        <dsp:cNvPr id="0" name=""/>
        <dsp:cNvSpPr/>
      </dsp:nvSpPr>
      <dsp:spPr>
        <a:xfrm>
          <a:off x="657" y="333372"/>
          <a:ext cx="2539053" cy="1847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Design a solution which will account for Product Inventory, collect COGS for refurbished product, and communicate shipments to the Refurb Center.</a:t>
          </a:r>
        </a:p>
      </dsp:txBody>
      <dsp:txXfrm>
        <a:off x="657" y="333372"/>
        <a:ext cx="2539053" cy="1847855"/>
      </dsp:txXfrm>
    </dsp:sp>
    <dsp:sp modelId="{AB760C8D-5BA7-4209-BE9E-1F479E013CDF}">
      <dsp:nvSpPr>
        <dsp:cNvPr id="0" name=""/>
        <dsp:cNvSpPr/>
      </dsp:nvSpPr>
      <dsp:spPr>
        <a:xfrm>
          <a:off x="2820393" y="333372"/>
          <a:ext cx="2031017" cy="1847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Create a quick introduction of how this process will change for the support team who is used to working with Google Sheets only. This solution will need to be communicate to Logistics, Finance and Support respectively.</a:t>
          </a:r>
        </a:p>
      </dsp:txBody>
      <dsp:txXfrm>
        <a:off x="2820393" y="333372"/>
        <a:ext cx="2031017" cy="1847855"/>
      </dsp:txXfrm>
    </dsp:sp>
    <dsp:sp modelId="{54DA0AD1-2496-4E5B-BA9C-BD46C3FB3C5E}">
      <dsp:nvSpPr>
        <dsp:cNvPr id="0" name=""/>
        <dsp:cNvSpPr/>
      </dsp:nvSpPr>
      <dsp:spPr>
        <a:xfrm>
          <a:off x="5132093" y="333372"/>
          <a:ext cx="2125299" cy="1847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Also consider how to ensure the process is adhered to. What reports might be run to keep an eye on the process and its possible calibration to reality?</a:t>
          </a:r>
        </a:p>
      </dsp:txBody>
      <dsp:txXfrm>
        <a:off x="5132093" y="333372"/>
        <a:ext cx="2125299" cy="184785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195</Words>
  <Characters>1113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Cristyan Cadena</dc:creator>
  <cp:keywords/>
  <dc:description/>
  <cp:lastModifiedBy>Cristyan Cadena</cp:lastModifiedBy>
  <cp:revision>2</cp:revision>
  <dcterms:created xsi:type="dcterms:W3CDTF">2017-12-04T13:07:00Z</dcterms:created>
  <dcterms:modified xsi:type="dcterms:W3CDTF">2017-12-04T13:07:00Z</dcterms:modified>
</cp:coreProperties>
</file>