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11827"/>
          <w:sz w:val="44"/>
        </w:rPr>
        <w:t>AI 도구 결정 트리</w:t>
      </w:r>
    </w:p>
    <w:p>
      <w:pPr>
        <w:jc w:val="center"/>
      </w:pPr>
      <w:r>
        <w:rPr>
          <w:i/>
          <w:color w:val="6B7280"/>
          <w:sz w:val="20"/>
        </w:rPr>
        <w:t>5단계 질문으로 우리 회사에 맞는 도구 1개를 고른다</w:t>
      </w:r>
    </w:p>
    <w:p/>
    <w:p>
      <w:pPr>
        <w:pStyle w:val="Heading1"/>
      </w:pPr>
      <w:r>
        <w:t>결정 트리</w:t>
      </w:r>
    </w:p>
    <w:p>
      <w:r>
        <w:t>아래 질문을 순서대로 따라가며 답하면, 직군과 업무 컨텍스트에 맞는 AI 도구를 한 가지로 좁힐 수 있습니다.</w:t>
      </w:r>
    </w:p>
    <w:p>
      <w:r>
        <w:rPr>
          <w:b/>
          <w:sz w:val="26"/>
        </w:rPr>
        <w:t>Q1.  긴 문서·보고서·장문 분석이 주 업무?</w:t>
      </w:r>
    </w:p>
    <w:p>
      <w:r>
        <w:rPr>
          <w:sz w:val="22"/>
        </w:rPr>
        <w:t xml:space="preserve">    → YES: Claude (장문·문서 강점)</w:t>
      </w:r>
    </w:p>
    <w:p>
      <w:r>
        <w:rPr>
          <w:sz w:val="22"/>
        </w:rPr>
        <w:t xml:space="preserve">    → NO: Q2로</w:t>
      </w:r>
    </w:p>
    <w:p/>
    <w:p>
      <w:r>
        <w:rPr>
          <w:b/>
          <w:sz w:val="26"/>
        </w:rPr>
        <w:t>Q2.  Google Workspace (Docs·Sheets·Gmail) 환경?</w:t>
      </w:r>
    </w:p>
    <w:p>
      <w:r>
        <w:rPr>
          <w:sz w:val="22"/>
        </w:rPr>
        <w:t xml:space="preserve">    → YES: Gemini Workspace (Drive 직접 연동)</w:t>
      </w:r>
    </w:p>
    <w:p>
      <w:r>
        <w:rPr>
          <w:sz w:val="22"/>
        </w:rPr>
        <w:t xml:space="preserve">    → NO: Q3로</w:t>
      </w:r>
    </w:p>
    <w:p/>
    <w:p>
      <w:r>
        <w:rPr>
          <w:b/>
          <w:sz w:val="26"/>
        </w:rPr>
        <w:t>Q3.  Microsoft 365 (Word·Excel·Outlook) 환경?</w:t>
      </w:r>
    </w:p>
    <w:p>
      <w:r>
        <w:rPr>
          <w:sz w:val="22"/>
        </w:rPr>
        <w:t xml:space="preserve">    → YES: Microsoft Copilot (M365 통합)</w:t>
      </w:r>
    </w:p>
    <w:p>
      <w:r>
        <w:rPr>
          <w:sz w:val="22"/>
        </w:rPr>
        <w:t xml:space="preserve">    → NO: Q4로</w:t>
      </w:r>
    </w:p>
    <w:p/>
    <w:p>
      <w:r>
        <w:rPr>
          <w:b/>
          <w:sz w:val="26"/>
        </w:rPr>
        <w:t>Q4.  사내 데이터 Lv3-4 (기밀·극비) 다룸?</w:t>
      </w:r>
    </w:p>
    <w:p>
      <w:r>
        <w:rPr>
          <w:sz w:val="22"/>
        </w:rPr>
        <w:t xml:space="preserve">    → YES: 사내 LLM (데이터 외부 유출 차단)</w:t>
      </w:r>
    </w:p>
    <w:p>
      <w:r>
        <w:rPr>
          <w:sz w:val="22"/>
        </w:rPr>
        <w:t xml:space="preserve">    → NO: Q5로</w:t>
      </w:r>
    </w:p>
    <w:p/>
    <w:p>
      <w:r>
        <w:rPr>
          <w:b/>
          <w:sz w:val="26"/>
        </w:rPr>
        <w:t>Q5.  코드 작업이 주 업무?</w:t>
      </w:r>
    </w:p>
    <w:p>
      <w:r>
        <w:rPr>
          <w:sz w:val="22"/>
        </w:rPr>
        <w:t xml:space="preserve">    → YES: Claude Code 또는 Cursor</w:t>
      </w:r>
    </w:p>
    <w:p>
      <w:r>
        <w:rPr>
          <w:sz w:val="22"/>
        </w:rPr>
        <w:t xml:space="preserve">    → NO: ChatGPT 또는 Perplexity (범용·리서치)</w:t>
      </w:r>
    </w:p>
    <w:p/>
    <w:p>
      <w:pPr>
        <w:pStyle w:val="Heading1"/>
      </w:pPr>
      <w:r>
        <w:t>주의</w:t>
      </w:r>
    </w:p>
    <w:p>
      <w:pPr>
        <w:pStyle w:val="ListBullet"/>
      </w:pPr>
      <w:r>
        <w:t>도구 선택은 한 번이 아니라 분기마다 재검토.</w:t>
      </w:r>
    </w:p>
    <w:p>
      <w:pPr>
        <w:pStyle w:val="ListBullet"/>
      </w:pPr>
      <w:r>
        <w:t>사용자 라이선스·데이터 정책은 분기 1회 확인.</w:t>
      </w:r>
    </w:p>
    <w:p>
      <w:pPr>
        <w:pStyle w:val="ListBullet"/>
      </w:pPr>
      <w:r>
        <w:t>코드·기밀 데이터는 외부 LLM 금지가 기본.</w:t>
      </w:r>
    </w:p>
    <w:p>
      <w:pPr>
        <w:pStyle w:val="ListBullet"/>
      </w:pPr>
      <w:r>
        <w:t>고객사 결정 등 외부 송출 자산은 RGSB 게이트 통과 후 송출.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i/>
        <w:color w:val="6B7280"/>
        <w:sz w:val="18"/>
      </w:rPr>
      <w:t xml:space="preserve">AX Guide for Enterprise · v0.2 / jade@linercorp.com    ·    </w:t>
    </w:r>
    <w:r>
      <w:rPr>
        <w:color w:val="6B7280"/>
        <w:sz w:val="18"/>
      </w:rPr>
      <w:fldChar w:fldCharType="begin"/>
      <w:instrText xml:space="preserve">PAGE</w:instrText>
      <w:fldChar w:fldCharType="end"/>
      <w:t xml:space="preserve"> / </w:t>
      <w:fldChar w:fldCharType="begin"/>
      <w:instrText xml:space="preserve">NUMPAGES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