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 prefix: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All responses use a consistent envelope.</w:t>
      </w:r>
    </w:p>
    <w:bookmarkStart w:id="20" w:name="response-envelope"/>
    <w:p>
      <w:pPr>
        <w:pStyle w:val="Heading2"/>
      </w:pPr>
      <w:r>
        <w:t xml:space="preserve">Response envelope</w:t>
      </w:r>
    </w:p>
    <w:p>
      <w:pPr>
        <w:pStyle w:val="FirstParagraph"/>
      </w:pPr>
      <w:r>
        <w:t xml:space="preserve">Every endpoint — success or error —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"2026-08-04T00:00:00Z"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 error,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is a human-readable string, 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may carry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field from the honest-degradation vocabulary (e.g.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).</w:t>
      </w:r>
    </w:p>
    <w:bookmarkEnd w:id="20"/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Obtain a token with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 then send it as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on every protected request. Access</w:t>
      </w:r>
      <w:r>
        <w:t xml:space="preserve"> </w:t>
      </w:r>
      <w:r>
        <w:t xml:space="preserve">tokens expire in 15 minutes (configurable, capped at 24 h); use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with the refresh token to get a</w:t>
      </w:r>
      <w:r>
        <w:t xml:space="preserve"> </w:t>
      </w:r>
      <w:r>
        <w:rPr>
          <w:bCs/>
          <w:b/>
        </w:rPr>
        <w:t xml:space="preserve">new pair</w:t>
      </w:r>
      <w:r>
        <w:t xml:space="preserve"> </w:t>
      </w:r>
      <w:r>
        <w:t xml:space="preserve">— the</w:t>
      </w:r>
      <w:r>
        <w:t xml:space="preserve"> </w:t>
      </w:r>
      <w:r>
        <w:t xml:space="preserve">presented refresh token is revoked (rotation), and revocations persist across</w:t>
      </w:r>
      <w:r>
        <w:t xml:space="preserve"> </w:t>
      </w:r>
      <w:r>
        <w:t xml:space="preserve">restarts. Tokens are HS256 with</w:t>
      </w:r>
      <w:r>
        <w:t xml:space="preserve"> </w:t>
      </w:r>
      <w:r>
        <w:rPr>
          <w:rStyle w:val="VerbatimChar"/>
        </w:rPr>
        <w:t xml:space="preserve">iss=airone-v71</w:t>
      </w:r>
      <w:r>
        <w:t xml:space="preserve">,</w:t>
      </w:r>
      <w:r>
        <w:t xml:space="preserve"> </w:t>
      </w:r>
      <w:r>
        <w:rPr>
          <w:rStyle w:val="VerbatimChar"/>
        </w:rPr>
        <w:t xml:space="preserve">aud=airone-api</w:t>
      </w:r>
      <w:r>
        <w:t xml:space="preserve">.</w:t>
      </w:r>
    </w:p>
    <w:p>
      <w:pPr>
        <w:pStyle w:val="BodyText"/>
      </w:pPr>
      <w:r>
        <w:t xml:space="preserve">Login outcomes: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generic for unknown user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wrong password,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data.state = PASSWORD_CHANGE_REQUIRED</w:t>
      </w:r>
      <w:r>
        <w:t xml:space="preserve"> </w:t>
      </w:r>
      <w:r>
        <w:t xml:space="preserve">(call</w:t>
      </w:r>
      <w:r>
        <w:t xml:space="preserve"> </w:t>
      </w:r>
      <w:r>
        <w:rPr>
          <w:rStyle w:val="VerbatimChar"/>
        </w:rPr>
        <w:t xml:space="preserve">/auth/change-password</w:t>
      </w:r>
      <w:r>
        <w:t xml:space="preserve">),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data.state = ACCOUNT_LOCKED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IP_LOCKED</w:t>
      </w:r>
      <w:r>
        <w:t xml:space="preserve"> </w:t>
      </w:r>
      <w:r>
        <w:t xml:space="preserve">after too many failures.</w:t>
      </w:r>
    </w:p>
    <w:p>
      <w:pPr>
        <w:pStyle w:val="BodyText"/>
      </w:pPr>
      <w:r>
        <w:t xml:space="preserve">Request bodies are strictly validated: unknown fields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Bodies above</w:t>
      </w:r>
      <w:r>
        <w:t xml:space="preserve"> </w:t>
      </w:r>
      <w:r>
        <w:rPr>
          <w:rStyle w:val="VerbatimChar"/>
        </w:rPr>
        <w:t xml:space="preserve">api.max_body_bytes</w:t>
      </w:r>
      <w:r>
        <w:t xml:space="preserve"> </w:t>
      </w:r>
      <w:r>
        <w:t xml:space="preserve">(256 KiB) →</w:t>
      </w:r>
      <w:r>
        <w:t xml:space="preserve"> </w:t>
      </w:r>
      <w:r>
        <w:rPr>
          <w:rStyle w:val="VerbatimChar"/>
        </w:rPr>
        <w:t xml:space="preserve">413</w:t>
      </w:r>
      <w:r>
        <w:t xml:space="preserve">. Every response carries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t xml:space="preserve">a restrictive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on</w:t>
      </w:r>
      <w:r>
        <w:t xml:space="preserve"> </w:t>
      </w:r>
      <w:r>
        <w:t xml:space="preserve">auth/user/config routes.</w:t>
      </w:r>
    </w:p>
    <w:bookmarkEnd w:id="21"/>
    <w:bookmarkStart w:id="22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Roles are hierarchical: a higher role satisfies a lower requirement.</w:t>
      </w:r>
    </w:p>
    <w:p>
      <w:pPr>
        <w:pStyle w:val="BodyText"/>
      </w:pPr>
      <w:r>
        <w:rPr>
          <w:rStyle w:val="VerbatimChar"/>
        </w:rPr>
        <w:t xml:space="preserve">VIEWER (0) &lt; OPERATOR (1) &lt; SCIENTIST (2) &lt; ENGINEER (3) &lt; ADMIN (4)</w:t>
      </w:r>
    </w:p>
    <w:bookmarkEnd w:id="22"/>
    <w:bookmarkStart w:id="33" w:name="endpoints"/>
    <w:p>
      <w:pPr>
        <w:pStyle w:val="Heading2"/>
      </w:pPr>
      <w:r>
        <w:t xml:space="preserve">Endpoints</w:t>
      </w:r>
    </w:p>
    <w:bookmarkStart w:id="23" w:name="auth"/>
    <w:p>
      <w:pPr>
        <w:pStyle w:val="Heading3"/>
      </w:pPr>
      <w:r>
        <w:t xml:space="preserve">Auth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access + refresh tokens. Rate-limited 10/min.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Exchanges a refresh token for a new access token. 30/min.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Revokes the presented token (persisted).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(credentials in body)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{username, current_password, new_password}</w:t>
            </w:r>
            <w:r>
              <w:t xml:space="preserve"> </w:t>
            </w:r>
            <w:r>
              <w:t xml:space="preserve">— for must-change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{current_password, new_password}</w:t>
            </w:r>
            <w:r>
              <w:t xml:space="preserve"> </w:t>
            </w:r>
            <w:r>
              <w:t xml:space="preserve">— change own password.</w:t>
            </w:r>
          </w:p>
        </w:tc>
      </w:tr>
    </w:tbl>
    <w:bookmarkEnd w:id="23"/>
    <w:bookmarkStart w:id="24" w:name="users-admin"/>
    <w:p>
      <w:pPr>
        <w:pStyle w:val="Heading3"/>
      </w:pPr>
      <w:r>
        <w:t xml:space="preserve">Users (ADMIN)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accounts (no hashes).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{username, password, role, must_change_password?}</w:t>
            </w:r>
            <w:r>
              <w:t xml:space="preserve"> </w:t>
            </w:r>
            <w:r>
              <w:t xml:space="preserve">→ 201. Password policy enforced.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/users/&lt;username&gt;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 account (not your own).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/users/&lt;username&gt;/disable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login and 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/users/&lt;username&gt;/enable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Re-enable.</w:t>
            </w:r>
          </w:p>
        </w:tc>
      </w:tr>
    </w:tbl>
    <w:bookmarkEnd w:id="24"/>
    <w:bookmarkStart w:id="25" w:name="status-health"/>
    <w:p>
      <w:pPr>
        <w:pStyle w:val="Heading3"/>
      </w:pPr>
      <w:r>
        <w:t xml:space="preserve">Status &amp; health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+ honest</w:t>
            </w:r>
            <w:r>
              <w:t xml:space="preserve"> </w:t>
            </w:r>
            <w:r>
              <w:rPr>
                <w:rStyle w:val="VerbatimChar"/>
              </w:rPr>
              <w:t xml:space="preserve">link_state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until a link is opened).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Worker/queue health snapshot.</w:t>
            </w:r>
          </w:p>
        </w:tc>
      </w:tr>
    </w:tbl>
    <w:bookmarkEnd w:id="25"/>
    <w:bookmarkStart w:id="26" w:name="telemetry"/>
    <w:p>
      <w:pPr>
        <w:pStyle w:val="Heading3"/>
      </w:pPr>
      <w:r>
        <w:t xml:space="preserve">Telemetry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/telemetry/latest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measurement per sensor, with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/telemetry/history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Windowed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/telemetry/export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data (incl. quality states). 5/min. Returns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(sanitised basename), never a path.</w:t>
            </w:r>
          </w:p>
        </w:tc>
      </w:tr>
    </w:tbl>
    <w:bookmarkEnd w:id="26"/>
    <w:bookmarkStart w:id="27" w:name="mission"/>
    <w:p>
      <w:pPr>
        <w:pStyle w:val="Heading3"/>
      </w:pPr>
      <w:r>
        <w:t xml:space="preserve">Mission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overview.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/mission/primary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objective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/mission/secondary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objective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 mission-state transition (validated by the state machine).</w:t>
            </w:r>
          </w:p>
        </w:tc>
      </w:tr>
    </w:tbl>
    <w:bookmarkEnd w:id="27"/>
    <w:bookmarkStart w:id="28" w:name="analysis-tier-2-science"/>
    <w:p>
      <w:pPr>
        <w:pStyle w:val="Heading3"/>
      </w:pPr>
      <w:r>
        <w:t xml:space="preserve">Analysis (Tier 2 — science)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all 37 analyses and their specs.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live results from the scientific worker.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analysis spec + latest live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/analysis/&lt;name&gt;/run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one analysis over stored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mission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fused measurements.</w:t>
            </w:r>
          </w:p>
        </w:tc>
      </w:tr>
    </w:tbl>
    <w:bookmarkEnd w:id="28"/>
    <w:bookmarkStart w:id="30" w:name="ml-ai-tier-3-advisory-only"/>
    <w:p>
      <w:pPr>
        <w:pStyle w:val="Heading3"/>
      </w:pPr>
      <w:r>
        <w:t xml:space="preserve">ML / AI (Tier 3 — advisory 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availability probe for each detector.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registry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/ml/models/&lt;id&gt;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model’s provenance (404 if unknown).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advisory anomaly summary.</w:t>
            </w:r>
            <w:r>
              <w:t xml:space="preserve"> </w:t>
            </w:r>
            <w:r>
              <w:rPr>
                <w:bCs/>
                <w:b/>
              </w:rPr>
              <w:t xml:space="preserve">503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NOT_CONFIGURED</w:t>
            </w:r>
            <w:r>
              <w:t xml:space="preserve"> </w:t>
            </w:r>
            <w:r>
              <w:t xml:space="preserve">if the ML worker is not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Population-stability drift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Trains a detector on stored telemetry. 2/hour. See below.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 /ml/train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{"model_type": "ensemble", "name": "...", "parameters": {"limit": 5000, "features": [...]}}</w:t>
      </w:r>
      <w:r>
        <w:t xml:space="preserve">.</w:t>
      </w:r>
      <w:r>
        <w:t xml:space="preserve"> </w:t>
      </w:r>
      <w:r>
        <w:t xml:space="preserve">Responses: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unknown</w:t>
      </w:r>
      <w:r>
        <w:t xml:space="preserve"> </w:t>
      </w:r>
      <w:r>
        <w:rPr>
          <w:rStyle w:val="VerbatimChar"/>
        </w:rPr>
        <w:t xml:space="preserve">model_type</w:t>
      </w:r>
      <w:r>
        <w:t xml:space="preserve"> </w:t>
      </w:r>
      <w:r>
        <w:t xml:space="preserve">(lists valid types).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— well-formed but cannot honestly proceed (no stored data, or fewer than the minimum training samples). The response explains exactly why;</w:t>
      </w:r>
      <w:r>
        <w:t xml:space="preserve"> </w:t>
      </w:r>
      <w:r>
        <w:rPr>
          <w:bCs/>
          <w:b/>
        </w:rPr>
        <w:t xml:space="preserve">no fake model is created.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trained; returns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training_data_hash</w:t>
      </w:r>
      <w:r>
        <w:t xml:space="preserve">, and the artefact</w:t>
      </w:r>
      <w:r>
        <w:t xml:space="preserve"> </w:t>
      </w:r>
      <w:r>
        <w:rPr>
          <w:rStyle w:val="VerbatimChar"/>
        </w:rPr>
        <w:t xml:space="preserve">sha256_hash</w:t>
      </w:r>
      <w:r>
        <w:t xml:space="preserve">.</w:t>
      </w:r>
    </w:p>
    <w:p>
      <w:pPr>
        <w:pStyle w:val="BlockText"/>
      </w:pPr>
      <w:r>
        <w:t xml:space="preserve">Everything in the ML tier is advisory. No ML endpoint can change mission</w:t>
      </w:r>
      <w:r>
        <w:t xml:space="preserve"> </w:t>
      </w:r>
      <w:r>
        <w:t xml:space="preserve">state. See</w:t>
      </w:r>
      <w:r>
        <w:t xml:space="preserve"> </w:t>
      </w:r>
      <w:hyperlink r:id="rId29">
        <w:r>
          <w:rPr>
            <w:rStyle w:val="Hyperlink"/>
          </w:rPr>
          <w:t xml:space="preserve">ml_tier.md</w:t>
        </w:r>
      </w:hyperlink>
      <w:r>
        <w:t xml:space="preserve">.</w:t>
      </w:r>
    </w:p>
    <w:bookmarkEnd w:id="30"/>
    <w:bookmarkStart w:id="31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effective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{"config": {...}}</w:t>
            </w:r>
            <w:r>
              <w:t xml:space="preserve"> </w:t>
            </w:r>
            <w:r>
              <w:t xml:space="preserve">— only runtime-mutable keys;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/</w:t>
            </w:r>
            <w:r>
              <w:rPr>
                <w:rStyle w:val="VerbatimChar"/>
              </w:rPr>
              <w:t xml:space="preserve">security</w:t>
            </w:r>
            <w:r>
              <w:t xml:space="preserve">/</w:t>
            </w:r>
            <w:r>
              <w:rPr>
                <w:rStyle w:val="VerbatimChar"/>
              </w:rPr>
              <w:t xml:space="preserve">storage</w:t>
            </w:r>
            <w:r>
              <w:t xml:space="preserve">/</w:t>
            </w:r>
            <w:r>
              <w:rPr>
                <w:rStyle w:val="VerbatimChar"/>
              </w:rPr>
              <w:t xml:space="preserve">telemetry</w:t>
            </w:r>
            <w:r>
              <w:t xml:space="preserve"> </w:t>
            </w:r>
            <w:r>
              <w:t xml:space="preserve">→ 400. Secrets redacted in GET. 20/min.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 config without applying it.</w:t>
            </w:r>
          </w:p>
        </w:tc>
      </w:tr>
    </w:tbl>
    <w:bookmarkEnd w:id="31"/>
    <w:bookmarkStart w:id="32" w:name="system"/>
    <w:p>
      <w:pPr>
        <w:pStyle w:val="Heading3"/>
      </w:pP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system/audit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metrics.</w:t>
            </w:r>
          </w:p>
        </w:tc>
      </w:tr>
    </w:tbl>
    <w:bookmarkEnd w:id="32"/>
    <w:bookmarkEnd w:id="33"/>
    <w:bookmarkStart w:id="34" w:name="status-codes"/>
    <w:p>
      <w:pPr>
        <w:pStyle w:val="Heading2"/>
      </w:pPr>
      <w:r>
        <w:t xml:space="preserve">Status 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6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AirOne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request / validation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Missing/invalid/expired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but insufficient role, or</w:t>
            </w:r>
            <w:r>
              <w:t xml:space="preserve"> </w:t>
            </w:r>
            <w:r>
              <w:rPr>
                <w:rStyle w:val="VerbatimChar"/>
              </w:rPr>
              <w:t xml:space="preserve">PASSWORD_CHANGE_REQUIRED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resource (model, analysis).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Well-formed request that cannot honestly be fulfilled (e.g. train with no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body too large.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exceeded, or account/IP locked (</w:t>
            </w:r>
            <w:r>
              <w:rPr>
                <w:rStyle w:val="VerbatimChar"/>
              </w:rPr>
              <w:t xml:space="preserve">Retry-After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required tier/worker is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/ not running.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ml_ti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ml_ti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2026-09-04T15:43:54Z</dcterms:created>
  <dcterms:modified xsi:type="dcterms:W3CDTF">2026-09-04T15:43:54Z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