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elemetry-protocol-specification"/>
    <w:p>
      <w:pPr>
        <w:pStyle w:val="Heading1"/>
      </w:pPr>
      <w:r>
        <w:t xml:space="preserve">Telemetry Protocol Specification</w:t>
      </w:r>
    </w:p>
    <w:p>
      <w:pPr>
        <w:pStyle w:val="FirstParagraph"/>
      </w:pPr>
      <w:r>
        <w:t xml:space="preserve">The AirOne wire format is a compact binary frame with a fixed header, a</w:t>
      </w:r>
      <w:r>
        <w:t xml:space="preserve"> </w:t>
      </w:r>
      <w:r>
        <w:t xml:space="preserve">variable payload, an optional 8-byte authentication tag, and a trailing CRC32. It is implemented in</w:t>
      </w:r>
      <w:r>
        <w:t xml:space="preserve"> </w:t>
      </w:r>
      <w:r>
        <w:rPr>
          <w:rStyle w:val="VerbatimChar"/>
        </w:rPr>
        <w:t xml:space="preserve">src/telemetry/protocol.py</w:t>
      </w:r>
      <w:r>
        <w:t xml:space="preserve">.</w:t>
      </w:r>
    </w:p>
    <w:bookmarkStart w:id="20" w:name="frame-layout"/>
    <w:p>
      <w:pPr>
        <w:pStyle w:val="Heading2"/>
      </w:pPr>
      <w:r>
        <w:t xml:space="preserve">Frame layout</w:t>
      </w:r>
    </w:p>
    <w:p>
      <w:pPr>
        <w:pStyle w:val="SourceCode"/>
      </w:pPr>
      <w:r>
        <w:rPr>
          <w:rStyle w:val="VerbatimChar"/>
        </w:rPr>
        <w:t xml:space="preserve">Offset  Size  Field</w:t>
      </w:r>
      <w:r>
        <w:br/>
      </w:r>
      <w:r>
        <w:rPr>
          <w:rStyle w:val="VerbatimChar"/>
        </w:rPr>
        <w:t xml:space="preserve">------  ----  -----------------------------------------------</w:t>
      </w:r>
      <w:r>
        <w:br/>
      </w:r>
      <w:r>
        <w:rPr>
          <w:rStyle w:val="VerbatimChar"/>
        </w:rPr>
        <w:t xml:space="preserve">0       4     MAGIC  = A1 60 4E 45</w:t>
      </w:r>
      <w:r>
        <w:br/>
      </w:r>
      <w:r>
        <w:rPr>
          <w:rStyle w:val="VerbatimChar"/>
        </w:rPr>
        <w:t xml:space="preserve">4       1     VERSION = 0x71</w:t>
      </w:r>
      <w:r>
        <w:br/>
      </w:r>
      <w:r>
        <w:rPr>
          <w:rStyle w:val="VerbatimChar"/>
        </w:rPr>
        <w:t xml:space="preserve">5       1     PACKET_TYPE</w:t>
      </w:r>
      <w:r>
        <w:br/>
      </w:r>
      <w:r>
        <w:rPr>
          <w:rStyle w:val="VerbatimChar"/>
        </w:rPr>
        <w:t xml:space="preserve">6       4     SEQUENCE_NUMBER   (uint32, little-endian)</w:t>
      </w:r>
      <w:r>
        <w:br/>
      </w:r>
      <w:r>
        <w:rPr>
          <w:rStyle w:val="VerbatimChar"/>
        </w:rPr>
        <w:t xml:space="preserve">10      8     TIMESTAMP         (uint64, little-endian)</w:t>
      </w:r>
      <w:r>
        <w:br/>
      </w:r>
      <w:r>
        <w:rPr>
          <w:rStyle w:val="VerbatimChar"/>
        </w:rPr>
        <w:t xml:space="preserve">18      2     PAYLOAD_LENGTH N  (uint16, little-endian)</w:t>
      </w:r>
      <w:r>
        <w:br/>
      </w:r>
      <w:r>
        <w:rPr>
          <w:rStyle w:val="VerbatimChar"/>
        </w:rPr>
        <w:t xml:space="preserve">20      1     FLAGS  (bit0=FEC_PRESENT, bit1=COMPRESSED, bit2=ENCRYPTED, bit3=AUTHENTICATED)</w:t>
      </w:r>
      <w:r>
        <w:br/>
      </w:r>
      <w:r>
        <w:rPr>
          <w:rStyle w:val="VerbatimChar"/>
        </w:rPr>
        <w:t xml:space="preserve">21      N     PAYLOAD</w:t>
      </w:r>
      <w:r>
        <w:br/>
      </w:r>
      <w:r>
        <w:rPr>
          <w:rStyle w:val="VerbatimChar"/>
        </w:rPr>
        <w:t xml:space="preserve">21+N    8     AUTH_TAG  — only when FLAGS bit3 is set</w:t>
      </w:r>
      <w:r>
        <w:br/>
      </w:r>
      <w:r>
        <w:rPr>
          <w:rStyle w:val="VerbatimChar"/>
        </w:rPr>
        <w:t xml:space="preserve">21+N+T  4     CRC32 over every preceding byte (header, payload, tag)  (uint32, LE)</w:t>
      </w:r>
    </w:p>
    <w:p>
      <w:pPr>
        <w:pStyle w:val="FirstParagraph"/>
      </w:pPr>
      <w:r>
        <w:rPr>
          <w:rStyle w:val="VerbatimChar"/>
        </w:rPr>
        <w:t xml:space="preserve">PAYLOAD_LENGTH</w:t>
      </w:r>
      <w:r>
        <w:t xml:space="preserve"> </w:t>
      </w:r>
      <w:r>
        <w:t xml:space="preserve">counts the payload only (never the tag). Unknown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PACKET_TYPE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FLAGS</w:t>
      </w:r>
      <w:r>
        <w:t xml:space="preserve"> </w:t>
      </w:r>
      <w:r>
        <w:t xml:space="preserve">bits cause the frame to be rejected and counted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invalid_version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invalid_type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invalid_flags</w:t>
      </w:r>
      <w:r>
        <w:t xml:space="preserve">) — never parsed.</w:t>
      </w:r>
    </w:p>
    <w:p>
      <w:pPr>
        <w:numPr>
          <w:ilvl w:val="0"/>
          <w:numId w:val="1001"/>
        </w:numPr>
        <w:pStyle w:val="Compact"/>
      </w:pPr>
      <w:r>
        <w:t xml:space="preserve">Header size:</w:t>
      </w:r>
      <w:r>
        <w:t xml:space="preserve"> </w:t>
      </w:r>
      <w:r>
        <w:rPr>
          <w:bCs/>
          <w:b/>
        </w:rPr>
        <w:t xml:space="preserve">21 bytes</w:t>
      </w:r>
      <w:r>
        <w:t xml:space="preserve">. CRC size:</w:t>
      </w:r>
      <w:r>
        <w:t xml:space="preserve"> </w:t>
      </w:r>
      <w:r>
        <w:rPr>
          <w:bCs/>
          <w:b/>
        </w:rPr>
        <w:t xml:space="preserve">4 bytes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Header struct format:</w:t>
      </w:r>
      <w:r>
        <w:t xml:space="preserve"> </w:t>
      </w:r>
      <w:r>
        <w:rPr>
          <w:rStyle w:val="VerbatimChar"/>
        </w:rPr>
        <w:t xml:space="preserve">&lt;4sBBIQHB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Maximum payload:</w:t>
      </w:r>
      <w:r>
        <w:t xml:space="preserve"> </w:t>
      </w:r>
      <w:r>
        <w:rPr>
          <w:bCs/>
          <w:b/>
        </w:rPr>
        <w:t xml:space="preserve">65535 bytes</w:t>
      </w:r>
      <w:r>
        <w:t xml:space="preserve"> </w:t>
      </w:r>
      <w:r>
        <w:t xml:space="preserve">(bounded by the uint16 length field).</w:t>
      </w:r>
    </w:p>
    <w:bookmarkEnd w:id="20"/>
    <w:bookmarkStart w:id="21" w:name="constants"/>
    <w:p>
      <w:pPr>
        <w:pStyle w:val="Heading2"/>
      </w:pPr>
      <w:r>
        <w:t xml:space="preserve">Constants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 60 4E 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FLAG_FEC_PRESENT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FLAG_COMPRESSED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FLAG_ENCRYPTED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AUTH_TAG_SIZE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MIN_LINK_KEY_BYTES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</w:tbl>
    <w:bookmarkEnd w:id="21"/>
    <w:bookmarkStart w:id="22" w:name="packet-types-packettype"/>
    <w:p>
      <w:pPr>
        <w:pStyle w:val="Heading2"/>
      </w:pPr>
      <w:r>
        <w:t xml:space="preserve">Packet types (</w:t>
      </w:r>
      <w:r>
        <w:rPr>
          <w:rStyle w:val="VerbatimChar"/>
        </w:rPr>
        <w:t xml:space="preserve">PacketType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</w:tbl>
    <w:bookmarkEnd w:id="22"/>
    <w:bookmarkStart w:id="23" w:name="crc32"/>
    <w:p>
      <w:pPr>
        <w:pStyle w:val="Heading2"/>
      </w:pPr>
      <w:r>
        <w:t xml:space="preserve">CRC32</w:t>
      </w:r>
    </w:p>
    <w:p>
      <w:pPr>
        <w:pStyle w:val="FirstParagraph"/>
      </w:pPr>
      <w:r>
        <w:t xml:space="preserve">The CRC32 is computed with</w:t>
      </w:r>
      <w:r>
        <w:t xml:space="preserve"> </w:t>
      </w:r>
      <w:r>
        <w:rPr>
          <w:rStyle w:val="VerbatimChar"/>
        </w:rPr>
        <w:t xml:space="preserve">binascii.crc32</w:t>
      </w:r>
      <w:r>
        <w:t xml:space="preserve"> </w:t>
      </w:r>
      <w:r>
        <w:t xml:space="preserve">masked to 32 bits and packed</w:t>
      </w:r>
      <w:r>
        <w:t xml:space="preserve"> </w:t>
      </w:r>
      <w:r>
        <w:t xml:space="preserve">little-endian. It covers</w:t>
      </w:r>
      <w:r>
        <w:t xml:space="preserve"> </w:t>
      </w:r>
      <w:r>
        <w:rPr>
          <w:bCs/>
          <w:b/>
        </w:rPr>
        <w:t xml:space="preserve">every byte preceding the CRC field</w:t>
      </w:r>
      <w:r>
        <w:t xml:space="preserve"> </w:t>
      </w:r>
      <w:r>
        <w:t xml:space="preserve">— the full</w:t>
      </w:r>
      <w:r>
        <w:t xml:space="preserve"> </w:t>
      </w:r>
      <w:r>
        <w:t xml:space="preserve">header and the payload. A frame whose recomputed CRC does not match is marked</w:t>
      </w:r>
      <w:r>
        <w:t xml:space="preserve"> </w:t>
      </w:r>
      <w:r>
        <w:rPr>
          <w:rStyle w:val="VerbatimChar"/>
        </w:rPr>
        <w:t xml:space="preserve">crc_valid = False</w:t>
      </w:r>
      <w:r>
        <w:t xml:space="preserve">; downstream, the affected data is tagged</w:t>
      </w:r>
      <w:r>
        <w:t xml:space="preserve"> </w:t>
      </w:r>
      <w:r>
        <w:rPr>
          <w:rStyle w:val="VerbatimChar"/>
        </w:rPr>
        <w:t xml:space="preserve">CORRUPTED</w:t>
      </w:r>
      <w:r>
        <w:t xml:space="preserve"> </w:t>
      </w:r>
      <w:r>
        <w:t xml:space="preserve">and is</w:t>
      </w:r>
      <w:r>
        <w:t xml:space="preserve"> </w:t>
      </w:r>
      <w:r>
        <w:t xml:space="preserve">never treated as a real reading.</w:t>
      </w:r>
    </w:p>
    <w:bookmarkEnd w:id="23"/>
    <w:bookmarkStart w:id="24" w:name="frame-authentication-flag_authenticated"/>
    <w:p>
      <w:pPr>
        <w:pStyle w:val="Heading2"/>
      </w:pPr>
      <w:r>
        <w:t xml:space="preserve">Frame authentication (FLAG_AUTHENTICATED)</w:t>
      </w:r>
    </w:p>
    <w:p>
      <w:pPr>
        <w:pStyle w:val="FirstParagraph"/>
      </w:pPr>
      <w:r>
        <w:rPr>
          <w:rStyle w:val="VerbatimChar"/>
        </w:rPr>
        <w:t xml:space="preserve">AUTH_TAG = HMAC-SHA256(link_key, header ‖ payload)[0:8]</w:t>
      </w:r>
      <w:r>
        <w:t xml:space="preserve">. The key (≥ 16</w:t>
      </w:r>
      <w:r>
        <w:t xml:space="preserve"> </w:t>
      </w:r>
      <w:r>
        <w:t xml:space="preserve">bytes, hex) is</w:t>
      </w:r>
      <w:r>
        <w:t xml:space="preserve"> </w:t>
      </w:r>
      <w:r>
        <w:rPr>
          <w:rStyle w:val="VerbatimChar"/>
        </w:rPr>
        <w:t xml:space="preserve">AIRONE_LINK_KEY</w:t>
      </w:r>
      <w:r>
        <w:t xml:space="preserve"> </w:t>
      </w:r>
      <w:r>
        <w:t xml:space="preserve">on the ground station and</w:t>
      </w:r>
      <w:r>
        <w:t xml:space="preserve"> </w:t>
      </w:r>
      <w:r>
        <w:rPr>
          <w:rStyle w:val="VerbatimChar"/>
        </w:rPr>
        <w:t xml:space="preserve">AIRONE_LINK_KEY_HEX</w:t>
      </w:r>
      <w:r>
        <w:t xml:space="preserve"> </w:t>
      </w:r>
      <w:r>
        <w:t xml:space="preserve">in the firmware;</w:t>
      </w:r>
      <w:r>
        <w:t xml:space="preserve"> </w:t>
      </w:r>
      <w:r>
        <w:rPr>
          <w:rStyle w:val="VerbatimChar"/>
        </w:rPr>
        <w:t xml:space="preserve">compute_auth_tag()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airone_auth_tag()</w:t>
      </w:r>
      <w:r>
        <w:t xml:space="preserve"> </w:t>
      </w:r>
      <w:r>
        <w:t xml:space="preserve">are byte-for-byte identical (tested against RFC 4231).</w:t>
      </w:r>
      <w:r>
        <w:t xml:space="preserve"> </w:t>
      </w:r>
      <w:r>
        <w:t xml:space="preserve">The tag is compared in constant time. The resulting</w:t>
      </w:r>
      <w:r>
        <w:t xml:space="preserve"> </w:t>
      </w:r>
      <w:r>
        <w:rPr>
          <w:rStyle w:val="VerbatimChar"/>
        </w:rPr>
        <w:t xml:space="preserve">auth_state</w:t>
      </w:r>
      <w:r>
        <w:t xml:space="preserve"> </w:t>
      </w:r>
      <w:r>
        <w:t xml:space="preserve">is explicit: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17"/>
        <w:gridCol w:w="1947"/>
        <w:gridCol w:w="3116"/>
        <w:gridCol w:w="10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has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station has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as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SUSPECT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telemetry.require_authenticated_frames</w:t>
            </w:r>
            <w:r>
              <w:t xml:space="preserve"> </w:t>
            </w:r>
            <w:r>
              <w:t xml:space="preserve">is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UNVERIFIABLE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SUSPECT</w:t>
            </w:r>
            <w:r>
              <w:t xml:space="preserve"> </w:t>
            </w:r>
            <w:r>
              <w:t xml:space="preserve">— cannot be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AuthTagError</w:t>
            </w:r>
            <w:r>
              <w:t xml:space="preserve">; emitted as a corrupted packet with no measurements</w:t>
            </w:r>
          </w:p>
        </w:tc>
      </w:tr>
    </w:tbl>
    <w:p>
      <w:pPr>
        <w:pStyle w:val="BodyText"/>
      </w:pPr>
      <w:r>
        <w:t xml:space="preserve">The tag provides integrity and origin authentication only — the payload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encrypted (</w:t>
      </w:r>
      <w:r>
        <w:rPr>
          <w:rStyle w:val="VerbatimChar"/>
        </w:rPr>
        <w:t xml:space="preserve">FLAG_ENCRYPTED</w:t>
      </w:r>
      <w:r>
        <w:t xml:space="preserve"> </w:t>
      </w:r>
      <w:r>
        <w:t xml:space="preserve">remains reserved). Replay is handled by</w:t>
      </w:r>
      <w:r>
        <w:t xml:space="preserve"> </w:t>
      </w:r>
      <w:r>
        <w:t xml:space="preserve">sequence tracking: a sequence far behind the newest one is flagged</w:t>
      </w:r>
      <w:r>
        <w:t xml:space="preserve"> </w:t>
      </w:r>
      <w:r>
        <w:rPr>
          <w:rStyle w:val="VerbatimChar"/>
        </w:rPr>
        <w:t xml:space="preserve">replay = True</w:t>
      </w:r>
      <w:r>
        <w:t xml:space="preserve"> </w:t>
      </w:r>
      <w:r>
        <w:t xml:space="preserve">and counted.</w:t>
      </w:r>
    </w:p>
    <w:bookmarkEnd w:id="24"/>
    <w:bookmarkStart w:id="25" w:name="stream-parsing"/>
    <w:p>
      <w:pPr>
        <w:pStyle w:val="Heading2"/>
      </w:pPr>
      <w:r>
        <w:t xml:space="preserve">Stream parsing</w:t>
      </w:r>
    </w:p>
    <w:p>
      <w:pPr>
        <w:pStyle w:val="FirstParagraph"/>
      </w:pPr>
      <w:r>
        <w:rPr>
          <w:rStyle w:val="VerbatimChar"/>
        </w:rPr>
        <w:t xml:space="preserve">StreamParser.parse_stream(data: bytes) -&gt; List[ParsedPacket]</w:t>
      </w:r>
      <w:r>
        <w:t xml:space="preserve"> </w:t>
      </w:r>
      <w:r>
        <w:t xml:space="preserve">is resync-safe:</w:t>
      </w:r>
    </w:p>
    <w:p>
      <w:pPr>
        <w:numPr>
          <w:ilvl w:val="0"/>
          <w:numId w:val="1002"/>
        </w:numPr>
        <w:pStyle w:val="Compact"/>
      </w:pPr>
      <w:r>
        <w:t xml:space="preserve">It scans for the</w:t>
      </w:r>
      <w:r>
        <w:t xml:space="preserve"> </w:t>
      </w:r>
      <w:r>
        <w:rPr>
          <w:rStyle w:val="VerbatimChar"/>
        </w:rPr>
        <w:t xml:space="preserve">MAGIC</w:t>
      </w:r>
      <w:r>
        <w:t xml:space="preserve"> </w:t>
      </w:r>
      <w:r>
        <w:t xml:space="preserve">sync word, so partial or noisy streams recover at</w:t>
      </w:r>
      <w:r>
        <w:t xml:space="preserve"> </w:t>
      </w:r>
      <w:r>
        <w:t xml:space="preserve">the next valid frame boundary rather than desynchronising permanently.</w:t>
      </w:r>
    </w:p>
    <w:p>
      <w:pPr>
        <w:numPr>
          <w:ilvl w:val="0"/>
          <w:numId w:val="1002"/>
        </w:numPr>
        <w:pStyle w:val="Compact"/>
      </w:pPr>
      <w:r>
        <w:t xml:space="preserve">Each</w:t>
      </w:r>
      <w:r>
        <w:t xml:space="preserve"> </w:t>
      </w:r>
      <w:r>
        <w:rPr>
          <w:rStyle w:val="VerbatimChar"/>
        </w:rPr>
        <w:t xml:space="preserve">ParsedPacket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.header</w:t>
      </w:r>
      <w:r>
        <w:t xml:space="preserve"> </w:t>
      </w:r>
      <w:r>
        <w:t xml:space="preserve">(dict),</w:t>
      </w:r>
      <w:r>
        <w:t xml:space="preserve"> </w:t>
      </w:r>
      <w:r>
        <w:rPr>
          <w:rStyle w:val="VerbatimChar"/>
        </w:rPr>
        <w:t xml:space="preserve">.payload</w:t>
      </w:r>
      <w:r>
        <w:t xml:space="preserve"> </w:t>
      </w:r>
      <w:r>
        <w:t xml:space="preserve">(bytes),</w:t>
      </w:r>
      <w:r>
        <w:t xml:space="preserve"> </w:t>
      </w:r>
      <w:r>
        <w:rPr>
          <w:rStyle w:val="VerbatimChar"/>
        </w:rPr>
        <w:t xml:space="preserve">.crc_valid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.duplicate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.out_of_order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.replay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.auth_state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.rejected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.sequence</w:t>
      </w:r>
      <w:r>
        <w:t xml:space="preserve"> </w:t>
      </w:r>
      <w:r>
        <w:t xml:space="preserve">property.</w:t>
      </w:r>
      <w:r>
        <w:t xml:space="preserve"> </w:t>
      </w:r>
      <w:r>
        <w:rPr>
          <w:rStyle w:val="VerbatimChar"/>
        </w:rPr>
        <w:t xml:space="preserve">StreamParser.counters()</w:t>
      </w:r>
      <w:r>
        <w:t xml:space="preserve"> </w:t>
      </w:r>
      <w:r>
        <w:t xml:space="preserve">exposes</w:t>
      </w:r>
      <w:r>
        <w:t xml:space="preserve"> </w:t>
      </w:r>
      <w:r>
        <w:t xml:space="preserve">all diagnostic counters.</w:t>
      </w:r>
    </w:p>
    <w:p>
      <w:pPr>
        <w:numPr>
          <w:ilvl w:val="0"/>
          <w:numId w:val="1002"/>
        </w:numPr>
        <w:pStyle w:val="Compact"/>
      </w:pPr>
      <w:r>
        <w:t xml:space="preserve">Duplicate and out-of-order frames are</w:t>
      </w:r>
      <w:r>
        <w:t xml:space="preserve"> </w:t>
      </w:r>
      <w:r>
        <w:rPr>
          <w:bCs/>
          <w:b/>
        </w:rPr>
        <w:t xml:space="preserve">flagged, not silently dropped</w:t>
      </w:r>
      <w:r>
        <w:t xml:space="preserve">, so</w:t>
      </w:r>
      <w:r>
        <w:t xml:space="preserve"> </w:t>
      </w:r>
      <w:r>
        <w:t xml:space="preserve">the quality accounting downstream stays honest.</w:t>
      </w:r>
    </w:p>
    <w:bookmarkEnd w:id="25"/>
    <w:bookmarkStart w:id="26" w:name="forward-error-correction-optional"/>
    <w:p>
      <w:pPr>
        <w:pStyle w:val="Heading2"/>
      </w:pPr>
      <w:r>
        <w:t xml:space="preserve">Forward Error Correction (optional)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FLAG_FEC_PRESENT</w:t>
      </w:r>
      <w:r>
        <w:t xml:space="preserve"> </w:t>
      </w:r>
      <w:r>
        <w:t xml:space="preserve">is set and the</w:t>
      </w:r>
      <w:r>
        <w:t xml:space="preserve"> </w:t>
      </w:r>
      <w:r>
        <w:rPr>
          <w:rStyle w:val="VerbatimChar"/>
        </w:rPr>
        <w:t xml:space="preserve">reedsolo</w:t>
      </w:r>
      <w:r>
        <w:t xml:space="preserve"> </w:t>
      </w:r>
      <w:r>
        <w:t xml:space="preserve">package is installed, the</w:t>
      </w:r>
      <w:r>
        <w:t xml:space="preserve"> </w:t>
      </w:r>
      <w:r>
        <w:t xml:space="preserve">pipeline’s FEC stage attempts Reed–Solomon recovery. If</w:t>
      </w:r>
      <w:r>
        <w:t xml:space="preserve"> </w:t>
      </w:r>
      <w:r>
        <w:rPr>
          <w:rStyle w:val="VerbatimChar"/>
        </w:rPr>
        <w:t xml:space="preserve">reedsolo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installed, FEC is disabled explicitly and reported — corrupted frames are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CORRUPTED</w:t>
      </w:r>
      <w:r>
        <w:t xml:space="preserve"> </w:t>
      </w:r>
      <w:r>
        <w:t xml:space="preserve">rather than silently passed through as if valid.</w:t>
      </w:r>
    </w:p>
    <w:bookmarkEnd w:id="26"/>
    <w:bookmarkStart w:id="27" w:name="decoding-to-measurements"/>
    <w:p>
      <w:pPr>
        <w:pStyle w:val="Heading2"/>
      </w:pPr>
      <w:r>
        <w:t xml:space="preserve">Decoding to measurements</w:t>
      </w:r>
    </w:p>
    <w:p>
      <w:pPr>
        <w:pStyle w:val="FirstParagraph"/>
      </w:pPr>
      <w:r>
        <w:rPr>
          <w:rStyle w:val="VerbatimChar"/>
        </w:rPr>
        <w:t xml:space="preserve">decode_payload_to_frame(pkt)</w:t>
      </w:r>
      <w:r>
        <w:t xml:space="preserve"> </w:t>
      </w:r>
      <w:r>
        <w:t xml:space="preserve">converts a</w:t>
      </w:r>
      <w:r>
        <w:t xml:space="preserve"> </w:t>
      </w:r>
      <w:r>
        <w:rPr>
          <w:rStyle w:val="VerbatimChar"/>
        </w:rPr>
        <w:t xml:space="preserve">ParsedPacket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TelemetryFrame</w:t>
      </w:r>
      <w:r>
        <w:t xml:space="preserve"> </w:t>
      </w:r>
      <w:r>
        <w:t xml:space="preserve">of fully-provenanced</w:t>
      </w:r>
      <w:r>
        <w:t xml:space="preserve"> </w:t>
      </w:r>
      <w:r>
        <w:rPr>
          <w:rStyle w:val="VerbatimChar"/>
        </w:rPr>
        <w:t xml:space="preserve">Measurement</w:t>
      </w:r>
      <w:r>
        <w:t xml:space="preserve"> </w:t>
      </w:r>
      <w:r>
        <w:t xml:space="preserve">objects. Each measurement</w:t>
      </w:r>
      <w:r>
        <w:t xml:space="preserve"> </w:t>
      </w:r>
      <w:r>
        <w:t xml:space="preserve">carries its value, unit, timestamp, sensor id,</w:t>
      </w:r>
      <w:r>
        <w:t xml:space="preserve"> </w:t>
      </w:r>
      <w:r>
        <w:rPr>
          <w:rStyle w:val="VerbatimChar"/>
        </w:rPr>
        <w:t xml:space="preserve">QualityState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,</w:t>
      </w:r>
      <w:r>
        <w:t xml:space="preserve"> </w:t>
      </w:r>
      <w:r>
        <w:t xml:space="preserve">and uncertainty — never a bare number.</w:t>
      </w:r>
    </w:p>
    <w:p>
      <w:pPr>
        <w:pStyle w:val="BodyText"/>
      </w:pPr>
      <w:r>
        <w:t xml:space="preserve">Payload limits (hostile input never raises): UTF-8 JSON object, ≤ 16 KiB,</w:t>
      </w:r>
      <w:r>
        <w:t xml:space="preserve"> </w:t>
      </w:r>
      <w:r>
        <w:t xml:space="preserve">≤ 64 fields, nesting depth ≤ 3, strings ≤ 64 chars. Non-finite or non-numeric</w:t>
      </w:r>
      <w:r>
        <w:t xml:space="preserve"> </w:t>
      </w:r>
      <w:r>
        <w:t xml:space="preserve">values become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; a declared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may only downgrade provenance to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; implausible timestamps are replaced by receive time and flagged</w:t>
      </w:r>
      <w:r>
        <w:t xml:space="preserve"> </w:t>
      </w:r>
      <w:r>
        <w:rPr>
          <w:rStyle w:val="VerbatimChar"/>
        </w:rPr>
        <w:t xml:space="preserve">timestamp_replaced</w:t>
      </w:r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2026-10-04T15:39:29Z</dcterms:created>
  <dcterms:modified xsi:type="dcterms:W3CDTF">2026-10-04T15:39:29Z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