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l-ai-tier"/>
    <w:p>
      <w:pPr>
        <w:pStyle w:val="Heading1"/>
      </w:pPr>
      <w:r>
        <w:t xml:space="preserve">ML / AI Tier</w:t>
      </w:r>
    </w:p>
    <w:p>
      <w:pPr>
        <w:pStyle w:val="FirstParagraph"/>
      </w:pPr>
      <w:r>
        <w:t xml:space="preserve">The ML tier (Tier 3) provides</w:t>
      </w:r>
      <w:r>
        <w:t xml:space="preserve"> </w:t>
      </w:r>
      <w:r>
        <w:rPr>
          <w:bCs/>
          <w:b/>
        </w:rPr>
        <w:t xml:space="preserve">advisory</w:t>
      </w:r>
      <w:r>
        <w:t xml:space="preserve"> </w:t>
      </w:r>
      <w:r>
        <w:t xml:space="preserve">anomaly detection, distribution</w:t>
      </w:r>
      <w:r>
        <w:t xml:space="preserve"> </w:t>
      </w:r>
      <w:r>
        <w:t xml:space="preserve">drift monitoring, and a provenance-tracked model registry. It is implemented in</w:t>
      </w:r>
      <w:r>
        <w:t xml:space="preserve"> </w:t>
      </w:r>
      <w:r>
        <w:rPr>
          <w:rStyle w:val="VerbatimChar"/>
        </w:rPr>
        <w:t xml:space="preserve">src/ml/</w:t>
      </w:r>
      <w:r>
        <w:t xml:space="preserve"> </w:t>
      </w:r>
      <w:r>
        <w:t xml:space="preserve">and surfaced under</w:t>
      </w:r>
      <w:r>
        <w:t xml:space="preserve"> </w:t>
      </w:r>
      <w:r>
        <w:rPr>
          <w:rStyle w:val="VerbatimChar"/>
        </w:rPr>
        <w:t xml:space="preserve">/api/v1/ml</w:t>
      </w:r>
      <w:r>
        <w:t xml:space="preserve">.</w:t>
      </w:r>
    </w:p>
    <w:bookmarkStart w:id="20" w:name="the-advisory-only-guarantee"/>
    <w:p>
      <w:pPr>
        <w:pStyle w:val="Heading2"/>
      </w:pPr>
      <w:r>
        <w:t xml:space="preserve">The advisory-only guarantee</w:t>
      </w:r>
    </w:p>
    <w:p>
      <w:pPr>
        <w:pStyle w:val="BlockText"/>
      </w:pPr>
      <w:r>
        <w:t xml:space="preserve">The ML/AI tier can inform operators. It can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command a mission-state</w:t>
      </w:r>
      <w:r>
        <w:t xml:space="preserve"> </w:t>
      </w:r>
      <w:r>
        <w:t xml:space="preserve">change or alter Tier-1/Tier-2 data.</w:t>
      </w:r>
    </w:p>
    <w:p>
      <w:pPr>
        <w:pStyle w:val="FirstParagraph"/>
      </w:pPr>
      <w:r>
        <w:t xml:space="preserve">This is enforced structurally, not just by convention: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MLAnalysisWorker</w:t>
      </w:r>
      <w:r>
        <w:t xml:space="preserve"> </w:t>
      </w:r>
      <w:r>
        <w:t xml:space="preserve">holds</w:t>
      </w:r>
      <w:r>
        <w:t xml:space="preserve"> </w:t>
      </w:r>
      <w:r>
        <w:rPr>
          <w:bCs/>
          <w:b/>
        </w:rPr>
        <w:t xml:space="preserve">no reference</w:t>
      </w:r>
      <w:r>
        <w:t xml:space="preserve"> </w:t>
      </w:r>
      <w:r>
        <w:t xml:space="preserve">to the mission state machine.</w:t>
      </w:r>
    </w:p>
    <w:p>
      <w:pPr>
        <w:numPr>
          <w:ilvl w:val="0"/>
          <w:numId w:val="1001"/>
        </w:numPr>
        <w:pStyle w:val="Compact"/>
      </w:pPr>
      <w:r>
        <w:t xml:space="preserve">No file under</w:t>
      </w:r>
      <w:r>
        <w:t xml:space="preserve"> </w:t>
      </w:r>
      <w:r>
        <w:rPr>
          <w:rStyle w:val="VerbatimChar"/>
        </w:rPr>
        <w:t xml:space="preserve">src/ml/</w:t>
      </w:r>
      <w:r>
        <w:t xml:space="preserve"> </w:t>
      </w:r>
      <w:r>
        <w:t xml:space="preserve">imports or references</w:t>
      </w:r>
      <w:r>
        <w:t xml:space="preserve"> </w:t>
      </w:r>
      <w:r>
        <w:rPr>
          <w:rStyle w:val="VerbatimChar"/>
        </w:rPr>
        <w:t xml:space="preserve">MissionStateMachine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mission_machine</w:t>
      </w:r>
      <w:r>
        <w:t xml:space="preserve">. This is asserted by</w:t>
      </w:r>
      <w:r>
        <w:t xml:space="preserve"> </w:t>
      </w:r>
      <w:r>
        <w:rPr>
          <w:rStyle w:val="VerbatimChar"/>
        </w:rPr>
        <w:t xml:space="preserve">tests/test_ml.py::test_ml_source_does_not_reference_mission_state_machine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Every ML API response carries an advisory note and cannot mutate mission</w:t>
      </w:r>
      <w:r>
        <w:t xml:space="preserve"> </w:t>
      </w:r>
      <w:r>
        <w:t xml:space="preserve">state.</w:t>
      </w:r>
    </w:p>
    <w:bookmarkEnd w:id="20"/>
    <w:bookmarkStart w:id="21" w:name="detectors"/>
    <w:p>
      <w:pPr>
        <w:pStyle w:val="Heading2"/>
      </w:pPr>
      <w:r>
        <w:t xml:space="preserve">Detectors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2160"/>
        <w:gridCol w:w="252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robust_zscore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(pure NumPy)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Median/MAD robust z-score:</w:t>
            </w:r>
            <w:r>
              <w:t xml:space="preserve"> </w:t>
            </w:r>
            <w:r>
              <w:rPr>
                <w:rStyle w:val="VerbatimChar"/>
              </w:rPr>
              <w:t xml:space="preserve">|x − median| / (1.4826·MAD)</w:t>
            </w:r>
            <w:r>
              <w:t xml:space="preserve">, cutoff 3.5. Zero-MAD features are guarded, not turned into infinities.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isolation_forest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sklearn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Forest,</w:t>
            </w:r>
            <w:r>
              <w:t xml:space="preserve"> </w:t>
            </w:r>
            <w:r>
              <w:rPr>
                <w:rStyle w:val="VerbatimChar"/>
              </w:rPr>
              <w:t xml:space="preserve">contamination='auto'</w:t>
            </w:r>
            <w:r>
              <w:t xml:space="preserve">, 200 estimators.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sklearn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Mixture negative log-likelihood, 5th-percentile cutoff.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lstm_forecast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torch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One-step LSTM forecast; residual z-scored, cutoff 3.0.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whichever of the above are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Rank-normalises each available detector’s scores, averages them, and flags a sample when a majority (≥50%) of contributors vote anomalous. Records exactly which detectors contributed.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 /api/v1/ml/detectors</w:t>
      </w:r>
      <w:r>
        <w:t xml:space="preserve"> </w:t>
      </w:r>
      <w:r>
        <w:t xml:space="preserve">returns a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availability probe: for each</w:t>
      </w:r>
      <w:r>
        <w:t xml:space="preserve"> </w:t>
      </w:r>
      <w:r>
        <w:t xml:space="preserve">detector it reports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 and — when unavailable — the</w:t>
      </w:r>
      <w:r>
        <w:t xml:space="preserve"> </w:t>
      </w:r>
      <w:r>
        <w:t xml:space="preserve">exact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(e.g. the import error). Nothing is claimed to work that cannot.</w:t>
      </w:r>
    </w:p>
    <w:bookmarkEnd w:id="21"/>
    <w:bookmarkStart w:id="22" w:name="feature-extraction-no-imputation"/>
    <w:p>
      <w:pPr>
        <w:pStyle w:val="Heading2"/>
      </w:pPr>
      <w:r>
        <w:t xml:space="preserve">Feature extraction — no imputation</w:t>
      </w:r>
    </w:p>
    <w:p>
      <w:pPr>
        <w:pStyle w:val="FirstParagraph"/>
      </w:pPr>
      <w:r>
        <w:rPr>
          <w:rStyle w:val="VerbatimChar"/>
        </w:rPr>
        <w:t xml:space="preserve">extract_feature_matrix</w:t>
      </w:r>
      <w:r>
        <w:t xml:space="preserve"> </w:t>
      </w:r>
      <w:r>
        <w:t xml:space="preserve">builds the numeric matrix from a window of telemetry</w:t>
      </w:r>
      <w:r>
        <w:t xml:space="preserve"> </w:t>
      </w:r>
      <w:r>
        <w:t xml:space="preserve">frames. A frame contributes a row</w:t>
      </w:r>
      <w:r>
        <w:t xml:space="preserve"> </w:t>
      </w:r>
      <w:r>
        <w:rPr>
          <w:bCs/>
          <w:b/>
        </w:rPr>
        <w:t xml:space="preserve">only if every requested feature is present</w:t>
      </w:r>
      <w:r>
        <w:rPr>
          <w:bCs/>
          <w:b/>
        </w:rPr>
        <w:t xml:space="preserve"> </w:t>
      </w:r>
      <w:r>
        <w:rPr>
          <w:bCs/>
          <w:b/>
        </w:rPr>
        <w:t xml:space="preserve">and valid</w:t>
      </w:r>
      <w:r>
        <w:t xml:space="preserve"> </w:t>
      </w:r>
      <w:r>
        <w:t xml:space="preserve">in that frame. Incomplete frames are dropped and counted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dropped_incomplete</w:t>
      </w:r>
      <w:r>
        <w:t xml:space="preserve">); they are never zero-filled or imputed. The default</w:t>
      </w:r>
      <w:r>
        <w:t xml:space="preserve"> </w:t>
      </w:r>
      <w:r>
        <w:t xml:space="preserve">feature set is:</w:t>
      </w:r>
    </w:p>
    <w:p>
      <w:pPr>
        <w:pStyle w:val="SourceCode"/>
      </w:pPr>
      <w:r>
        <w:rPr>
          <w:rStyle w:val="VerbatimChar"/>
        </w:rPr>
        <w:t xml:space="preserve">bme688_temperature, bme688_pressure, bme688_humidity,</w:t>
      </w:r>
      <w:r>
        <w:br/>
      </w:r>
      <w:r>
        <w:rPr>
          <w:rStyle w:val="VerbatimChar"/>
        </w:rPr>
        <w:t xml:space="preserve">gnss_altitude, radiation_cpm, battery_voltage</w:t>
      </w:r>
    </w:p>
    <w:bookmarkEnd w:id="22"/>
    <w:bookmarkStart w:id="23" w:name="drift-monitoring"/>
    <w:p>
      <w:pPr>
        <w:pStyle w:val="Heading2"/>
      </w:pPr>
      <w:r>
        <w:t xml:space="preserve">Drift monitoring</w:t>
      </w:r>
    </w:p>
    <w:p>
      <w:pPr>
        <w:pStyle w:val="FirstParagraph"/>
      </w:pPr>
      <w:r>
        <w:rPr>
          <w:rStyle w:val="VerbatimChar"/>
        </w:rPr>
        <w:t xml:space="preserve">population_stability_index(expected, actual)</w:t>
      </w:r>
      <w:r>
        <w:t xml:space="preserve"> </w:t>
      </w:r>
      <w:r>
        <w:t xml:space="preserve">computes the PSI between a</w:t>
      </w:r>
      <w:r>
        <w:t xml:space="preserve"> </w:t>
      </w:r>
      <w:r>
        <w:t xml:space="preserve">reference distribution and a current window: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UNAVAILABLE</w:t>
            </w:r>
            <w:r>
              <w:t xml:space="preserve"> </w:t>
            </w:r>
            <w:r>
              <w:t xml:space="preserve">(returns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 never a fabricated 0)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DriftMonitor</w:t>
      </w:r>
      <w:r>
        <w:t xml:space="preserve"> </w:t>
      </w:r>
      <w:r>
        <w:t xml:space="preserve">stores a reference matrix and evaluates per-feature PSI on</w:t>
      </w:r>
      <w:r>
        <w:t xml:space="preserve"> </w:t>
      </w:r>
      <w:r>
        <w:t xml:space="preserve">demand. Insufficient data yields an explicit unavailable result.</w:t>
      </w:r>
    </w:p>
    <w:bookmarkEnd w:id="23"/>
    <w:bookmarkStart w:id="25" w:name="training"/>
    <w:p>
      <w:pPr>
        <w:pStyle w:val="Heading2"/>
      </w:pPr>
      <w:r>
        <w:t xml:space="preserve">Training</w:t>
      </w:r>
    </w:p>
    <w:p>
      <w:pPr>
        <w:pStyle w:val="FirstParagraph"/>
      </w:pPr>
      <w:r>
        <w:rPr>
          <w:rStyle w:val="VerbatimChar"/>
        </w:rPr>
        <w:t xml:space="preserve">POST /api/v1/ml/train</w:t>
      </w:r>
      <w:r>
        <w:t xml:space="preserve"> </w:t>
      </w:r>
      <w:r>
        <w:t xml:space="preserve">(SCIENTIST role, rate-limited 2/hour) runs</w:t>
      </w:r>
      <w:r>
        <w:t xml:space="preserve"> </w:t>
      </w:r>
      <w:r>
        <w:rPr>
          <w:rStyle w:val="VerbatimChar"/>
        </w:rPr>
        <w:t xml:space="preserve">train_detector</w:t>
      </w:r>
      <w:r>
        <w:t xml:space="preserve"> </w:t>
      </w:r>
      <w:r>
        <w:t xml:space="preserve">over stored telemetry:</w:t>
      </w:r>
    </w:p>
    <w:p>
      <w:pPr>
        <w:numPr>
          <w:ilvl w:val="0"/>
          <w:numId w:val="1002"/>
        </w:numPr>
        <w:pStyle w:val="Compact"/>
      </w:pPr>
      <w:r>
        <w:t xml:space="preserve">Reconstruct frames from persisted measurements.</w:t>
      </w:r>
    </w:p>
    <w:p>
      <w:pPr>
        <w:numPr>
          <w:ilvl w:val="0"/>
          <w:numId w:val="1002"/>
        </w:numPr>
        <w:pStyle w:val="Compact"/>
      </w:pPr>
      <w:r>
        <w:t xml:space="preserve">Extract the feature matrix (dropping incomplete frames honestly).</w:t>
      </w:r>
    </w:p>
    <w:p>
      <w:pPr>
        <w:numPr>
          <w:ilvl w:val="0"/>
          <w:numId w:val="1002"/>
        </w:numPr>
        <w:pStyle w:val="Compact"/>
      </w:pPr>
      <w:r>
        <w:t xml:space="preserve">Refuse to train if fewer than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valid samples — returns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with the</w:t>
      </w:r>
      <w:r>
        <w:t xml:space="preserve"> </w:t>
      </w:r>
      <w:r>
        <w:t xml:space="preserve">exact count and how many frames were dropped.</w:t>
      </w:r>
      <w:r>
        <w:t xml:space="preserve"> </w:t>
      </w:r>
      <w:r>
        <w:rPr>
          <w:bCs/>
          <w:b/>
        </w:rPr>
        <w:t xml:space="preserve">No fake model is created.</w:t>
      </w:r>
    </w:p>
    <w:p>
      <w:pPr>
        <w:numPr>
          <w:ilvl w:val="0"/>
          <w:numId w:val="1002"/>
        </w:numPr>
        <w:pStyle w:val="Compact"/>
      </w:pPr>
      <w:r>
        <w:t xml:space="preserve">Fit and score the detector.</w:t>
      </w:r>
    </w:p>
    <w:p>
      <w:pPr>
        <w:numPr>
          <w:ilvl w:val="0"/>
          <w:numId w:val="1002"/>
        </w:numPr>
        <w:pStyle w:val="Compact"/>
      </w:pPr>
      <w:r>
        <w:t xml:space="preserve">Persist the artefact via</w:t>
      </w:r>
      <w:r>
        <w:t xml:space="preserve"> </w:t>
      </w:r>
      <w:r>
        <w:rPr>
          <w:rStyle w:val="VerbatimChar"/>
        </w:rPr>
        <w:t xml:space="preserve">ModelStore</w:t>
      </w:r>
      <w:r>
        <w:t xml:space="preserve"> </w:t>
      </w:r>
      <w:r>
        <w:t xml:space="preserve">and record its provenance.</w:t>
      </w:r>
    </w:p>
    <w:bookmarkStart w:id="24" w:name="model-provenance-integrity"/>
    <w:p>
      <w:pPr>
        <w:pStyle w:val="Heading3"/>
      </w:pPr>
      <w:r>
        <w:t xml:space="preserve">Model provenance &amp; integrity</w:t>
      </w:r>
    </w:p>
    <w:p>
      <w:pPr>
        <w:pStyle w:val="FirstParagraph"/>
      </w:pPr>
      <w:r>
        <w:t xml:space="preserve">Every trained model records: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training_data_hash</w:t>
      </w:r>
      <w:r>
        <w:t xml:space="preserve"> </w:t>
      </w:r>
      <w:r>
        <w:t xml:space="preserve">— a hash of the exact feature matrix it was trained 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sha256_hash</w:t>
      </w:r>
      <w:r>
        <w:t xml:space="preserve"> </w:t>
      </w:r>
      <w:r>
        <w:t xml:space="preserve">— the SHA-256 of the serialised artefact on disk.</w:t>
      </w:r>
    </w:p>
    <w:p>
      <w:pPr>
        <w:pStyle w:val="FirstParagraph"/>
      </w:pPr>
      <w:r>
        <w:rPr>
          <w:rStyle w:val="VerbatimChar"/>
        </w:rPr>
        <w:t xml:space="preserve">ModelStore.load(path, expected_sha256)</w:t>
      </w:r>
      <w:r>
        <w:t xml:space="preserve"> </w:t>
      </w:r>
      <w:r>
        <w:rPr>
          <w:bCs/>
          <w:b/>
        </w:rPr>
        <w:t xml:space="preserve">recomputes</w:t>
      </w:r>
      <w:r>
        <w:t xml:space="preserve"> </w:t>
      </w:r>
      <w:r>
        <w:t xml:space="preserve">the file’s SHA-256 and</w:t>
      </w:r>
      <w:r>
        <w:t xml:space="preserve"> </w:t>
      </w:r>
      <w:r>
        <w:t xml:space="preserve">refuses to load if it is missing, if no expected hash is supplied, or if the</w:t>
      </w:r>
      <w:r>
        <w:t xml:space="preserve"> </w:t>
      </w:r>
      <w:r>
        <w:t xml:space="preserve">hash does not match. A tampered model file therefore fails closed with a</w:t>
      </w:r>
      <w:r>
        <w:t xml:space="preserve"> </w:t>
      </w:r>
      <w:r>
        <w:rPr>
          <w:rStyle w:val="VerbatimChar"/>
        </w:rPr>
        <w:t xml:space="preserve">SafeLoadError</w:t>
      </w:r>
      <w:r>
        <w:t xml:space="preserve"> </w:t>
      </w:r>
      <w:r>
        <w:t xml:space="preserve">rather than executing an untrusted pickle. This is verified by</w:t>
      </w:r>
      <w:r>
        <w:t xml:space="preserve"> </w:t>
      </w:r>
      <w:r>
        <w:rPr>
          <w:rStyle w:val="VerbatimChar"/>
        </w:rPr>
        <w:t xml:space="preserve">tests/test_ml.py::test_model_store_detects_tampering</w:t>
      </w:r>
      <w:r>
        <w:t xml:space="preserve">.</w:t>
      </w:r>
    </w:p>
    <w:bookmarkEnd w:id="24"/>
    <w:bookmarkEnd w:id="25"/>
    <w:bookmarkStart w:id="26" w:name="live-advisory-summary"/>
    <w:p>
      <w:pPr>
        <w:pStyle w:val="Heading2"/>
      </w:pPr>
      <w:r>
        <w:t xml:space="preserve">Live advisory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MLAnalysisWorker</w:t>
      </w:r>
      <w:r>
        <w:t xml:space="preserve"> </w:t>
      </w:r>
      <w:r>
        <w:t xml:space="preserve">maintains a rolling window and periodically scores it</w:t>
      </w:r>
      <w:r>
        <w:t xml:space="preserve"> </w:t>
      </w:r>
      <w:r>
        <w:t xml:space="preserve">with the ensemble.</w:t>
      </w:r>
      <w:r>
        <w:t xml:space="preserve"> </w:t>
      </w:r>
      <w:r>
        <w:rPr>
          <w:rStyle w:val="VerbatimChar"/>
        </w:rPr>
        <w:t xml:space="preserve">GET /api/v1/ml/anomalies</w:t>
      </w:r>
      <w:r>
        <w:t xml:space="preserve"> </w:t>
      </w:r>
      <w:r>
        <w:t xml:space="preserve">returns the latest summary with</w:t>
      </w:r>
      <w:r>
        <w:t xml:space="preserve"> </w:t>
      </w:r>
      <w:r>
        <w:t xml:space="preserve">an honest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running, no analysis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than the minimum samples in the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detector could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anomaly summary is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(HTTP 503)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ML worker is not running at all.</w:t>
            </w:r>
          </w:p>
        </w:tc>
      </w:tr>
    </w:tbl>
    <w:p>
      <w:pPr>
        <w:pStyle w:val="BodyText"/>
      </w:pPr>
      <w:r>
        <w:t xml:space="preserve">At no point does the tier invent a</w:t>
      </w:r>
      <w:r>
        <w:t xml:space="preserve"> </w:t>
      </w:r>
      <w:r>
        <w:t xml:space="preserve">“</w:t>
      </w:r>
      <w:r>
        <w:t xml:space="preserve">clean</w:t>
      </w:r>
      <w:r>
        <w:t xml:space="preserve">”</w:t>
      </w:r>
      <w:r>
        <w:t xml:space="preserve"> </w:t>
      </w:r>
      <w:r>
        <w:t xml:space="preserve">result to appear healthy.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2026-10-04T15:39:26Z</dcterms:created>
  <dcterms:modified xsi:type="dcterms:W3CDTF">2026-10-04T15:39:26Z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