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troubleshooting"/>
    <w:p>
      <w:pPr>
        <w:pStyle w:val="Heading1"/>
      </w:pPr>
      <w:r>
        <w:t xml:space="preserve">Troubleshooting</w:t>
      </w:r>
    </w:p>
    <w:p>
      <w:pPr>
        <w:pStyle w:val="FirstParagraph"/>
      </w:pPr>
      <w:r>
        <w:t xml:space="preserve">Symptoms, likely causes, and resolutions. The guiding principle: the system</w:t>
      </w:r>
      <w:r>
        <w:t xml:space="preserve"> </w:t>
      </w:r>
      <w:r>
        <w:t xml:space="preserve">tells you the truth about its state — read the reported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/</w:t>
      </w:r>
      <w:r>
        <w:rPr>
          <w:rStyle w:val="VerbatimChar"/>
        </w:rPr>
        <w:t xml:space="preserve">quality</w:t>
      </w:r>
      <w:r>
        <w:t xml:space="preserve"> </w:t>
      </w:r>
      <w:r>
        <w:t xml:space="preserve">before assuming a bug.</w:t>
      </w:r>
    </w:p>
    <w:bookmarkStart w:id="20" w:name="startup"/>
    <w:p>
      <w:pPr>
        <w:pStyle w:val="Heading2"/>
      </w:pPr>
      <w:r>
        <w:t xml:space="preserve">Startup</w:t>
      </w:r>
    </w:p>
    <w:p>
      <w:pPr>
        <w:pStyle w:val="FirstParagraph"/>
      </w:pPr>
      <w:r>
        <w:rPr>
          <w:bCs/>
          <w:b/>
        </w:rPr>
        <w:t xml:space="preserve">“</w:t>
      </w:r>
      <w:r>
        <w:rPr>
          <w:bCs/>
          <w:b/>
        </w:rPr>
        <w:t xml:space="preserve">InsecureConfigError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refuses to start</w:t>
      </w:r>
      <w:r>
        <w:t xml:space="preserve"> </w:t>
      </w:r>
      <w:r>
        <w:t xml:space="preserve">- Cause: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unset, too short, or a placeholder.</w:t>
      </w:r>
      <w:r>
        <w:t xml:space="preserve"> </w:t>
      </w:r>
      <w:r>
        <w:t xml:space="preserve">- Fix:</w:t>
      </w:r>
      <w:r>
        <w:t xml:space="preserve"> </w:t>
      </w:r>
      <w:r>
        <w:rPr>
          <w:rStyle w:val="VerbatimChar"/>
        </w:rPr>
        <w:t xml:space="preserve">export AIRONE_JWT_SECRET="&lt;&gt;= 32 random chars&gt;"</w:t>
      </w:r>
      <w:r>
        <w:t xml:space="preserve"> </w:t>
      </w:r>
      <w:r>
        <w:t xml:space="preserve">and restart.</w:t>
      </w:r>
    </w:p>
    <w:p>
      <w:pPr>
        <w:pStyle w:val="BodyText"/>
      </w:pPr>
      <w:r>
        <w:rPr>
          <w:bCs/>
          <w:b/>
        </w:rPr>
        <w:t xml:space="preserve">No telemetry appears (live mode)</w:t>
      </w:r>
      <w:r>
        <w:t xml:space="preserve"> </w:t>
      </w:r>
      <w:r>
        <w:t xml:space="preserve">- Cause: no serial device, wrong port, or nothing transmitting.</w:t>
      </w:r>
      <w:r>
        <w:t xml:space="preserve"> </w:t>
      </w:r>
      <w:r>
        <w:t xml:space="preserve">- Diagnosis: check the receiver’s reported port error in the logs. The system</w:t>
      </w:r>
      <w:r>
        <w:t xml:space="preserve"> </w:t>
      </w:r>
      <w:r>
        <w:t xml:space="preserve">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fabricate telemetry.</w:t>
      </w:r>
      <w:r>
        <w:t xml:space="preserve"> </w:t>
      </w:r>
      <w:r>
        <w:t xml:space="preserve">- Fix: set</w:t>
      </w:r>
      <w:r>
        <w:t xml:space="preserve"> </w:t>
      </w:r>
      <w:r>
        <w:rPr>
          <w:rStyle w:val="VerbatimChar"/>
        </w:rPr>
        <w:t xml:space="preserve">telemetry.serial_port</w:t>
      </w:r>
      <w:r>
        <w:t xml:space="preserve">, verify wiring/baud, or run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GUI does not open</w:t>
      </w:r>
      <w:r>
        <w:t xml:space="preserve"> </w:t>
      </w:r>
      <w:r>
        <w:t xml:space="preserve">- Cause: no</w:t>
      </w:r>
      <w:r>
        <w:t xml:space="preserve"> 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(headless) or PyQt5 not installed.</w:t>
      </w:r>
      <w:r>
        <w:t xml:space="preserve"> </w:t>
      </w:r>
      <w:r>
        <w:t xml:space="preserve">- Behaviour: the launcher reports this and continues headless — this is</w:t>
      </w:r>
      <w:r>
        <w:t xml:space="preserve"> </w:t>
      </w:r>
      <w:r>
        <w:t xml:space="preserve">expected, not a crash.</w:t>
      </w:r>
      <w:r>
        <w:t xml:space="preserve"> </w:t>
      </w:r>
      <w:r>
        <w:t xml:space="preserve">- Fix: install PyQt5 and run on a machine with a display, or use the API.</w:t>
      </w:r>
    </w:p>
    <w:bookmarkEnd w:id="20"/>
    <w:bookmarkStart w:id="21" w:name="data-quality"/>
    <w:p>
      <w:pPr>
        <w:pStyle w:val="Heading2"/>
      </w:pPr>
      <w:r>
        <w:t xml:space="preserve">Data quality</w:t>
      </w:r>
    </w:p>
    <w:p>
      <w:pPr>
        <w:pStyle w:val="FirstParagraph"/>
      </w:pPr>
      <w:r>
        <w:rPr>
          <w:bCs/>
          <w:b/>
        </w:rPr>
        <w:t xml:space="preserve">Values shown red/orange in the GUI</w:t>
      </w:r>
      <w:r>
        <w:t xml:space="preserve"> </w:t>
      </w:r>
      <w:r>
        <w:t xml:space="preserve">- These are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SUSPECT</w:t>
      </w:r>
      <w:r>
        <w:t xml:space="preserve"> </w:t>
      </w:r>
      <w:r>
        <w:t xml:space="preserve">measurements. The colour is the</w:t>
      </w:r>
      <w:r>
        <w:t xml:space="preserve"> </w:t>
      </w:r>
      <w:r>
        <w:t xml:space="preserve">system telling you not to trust the number. Investigate the sensor, not the</w:t>
      </w:r>
      <w:r>
        <w:t xml:space="preserve"> </w:t>
      </w:r>
      <w:r>
        <w:t xml:space="preserve">GUI.</w:t>
      </w:r>
    </w:p>
    <w:p>
      <w:pPr>
        <w:pStyle w:val="BodyText"/>
      </w:pPr>
      <w:r>
        <w:rPr>
          <w:bCs/>
          <w:b/>
        </w:rPr>
        <w:t xml:space="preserve">A measurement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CORRUPTED</w:t>
      </w:r>
      <w:r>
        <w:t xml:space="preserve"> </w:t>
      </w:r>
      <w:r>
        <w:t xml:space="preserve">- The frame failed CRC (and FEC could not recover it, or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is not</w:t>
      </w:r>
      <w:r>
        <w:t xml:space="preserve"> </w:t>
      </w:r>
      <w:r>
        <w:t xml:space="preserve">installed). Check RF link quality; install</w:t>
      </w:r>
      <w:r>
        <w:t xml:space="preserve"> </w:t>
      </w:r>
      <w:r>
        <w:rPr>
          <w:rStyle w:val="VerbatimChar"/>
        </w:rPr>
        <w:t xml:space="preserve">reedsolo</w:t>
      </w:r>
      <w:r>
        <w:t xml:space="preserve"> </w:t>
      </w:r>
      <w:r>
        <w:t xml:space="preserve">to enable FEC recovery.</w:t>
      </w:r>
    </w:p>
    <w:p>
      <w:pPr>
        <w:pStyle w:val="BodyText"/>
      </w:pPr>
      <w:r>
        <w:rPr>
          <w:bCs/>
          <w:b/>
        </w:rPr>
        <w:t xml:space="preserve">An analysis says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insufficient data</w:t>
      </w:r>
      <w:r>
        <w:rPr>
          <w:bCs/>
          <w:b/>
        </w:rPr>
        <w:t xml:space="preserve">”</w:t>
      </w:r>
      <w:r>
        <w:t xml:space="preserve"> </w:t>
      </w:r>
      <w:r>
        <w:t xml:space="preserve">- Expected behaviour when too few valid samples exist. Let more telemetry</w:t>
      </w:r>
      <w:r>
        <w:t xml:space="preserve"> </w:t>
      </w:r>
      <w:r>
        <w:t xml:space="preserve">accumulate; the analysis will compute once it has enough.</w:t>
      </w:r>
    </w:p>
    <w:bookmarkEnd w:id="21"/>
    <w:bookmarkStart w:id="22" w:name="ml-tier"/>
    <w:p>
      <w:pPr>
        <w:pStyle w:val="Heading2"/>
      </w:pPr>
      <w:r>
        <w:t xml:space="preserve">ML tier</w:t>
      </w:r>
    </w:p>
    <w:p>
      <w:pPr>
        <w:pStyle w:val="FirstParagraph"/>
      </w:pPr>
      <w:r>
        <w:rPr>
          <w:rStyle w:val="VerbatimChar"/>
          <w:bCs/>
          <w:b/>
        </w:rPr>
        <w:t xml:space="preserve">/ml/anomalies</w:t>
      </w:r>
      <w:r>
        <w:rPr>
          <w:bCs/>
          <w:b/>
        </w:rPr>
        <w:t xml:space="preserve"> </w:t>
      </w:r>
      <w:r>
        <w:rPr>
          <w:bCs/>
          <w:b/>
        </w:rPr>
        <w:t xml:space="preserve">returns 503 NOT_CONFIGURED</w:t>
      </w:r>
      <w:r>
        <w:t xml:space="preserve"> </w:t>
      </w:r>
      <w:r>
        <w:t xml:space="preserve">- The ML worker is not running. Ensure the orchestrator started it (it is</w:t>
      </w:r>
      <w:r>
        <w:t xml:space="preserve"> </w:t>
      </w:r>
      <w:r>
        <w:t xml:space="preserve">wired automatically at startup). This is honest reporting, not an error to</w:t>
      </w:r>
      <w:r>
        <w:t xml:space="preserve"> </w:t>
      </w:r>
      <w:r>
        <w:t xml:space="preserve">paper over.</w:t>
      </w:r>
    </w:p>
    <w:p>
      <w:pPr>
        <w:pStyle w:val="BodyText"/>
      </w:pPr>
      <w:r>
        <w:rPr>
          <w:bCs/>
          <w:b/>
        </w:rPr>
        <w:t xml:space="preserve">A detector shows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available: false</w:t>
      </w:r>
      <w:r>
        <w:t xml:space="preserve"> </w:t>
      </w:r>
      <w:r>
        <w:t xml:space="preserve">- Its optional dependency is missing.</w:t>
      </w:r>
      <w:r>
        <w:t xml:space="preserve"> </w:t>
      </w:r>
      <w:r>
        <w:rPr>
          <w:rStyle w:val="VerbatimChar"/>
        </w:rPr>
        <w:t xml:space="preserve">isolation_forest</w:t>
      </w:r>
      <w:r>
        <w:t xml:space="preserve">/</w:t>
      </w:r>
      <w:r>
        <w:rPr>
          <w:rStyle w:val="VerbatimChar"/>
        </w:rPr>
        <w:t xml:space="preserve">gmm</w:t>
      </w:r>
      <w:r>
        <w:t xml:space="preserve"> </w:t>
      </w:r>
      <w:r>
        <w:t xml:space="preserve">need</w:t>
      </w:r>
      <w:r>
        <w:t xml:space="preserve"> </w:t>
      </w:r>
      <w:r>
        <w:t xml:space="preserve">scikit-learn;</w:t>
      </w:r>
      <w:r>
        <w:t xml:space="preserve"> </w:t>
      </w:r>
      <w:r>
        <w:rPr>
          <w:rStyle w:val="VerbatimChar"/>
        </w:rPr>
        <w:t xml:space="preserve">lstm_forecast</w:t>
      </w:r>
      <w:r>
        <w:t xml:space="preserve"> </w:t>
      </w:r>
      <w:r>
        <w:t xml:space="preserve">needs PyTorch.</w:t>
      </w:r>
      <w:r>
        <w:t xml:space="preserve"> </w:t>
      </w:r>
      <w:r>
        <w:rPr>
          <w:rStyle w:val="VerbatimChar"/>
        </w:rPr>
        <w:t xml:space="preserve">robust_zscore</w:t>
      </w:r>
      <w:r>
        <w:t xml:space="preserve"> </w:t>
      </w:r>
      <w:r>
        <w:t xml:space="preserve">always works.</w:t>
      </w:r>
      <w:r>
        <w:t xml:space="preserve"> </w:t>
      </w:r>
      <w:r>
        <w:t xml:space="preserve">- Fix:</w:t>
      </w:r>
      <w:r>
        <w:t xml:space="preserve"> </w:t>
      </w:r>
      <w:r>
        <w:rPr>
          <w:rStyle w:val="VerbatimChar"/>
        </w:rPr>
        <w:t xml:space="preserve">pip install scikit-learn</w:t>
      </w:r>
      <w:r>
        <w:t xml:space="preserve"> </w:t>
      </w:r>
      <w:r>
        <w:t xml:space="preserve">and/or the CPU build of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Training returns 422</w:t>
      </w:r>
      <w:r>
        <w:t xml:space="preserve"> </w:t>
      </w:r>
      <w:r>
        <w:t xml:space="preserve">- Either there is no stored telemetry yet, or fewer than 20 valid samples after</w:t>
      </w:r>
      <w:r>
        <w:t xml:space="preserve"> </w:t>
      </w:r>
      <w:r>
        <w:t xml:space="preserve">dropping incomplete frames. The response states the exact counts. Accumulate</w:t>
      </w:r>
      <w:r>
        <w:t xml:space="preserve"> </w:t>
      </w:r>
      <w:r>
        <w:t xml:space="preserve">more data and retry.</w:t>
      </w:r>
    </w:p>
    <w:p>
      <w:pPr>
        <w:pStyle w:val="BodyText"/>
      </w:pPr>
      <w:r>
        <w:rPr>
          <w:rStyle w:val="VerbatimChar"/>
          <w:bCs/>
          <w:b/>
        </w:rPr>
        <w:t xml:space="preserve">SafeLoadError</w:t>
      </w:r>
      <w:r>
        <w:rPr>
          <w:bCs/>
          <w:b/>
        </w:rPr>
        <w:t xml:space="preserve"> </w:t>
      </w:r>
      <w:r>
        <w:rPr>
          <w:bCs/>
          <w:b/>
        </w:rPr>
        <w:t xml:space="preserve">when loading a model</w:t>
      </w:r>
      <w:r>
        <w:t xml:space="preserve"> </w:t>
      </w:r>
      <w:r>
        <w:t xml:space="preserve">- The artefact’s SHA-256 does not match (tampered/corrupted) or no expected</w:t>
      </w:r>
      <w:r>
        <w:t xml:space="preserve"> </w:t>
      </w:r>
      <w:r>
        <w:t xml:space="preserve">hash was provided. Retrain to produce a fresh, verified artefact.</w:t>
      </w:r>
    </w:p>
    <w:bookmarkEnd w:id="22"/>
    <w:bookmarkStart w:id="24" w:name="api"/>
    <w:p>
      <w:pPr>
        <w:pStyle w:val="Heading2"/>
      </w:pPr>
      <w:r>
        <w:t xml:space="preserve">API</w:t>
      </w:r>
    </w:p>
    <w:p>
      <w:pPr>
        <w:pStyle w:val="FirstParagraph"/>
      </w:pPr>
      <w:r>
        <w:rPr>
          <w:bCs/>
          <w:b/>
        </w:rPr>
        <w:t xml:space="preserve">401 Unauthorized</w:t>
      </w:r>
      <w:r>
        <w:t xml:space="preserve"> </w:t>
      </w:r>
      <w:r>
        <w:t xml:space="preserve">- Missing/expired token. Log in again or refresh.</w:t>
      </w:r>
    </w:p>
    <w:p>
      <w:pPr>
        <w:pStyle w:val="BodyText"/>
      </w:pPr>
      <w:r>
        <w:rPr>
          <w:bCs/>
          <w:b/>
        </w:rPr>
        <w:t xml:space="preserve">403 Forbidden</w:t>
      </w:r>
      <w:r>
        <w:t xml:space="preserve"> </w:t>
      </w:r>
      <w:r>
        <w:t xml:space="preserve">- Your role is too low for that endpoint. See</w:t>
      </w:r>
      <w:r>
        <w:t xml:space="preserve"> </w:t>
      </w:r>
      <w:hyperlink r:id="rId23">
        <w:r>
          <w:rPr>
            <w:rStyle w:val="Hyperlink"/>
          </w:rPr>
          <w:t xml:space="preserve">security_model.md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429 Too Many Requests</w:t>
      </w:r>
      <w:r>
        <w:t xml:space="preserve"> </w:t>
      </w:r>
      <w:r>
        <w:t xml:space="preserve">- Rate limit hit. Back off; adjust</w:t>
      </w:r>
      <w:r>
        <w:t xml:space="preserve"> </w:t>
      </w:r>
      <w:r>
        <w:rPr>
          <w:rStyle w:val="VerbatimChar"/>
        </w:rPr>
        <w:t xml:space="preserve">api.rate_limits</w:t>
      </w:r>
      <w:r>
        <w:t xml:space="preserve"> </w:t>
      </w:r>
      <w:r>
        <w:t xml:space="preserve">if the limit is too tight</w:t>
      </w:r>
      <w:r>
        <w:t xml:space="preserve"> </w:t>
      </w:r>
      <w:r>
        <w:t xml:space="preserve">for your deployment.</w:t>
      </w:r>
    </w:p>
    <w:bookmarkEnd w:id="24"/>
    <w:bookmarkStart w:id="25" w:name="tests"/>
    <w:p>
      <w:pPr>
        <w:pStyle w:val="Heading2"/>
      </w:pPr>
      <w:r>
        <w:t xml:space="preserve">Tests</w:t>
      </w:r>
    </w:p>
    <w:p>
      <w:pPr>
        <w:pStyle w:val="FirstParagraph"/>
      </w:pPr>
      <w:r>
        <w:rPr>
          <w:bCs/>
          <w:b/>
        </w:rPr>
        <w:t xml:space="preserve">GUI smoke tests fail with a Qt platform error</w:t>
      </w:r>
      <w:r>
        <w:t xml:space="preserve"> </w:t>
      </w:r>
      <w:r>
        <w:t xml:space="preserve">- Run with</w:t>
      </w:r>
      <w:r>
        <w:t xml:space="preserve"> </w:t>
      </w:r>
      <w:r>
        <w:rPr>
          <w:rStyle w:val="VerbatimChar"/>
        </w:rPr>
        <w:t xml:space="preserve">QT_QPA_PLATFORM=offscreen</w:t>
      </w:r>
      <w:r>
        <w:t xml:space="preserve">. On CI, also install</w:t>
      </w:r>
      <w:r>
        <w:t xml:space="preserve"> </w:t>
      </w:r>
      <w:r>
        <w:rPr>
          <w:rStyle w:val="VerbatimChar"/>
        </w:rPr>
        <w:t xml:space="preserve">libgl1 libegl1 libxkbcommon0 libdbus-1-3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Security tests fail on import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set in the environment before running pytest</w:t>
      </w:r>
      <w:r>
        <w:t xml:space="preserve"> </w:t>
      </w:r>
      <w:r>
        <w:t xml:space="preserve">(the shared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 </w:t>
      </w:r>
      <w:r>
        <w:t xml:space="preserve">sets a test default automatically).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security_model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security_model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2026-10-04T15:39:30Z</dcterms:created>
  <dcterms:modified xsi:type="dcterms:W3CDTF">2026-10-04T15:39:30Z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