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6D65E" w14:textId="77777777" w:rsidR="00F77B1E" w:rsidRPr="00A37276" w:rsidRDefault="00000000">
      <w:pPr>
        <w:pStyle w:val="Ttulo"/>
        <w:jc w:val="center"/>
        <w:rPr>
          <w:lang w:val="pt-BR"/>
        </w:rPr>
      </w:pPr>
      <w:r w:rsidRPr="00A37276">
        <w:rPr>
          <w:lang w:val="pt-BR"/>
        </w:rPr>
        <w:t>Caderno de estatística</w:t>
      </w:r>
      <w:r w:rsidRPr="00A37276">
        <w:rPr>
          <w:lang w:val="pt-BR"/>
        </w:rPr>
        <w:br/>
        <w:t>descritiva básica</w:t>
      </w:r>
    </w:p>
    <w:p w14:paraId="4CEA7AE3" w14:textId="77777777" w:rsidR="00F77B1E" w:rsidRPr="00A37276" w:rsidRDefault="00000000">
      <w:pPr>
        <w:jc w:val="center"/>
        <w:rPr>
          <w:lang w:val="pt-BR"/>
        </w:rPr>
      </w:pPr>
      <w:r w:rsidRPr="00A37276">
        <w:rPr>
          <w:i/>
          <w:color w:val="666666"/>
          <w:lang w:val="pt-BR"/>
        </w:rPr>
        <w:t xml:space="preserve">Material de estudo editável | Nexo Dados </w:t>
      </w:r>
      <w:proofErr w:type="spellStart"/>
      <w:r w:rsidRPr="00A37276">
        <w:rPr>
          <w:i/>
          <w:color w:val="666666"/>
          <w:lang w:val="pt-BR"/>
        </w:rPr>
        <w:t>Lab</w:t>
      </w:r>
      <w:proofErr w:type="spellEnd"/>
    </w:p>
    <w:p w14:paraId="5A792CC8" w14:textId="77777777" w:rsidR="00F77B1E" w:rsidRPr="00A37276" w:rsidRDefault="00F77B1E">
      <w:pPr>
        <w:rPr>
          <w:lang w:val="pt-BR"/>
        </w:rPr>
      </w:pPr>
    </w:p>
    <w:p w14:paraId="75B7E38C" w14:textId="77777777" w:rsidR="00F77B1E" w:rsidRPr="00A37276" w:rsidRDefault="00000000">
      <w:pPr>
        <w:jc w:val="both"/>
        <w:rPr>
          <w:lang w:val="pt-BR"/>
        </w:rPr>
      </w:pPr>
      <w:r w:rsidRPr="00A37276">
        <w:rPr>
          <w:lang w:val="pt-BR"/>
        </w:rPr>
        <w:t>Este caderno reúne os conceitos essenciais de estatística descritiva em linguagem prática. Ele foi preparado para receber fórmulas, imagens, gráficos, exemplos próprios e dúvidas ao longo dos estudos.</w:t>
      </w:r>
    </w:p>
    <w:p w14:paraId="2AA16B78" w14:textId="77777777" w:rsidR="00F77B1E" w:rsidRDefault="00000000">
      <w:pPr>
        <w:pStyle w:val="Ttulo2"/>
      </w:pPr>
      <w:r>
        <w:t xml:space="preserve">Como usar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caderno</w:t>
      </w:r>
      <w:proofErr w:type="spellEnd"/>
    </w:p>
    <w:p w14:paraId="0DA4ACF1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Leia o resumo conceitual e refaça cada exemplo com números diferentes.</w:t>
      </w:r>
    </w:p>
    <w:p w14:paraId="018B64EF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Complete os campos ao final de cada seção com fórmulas e observações pessoais.</w:t>
      </w:r>
    </w:p>
    <w:p w14:paraId="5BABCDF5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Insira gráficos ou capturas de análises feitas em Python, SQL ou planilhas.</w:t>
      </w:r>
    </w:p>
    <w:p w14:paraId="6909257E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Registre dúvidas e transforme-as em tarefas de revisão.</w:t>
      </w:r>
    </w:p>
    <w:p w14:paraId="1EF030E3" w14:textId="77777777" w:rsidR="00F77B1E" w:rsidRDefault="00000000">
      <w:pPr>
        <w:pStyle w:val="Ttulo2"/>
      </w:pPr>
      <w:r>
        <w:t xml:space="preserve">Mapa do </w:t>
      </w:r>
      <w:proofErr w:type="spellStart"/>
      <w:r>
        <w:t>conteúdo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F77B1E" w14:paraId="711D9E5F" w14:textId="77777777">
        <w:trPr>
          <w:tblHeader/>
          <w:jc w:val="center"/>
        </w:trPr>
        <w:tc>
          <w:tcPr>
            <w:tcW w:w="4929" w:type="dxa"/>
            <w:shd w:val="clear" w:color="auto" w:fill="17365D"/>
          </w:tcPr>
          <w:p w14:paraId="7F902D55" w14:textId="77777777" w:rsidR="00F77B1E" w:rsidRDefault="00000000">
            <w:r>
              <w:rPr>
                <w:b/>
                <w:color w:val="FFFFFF"/>
              </w:rPr>
              <w:t>Tema</w:t>
            </w:r>
          </w:p>
        </w:tc>
        <w:tc>
          <w:tcPr>
            <w:tcW w:w="4929" w:type="dxa"/>
            <w:shd w:val="clear" w:color="auto" w:fill="17365D"/>
          </w:tcPr>
          <w:p w14:paraId="592810E9" w14:textId="77777777" w:rsidR="00F77B1E" w:rsidRDefault="00000000">
            <w:r>
              <w:rPr>
                <w:b/>
                <w:color w:val="FFFFFF"/>
              </w:rPr>
              <w:t>Pergunta principal</w:t>
            </w:r>
          </w:p>
        </w:tc>
      </w:tr>
      <w:tr w:rsidR="00F77B1E" w:rsidRPr="00A37276" w14:paraId="0D551C88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199A7" w14:textId="77777777" w:rsidR="00F77B1E" w:rsidRDefault="00000000">
            <w:r>
              <w:t>Tipos de variável</w:t>
            </w:r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047F4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Que espécie de informação está sendo analisada?</w:t>
            </w:r>
          </w:p>
        </w:tc>
      </w:tr>
      <w:tr w:rsidR="00F77B1E" w:rsidRPr="00A37276" w14:paraId="38BC0B7B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44C6D" w14:textId="77777777" w:rsidR="00F77B1E" w:rsidRDefault="00000000">
            <w:proofErr w:type="spellStart"/>
            <w:r>
              <w:t>População</w:t>
            </w:r>
            <w:proofErr w:type="spellEnd"/>
            <w:r>
              <w:t xml:space="preserve"> e </w:t>
            </w:r>
            <w:proofErr w:type="spellStart"/>
            <w:r>
              <w:t>amostra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49BDC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Sobre quem queremos concluir e quem foi observado?</w:t>
            </w:r>
          </w:p>
        </w:tc>
      </w:tr>
      <w:tr w:rsidR="00F77B1E" w:rsidRPr="00A37276" w14:paraId="67823DD2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14F3E" w14:textId="77777777" w:rsidR="00F77B1E" w:rsidRDefault="00000000">
            <w:proofErr w:type="spellStart"/>
            <w:r>
              <w:t>Média</w:t>
            </w:r>
            <w:proofErr w:type="spellEnd"/>
            <w:r>
              <w:t xml:space="preserve">, </w:t>
            </w:r>
            <w:proofErr w:type="spellStart"/>
            <w:r>
              <w:t>mediana</w:t>
            </w:r>
            <w:proofErr w:type="spellEnd"/>
            <w:r>
              <w:t xml:space="preserve"> e </w:t>
            </w:r>
            <w:proofErr w:type="spellStart"/>
            <w:r>
              <w:t>moda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9C408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Onde está o centro dos dados?</w:t>
            </w:r>
          </w:p>
        </w:tc>
      </w:tr>
      <w:tr w:rsidR="00F77B1E" w:rsidRPr="00A37276" w14:paraId="6F1A7F6C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A961B" w14:textId="77777777" w:rsidR="00F77B1E" w:rsidRDefault="00000000">
            <w:proofErr w:type="spellStart"/>
            <w:r>
              <w:t>Variância</w:t>
            </w:r>
            <w:proofErr w:type="spellEnd"/>
            <w:r>
              <w:t xml:space="preserve"> e </w:t>
            </w:r>
            <w:proofErr w:type="spellStart"/>
            <w:r>
              <w:t>desvio-padrão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D441B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Quanto os valores estão dispersos?</w:t>
            </w:r>
          </w:p>
        </w:tc>
      </w:tr>
      <w:tr w:rsidR="00F77B1E" w:rsidRPr="00A37276" w14:paraId="36AD9D0B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7343E" w14:textId="77777777" w:rsidR="00F77B1E" w:rsidRDefault="00000000">
            <w:proofErr w:type="spellStart"/>
            <w:r>
              <w:t>Quartis</w:t>
            </w:r>
            <w:proofErr w:type="spellEnd"/>
            <w:r>
              <w:t xml:space="preserve"> e </w:t>
            </w:r>
            <w:proofErr w:type="spellStart"/>
            <w:r>
              <w:t>percentis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C0F8E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Em que posição um valor está na distribuição?</w:t>
            </w:r>
          </w:p>
        </w:tc>
      </w:tr>
      <w:tr w:rsidR="00F77B1E" w:rsidRPr="00A37276" w14:paraId="70A5510B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E7C66" w14:textId="77777777" w:rsidR="00F77B1E" w:rsidRDefault="00000000">
            <w:proofErr w:type="spellStart"/>
            <w:r>
              <w:t>Distribuição</w:t>
            </w:r>
            <w:proofErr w:type="spellEnd"/>
            <w:r>
              <w:t xml:space="preserve"> e </w:t>
            </w:r>
            <w:proofErr w:type="spellStart"/>
            <w:r>
              <w:t>assimetria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20E2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Qual é o formato geral dos dados?</w:t>
            </w:r>
          </w:p>
        </w:tc>
      </w:tr>
      <w:tr w:rsidR="00F77B1E" w:rsidRPr="00A37276" w14:paraId="4E582865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31620" w14:textId="77777777" w:rsidR="00F77B1E" w:rsidRDefault="00000000">
            <w:proofErr w:type="spellStart"/>
            <w:r>
              <w:t>Frequências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4784F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Quantas vezes cada valor aparece?</w:t>
            </w:r>
          </w:p>
        </w:tc>
      </w:tr>
      <w:tr w:rsidR="00F77B1E" w:rsidRPr="00A37276" w14:paraId="116E0F50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27F4A" w14:textId="77777777" w:rsidR="00F77B1E" w:rsidRDefault="00000000">
            <w:proofErr w:type="spellStart"/>
            <w:r>
              <w:t>Ausentes</w:t>
            </w:r>
            <w:proofErr w:type="spellEnd"/>
            <w:r>
              <w:t xml:space="preserve"> e </w:t>
            </w:r>
            <w:proofErr w:type="spellStart"/>
            <w:r>
              <w:t>duplicidades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9F022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Existem problemas ou características de qualidade?</w:t>
            </w:r>
          </w:p>
        </w:tc>
      </w:tr>
      <w:tr w:rsidR="00F77B1E" w:rsidRPr="00A37276" w14:paraId="734E3B75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E2410" w14:textId="77777777" w:rsidR="00F77B1E" w:rsidRDefault="00000000">
            <w:proofErr w:type="spellStart"/>
            <w:r>
              <w:t>Covariância</w:t>
            </w:r>
            <w:proofErr w:type="spellEnd"/>
            <w:r>
              <w:t xml:space="preserve"> e </w:t>
            </w:r>
            <w:proofErr w:type="spellStart"/>
            <w:r>
              <w:t>correlação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A55E6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Como duas variáveis variam juntas?</w:t>
            </w:r>
          </w:p>
        </w:tc>
      </w:tr>
      <w:tr w:rsidR="00F77B1E" w:rsidRPr="00A37276" w14:paraId="0266E7FB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BEEB8" w14:textId="77777777" w:rsidR="00F77B1E" w:rsidRDefault="00000000">
            <w:proofErr w:type="spellStart"/>
            <w:r>
              <w:t>Causalidade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1BC05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Uma variável realmente provoca mudança na outra?</w:t>
            </w:r>
          </w:p>
        </w:tc>
      </w:tr>
    </w:tbl>
    <w:p w14:paraId="40DE4BB2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br w:type="page"/>
      </w:r>
    </w:p>
    <w:p w14:paraId="2B0AB865" w14:textId="77777777" w:rsidR="00F77B1E" w:rsidRPr="00A37276" w:rsidRDefault="00000000">
      <w:pPr>
        <w:pStyle w:val="Ttulo1"/>
        <w:rPr>
          <w:lang w:val="pt-BR"/>
        </w:rPr>
      </w:pPr>
      <w:r w:rsidRPr="00A37276">
        <w:rPr>
          <w:lang w:val="pt-BR"/>
        </w:rPr>
        <w:lastRenderedPageBreak/>
        <w:t>1. Tipos de variáveis</w:t>
      </w:r>
    </w:p>
    <w:p w14:paraId="5550C52B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Uma variável é uma característica observada em cada registro do conjunto de dados.</w:t>
      </w:r>
    </w:p>
    <w:p w14:paraId="16A8F198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Numérica: </w:t>
      </w:r>
      <w:r w:rsidRPr="00A37276">
        <w:rPr>
          <w:lang w:val="pt-BR"/>
        </w:rPr>
        <w:t>representa uma quantidade e permite operações matemáticas. Exemplo: renda, idade e saldo.</w:t>
      </w:r>
    </w:p>
    <w:p w14:paraId="6A490811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Categórica: </w:t>
      </w:r>
      <w:r w:rsidRPr="00A37276">
        <w:rPr>
          <w:lang w:val="pt-BR"/>
        </w:rPr>
        <w:t>representa grupos ou rótulos. Exemplo: estado civil, produto contratado e cidade.</w:t>
      </w:r>
    </w:p>
    <w:p w14:paraId="0EC768B1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Ordinal: </w:t>
      </w:r>
      <w:r w:rsidRPr="00A37276">
        <w:rPr>
          <w:lang w:val="pt-BR"/>
        </w:rPr>
        <w:t>é categórica, mas suas categorias têm uma ordem natural. Exemplo: risco baixo, médio e alto.</w:t>
      </w:r>
    </w:p>
    <w:p w14:paraId="13081317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Discreta: </w:t>
      </w:r>
      <w:r w:rsidRPr="00A37276">
        <w:rPr>
          <w:lang w:val="pt-BR"/>
        </w:rPr>
        <w:t>é numérica e normalmente resulta de uma contagem. Assume valores separados, geralmente inteiros. Exemplo: número de compras.</w:t>
      </w:r>
    </w:p>
    <w:p w14:paraId="37D10317" w14:textId="77777777" w:rsidR="00F77B1E" w:rsidRDefault="00000000">
      <w:pPr>
        <w:ind w:left="312" w:hanging="312"/>
      </w:pPr>
      <w:r w:rsidRPr="00A37276">
        <w:rPr>
          <w:b/>
          <w:lang w:val="pt-BR"/>
        </w:rPr>
        <w:t xml:space="preserve">Contínua: </w:t>
      </w:r>
      <w:r w:rsidRPr="00A37276">
        <w:rPr>
          <w:lang w:val="pt-BR"/>
        </w:rPr>
        <w:t xml:space="preserve">é numérica e resulta de uma medição. Pode assumir valores dentro de um intervalo. </w:t>
      </w:r>
      <w:proofErr w:type="spellStart"/>
      <w:r>
        <w:t>Exemplo</w:t>
      </w:r>
      <w:proofErr w:type="spellEnd"/>
      <w:r>
        <w:t xml:space="preserve">: tempo, peso </w:t>
      </w:r>
      <w:proofErr w:type="spellStart"/>
      <w:r>
        <w:t>ou</w:t>
      </w:r>
      <w:proofErr w:type="spellEnd"/>
      <w:r>
        <w:t xml:space="preserve"> renda.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F77B1E" w14:paraId="22172967" w14:textId="77777777">
        <w:trPr>
          <w:jc w:val="center"/>
        </w:trPr>
        <w:tc>
          <w:tcPr>
            <w:tcW w:w="4929" w:type="dxa"/>
            <w:shd w:val="clear" w:color="auto" w:fill="17365D"/>
          </w:tcPr>
          <w:p w14:paraId="687069DC" w14:textId="77777777" w:rsidR="00F77B1E" w:rsidRDefault="00000000">
            <w:r>
              <w:rPr>
                <w:b/>
                <w:color w:val="FFFFFF"/>
              </w:rPr>
              <w:t>Variável</w:t>
            </w:r>
          </w:p>
        </w:tc>
        <w:tc>
          <w:tcPr>
            <w:tcW w:w="4929" w:type="dxa"/>
            <w:shd w:val="clear" w:color="auto" w:fill="17365D"/>
          </w:tcPr>
          <w:p w14:paraId="3B9A1B54" w14:textId="77777777" w:rsidR="00F77B1E" w:rsidRDefault="00000000">
            <w:r>
              <w:rPr>
                <w:b/>
                <w:color w:val="FFFFFF"/>
              </w:rPr>
              <w:t>Tipo</w:t>
            </w:r>
          </w:p>
        </w:tc>
      </w:tr>
      <w:tr w:rsidR="00F77B1E" w14:paraId="5FC9C4F7" w14:textId="77777777">
        <w:trPr>
          <w:jc w:val="center"/>
        </w:trPr>
        <w:tc>
          <w:tcPr>
            <w:tcW w:w="4929" w:type="dxa"/>
          </w:tcPr>
          <w:p w14:paraId="6D9C1D9F" w14:textId="77777777" w:rsidR="00F77B1E" w:rsidRDefault="00000000">
            <w:r>
              <w:t>Renda mensal</w:t>
            </w:r>
          </w:p>
        </w:tc>
        <w:tc>
          <w:tcPr>
            <w:tcW w:w="4929" w:type="dxa"/>
          </w:tcPr>
          <w:p w14:paraId="1929485D" w14:textId="77777777" w:rsidR="00F77B1E" w:rsidRDefault="00000000">
            <w:r>
              <w:t>Numérica contínua</w:t>
            </w:r>
          </w:p>
        </w:tc>
      </w:tr>
      <w:tr w:rsidR="00F77B1E" w14:paraId="73193AE0" w14:textId="77777777">
        <w:trPr>
          <w:jc w:val="center"/>
        </w:trPr>
        <w:tc>
          <w:tcPr>
            <w:tcW w:w="4929" w:type="dxa"/>
          </w:tcPr>
          <w:p w14:paraId="5A9625E0" w14:textId="77777777" w:rsidR="00F77B1E" w:rsidRDefault="00000000">
            <w:r>
              <w:t>Número de empréstimos</w:t>
            </w:r>
          </w:p>
        </w:tc>
        <w:tc>
          <w:tcPr>
            <w:tcW w:w="4929" w:type="dxa"/>
          </w:tcPr>
          <w:p w14:paraId="4D37DCAA" w14:textId="77777777" w:rsidR="00F77B1E" w:rsidRDefault="00000000">
            <w:r>
              <w:t>Numérica discreta</w:t>
            </w:r>
          </w:p>
        </w:tc>
      </w:tr>
      <w:tr w:rsidR="00F77B1E" w14:paraId="16B124B0" w14:textId="77777777">
        <w:trPr>
          <w:jc w:val="center"/>
        </w:trPr>
        <w:tc>
          <w:tcPr>
            <w:tcW w:w="4929" w:type="dxa"/>
          </w:tcPr>
          <w:p w14:paraId="29F48A67" w14:textId="77777777" w:rsidR="00F77B1E" w:rsidRDefault="00000000">
            <w:r>
              <w:t>Tipo de conta</w:t>
            </w:r>
          </w:p>
        </w:tc>
        <w:tc>
          <w:tcPr>
            <w:tcW w:w="4929" w:type="dxa"/>
          </w:tcPr>
          <w:p w14:paraId="256E61F8" w14:textId="77777777" w:rsidR="00F77B1E" w:rsidRDefault="00000000">
            <w:r>
              <w:t>Categórica</w:t>
            </w:r>
          </w:p>
        </w:tc>
      </w:tr>
      <w:tr w:rsidR="00F77B1E" w14:paraId="1FF91BD4" w14:textId="77777777">
        <w:trPr>
          <w:jc w:val="center"/>
        </w:trPr>
        <w:tc>
          <w:tcPr>
            <w:tcW w:w="4929" w:type="dxa"/>
          </w:tcPr>
          <w:p w14:paraId="24D93341" w14:textId="77777777" w:rsidR="00F77B1E" w:rsidRDefault="00000000">
            <w:r>
              <w:t>Nível de risco</w:t>
            </w:r>
          </w:p>
        </w:tc>
        <w:tc>
          <w:tcPr>
            <w:tcW w:w="4929" w:type="dxa"/>
          </w:tcPr>
          <w:p w14:paraId="3B900ABF" w14:textId="77777777" w:rsidR="00F77B1E" w:rsidRDefault="00000000">
            <w:r>
              <w:t>Categórica ordinal</w:t>
            </w:r>
          </w:p>
        </w:tc>
      </w:tr>
    </w:tbl>
    <w:p w14:paraId="32AD50B5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A classificação importa porque determina quais cálculos, gráficos e modelos são adequados.</w:t>
      </w:r>
    </w:p>
    <w:p w14:paraId="77D3E18F" w14:textId="77777777" w:rsidR="00A37276" w:rsidRPr="00A37276" w:rsidRDefault="00A37276">
      <w:pPr>
        <w:rPr>
          <w:lang w:val="pt-BR"/>
        </w:rPr>
      </w:pPr>
    </w:p>
    <w:p w14:paraId="74A9259B" w14:textId="5E65F67B" w:rsidR="00A37276" w:rsidRDefault="00A37276" w:rsidP="00A37276">
      <w:pPr>
        <w:jc w:val="center"/>
      </w:pPr>
      <w:r>
        <w:rPr>
          <w:noProof/>
        </w:rPr>
        <w:drawing>
          <wp:inline distT="0" distB="0" distL="0" distR="0" wp14:anchorId="1DDF0DD6" wp14:editId="7FBE74A9">
            <wp:extent cx="5783580" cy="3475546"/>
            <wp:effectExtent l="0" t="0" r="7620" b="0"/>
            <wp:docPr id="1" name="Imagem 1" descr="Variáveis quantitativas e qualitativas: como diferenc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riáveis quantitativas e qualitativas: como diferenci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19" cy="347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722F" w14:textId="77777777" w:rsidR="00F77B1E" w:rsidRPr="00A37276" w:rsidRDefault="00000000">
      <w:pPr>
        <w:pStyle w:val="Ttulo1"/>
        <w:rPr>
          <w:lang w:val="pt-BR"/>
        </w:rPr>
      </w:pPr>
      <w:r w:rsidRPr="00A37276">
        <w:rPr>
          <w:lang w:val="pt-BR"/>
        </w:rPr>
        <w:t>2. População, amostra e unidade de observação</w:t>
      </w:r>
    </w:p>
    <w:p w14:paraId="05751F0A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População: </w:t>
      </w:r>
      <w:r w:rsidRPr="00A37276">
        <w:rPr>
          <w:lang w:val="pt-BR"/>
        </w:rPr>
        <w:t>conjunto completo sobre o qual se deseja obter uma conclusão.</w:t>
      </w:r>
    </w:p>
    <w:p w14:paraId="79346B51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Amostra: </w:t>
      </w:r>
      <w:r w:rsidRPr="00A37276">
        <w:rPr>
          <w:lang w:val="pt-BR"/>
        </w:rPr>
        <w:t>subconjunto da população efetivamente observado ou analisado.</w:t>
      </w:r>
    </w:p>
    <w:p w14:paraId="6B05F477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lastRenderedPageBreak/>
        <w:t xml:space="preserve">Unidade de observação: </w:t>
      </w:r>
      <w:r w:rsidRPr="00A37276">
        <w:rPr>
          <w:lang w:val="pt-BR"/>
        </w:rPr>
        <w:t>elemento individual representado por cada linha dos dados, como um cliente, uma transação ou um contrato.</w:t>
      </w:r>
    </w:p>
    <w:p w14:paraId="5E8064C0" w14:textId="77777777" w:rsidR="00F77B1E" w:rsidRDefault="00000000">
      <w:pPr>
        <w:pStyle w:val="Ttulo2"/>
      </w:pPr>
      <w:proofErr w:type="spellStart"/>
      <w:r>
        <w:t>Exemplo</w:t>
      </w:r>
      <w:proofErr w:type="spellEnd"/>
      <w:r>
        <w:t xml:space="preserve"> </w:t>
      </w:r>
      <w:proofErr w:type="spellStart"/>
      <w:r>
        <w:t>bancário</w:t>
      </w:r>
      <w:proofErr w:type="spellEnd"/>
    </w:p>
    <w:p w14:paraId="7EA60CC3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População: todos os clientes do banco.</w:t>
      </w:r>
    </w:p>
    <w:p w14:paraId="43448E13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Amostra: 10 mil clientes selecionados para uma análise.</w:t>
      </w:r>
    </w:p>
    <w:p w14:paraId="380B44D9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Unidade de observação: cada cliente.</w:t>
      </w:r>
    </w:p>
    <w:p w14:paraId="235CF96C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Uma amostra precisa ser representativa. Se apenas um grupo específico for selecionado, as conclusões podem não valer para toda a população.</w:t>
      </w:r>
    </w:p>
    <w:p w14:paraId="19C8FA33" w14:textId="0625DEFB" w:rsidR="00A37276" w:rsidRDefault="00A37276">
      <w:pPr>
        <w:pStyle w:val="Ttulo1"/>
      </w:pPr>
      <w:r>
        <w:rPr>
          <w:noProof/>
        </w:rPr>
        <w:drawing>
          <wp:inline distT="0" distB="0" distL="0" distR="0" wp14:anchorId="395560D6" wp14:editId="2C4A7A34">
            <wp:extent cx="5105683" cy="3261360"/>
            <wp:effectExtent l="0" t="0" r="0" b="0"/>
            <wp:docPr id="2" name="Imagem 2" descr="Inferência estatística para avaliação de imóveis – Guia da Engenh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ferência estatística para avaliação de imóveis – Guia da Engenhar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451" cy="32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B782" w14:textId="77777777" w:rsidR="00A37276" w:rsidRPr="00A37276" w:rsidRDefault="00A37276" w:rsidP="00A37276"/>
    <w:p w14:paraId="05DC9FA0" w14:textId="488E6517" w:rsidR="00F77B1E" w:rsidRDefault="00000000">
      <w:pPr>
        <w:pStyle w:val="Ttulo1"/>
      </w:pPr>
      <w:r>
        <w:t>3. Média, mediana e moda</w:t>
      </w:r>
    </w:p>
    <w:p w14:paraId="7BE46223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Média: </w:t>
      </w:r>
      <w:r w:rsidRPr="00A37276">
        <w:rPr>
          <w:lang w:val="pt-BR"/>
        </w:rPr>
        <w:t>soma dos valores dividida pela quantidade de observações. Exemplo: para 10, 20 e 30, a média é 20. É sensível a valores extremos.</w:t>
      </w:r>
    </w:p>
    <w:p w14:paraId="0395CE95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Mediana: </w:t>
      </w:r>
      <w:r w:rsidRPr="00A37276">
        <w:rPr>
          <w:lang w:val="pt-BR"/>
        </w:rPr>
        <w:t>valor central após ordenar os dados. Exemplo: para 10, 20 e 1.000, a mediana é 20. Costuma representar melhor o centro quando há valores extremos.</w:t>
      </w:r>
    </w:p>
    <w:p w14:paraId="2522D2F7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Moda: </w:t>
      </w:r>
      <w:r w:rsidRPr="00A37276">
        <w:rPr>
          <w:lang w:val="pt-BR"/>
        </w:rPr>
        <w:t>valor que aparece com maior frequência. Exemplo: em 10, 10, 20 e 30, a moda é 10. Também pode ser usada com variáveis categóricas.</w:t>
      </w:r>
    </w:p>
    <w:p w14:paraId="190E4A8D" w14:textId="403EEBDE" w:rsidR="00F77B1E" w:rsidRDefault="00000000" w:rsidP="00A37276">
      <w:pPr>
        <w:rPr>
          <w:lang w:val="pt-BR"/>
        </w:rPr>
      </w:pPr>
      <w:r w:rsidRPr="00A37276">
        <w:rPr>
          <w:lang w:val="pt-BR"/>
        </w:rPr>
        <w:t xml:space="preserve">A medida de centro deve ser escolhida de acordo com a distribuição e o objetivo da análise; não existe uma única medida correta para todos os </w:t>
      </w:r>
    </w:p>
    <w:p w14:paraId="0A0F5A8E" w14:textId="30224CDE" w:rsidR="00A37276" w:rsidRDefault="00A37276" w:rsidP="00A37276"/>
    <w:p w14:paraId="544EC9E1" w14:textId="77777777" w:rsidR="00F77B1E" w:rsidRPr="00A37276" w:rsidRDefault="00000000">
      <w:pPr>
        <w:pStyle w:val="Ttulo1"/>
        <w:rPr>
          <w:lang w:val="pt-BR"/>
        </w:rPr>
      </w:pPr>
      <w:r w:rsidRPr="00A37276">
        <w:rPr>
          <w:lang w:val="pt-BR"/>
        </w:rPr>
        <w:t>4. Mínimo, máximo, amplitude, variância e desvio-padrão</w:t>
      </w:r>
    </w:p>
    <w:p w14:paraId="6DA3A197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Mínimo: </w:t>
      </w:r>
      <w:r w:rsidRPr="00A37276">
        <w:rPr>
          <w:lang w:val="pt-BR"/>
        </w:rPr>
        <w:t>menor valor observado.</w:t>
      </w:r>
    </w:p>
    <w:p w14:paraId="397B0A6D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Máximo: </w:t>
      </w:r>
      <w:r w:rsidRPr="00A37276">
        <w:rPr>
          <w:lang w:val="pt-BR"/>
        </w:rPr>
        <w:t>maior valor observado.</w:t>
      </w:r>
    </w:p>
    <w:p w14:paraId="404BD914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lastRenderedPageBreak/>
        <w:t xml:space="preserve">Amplitude: </w:t>
      </w:r>
      <w:r w:rsidRPr="00A37276">
        <w:rPr>
          <w:lang w:val="pt-BR"/>
        </w:rPr>
        <w:t>diferença entre o máximo e o mínimo.</w:t>
      </w:r>
    </w:p>
    <w:p w14:paraId="38D3BA2B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Exemplo: para 10, 20 e 30, o mínimo é 10, o máximo é 30 e a amplitude é 20.</w:t>
      </w:r>
    </w:p>
    <w:p w14:paraId="2D99DEA9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Variância: </w:t>
      </w:r>
      <w:r w:rsidRPr="00A37276">
        <w:rPr>
          <w:lang w:val="pt-BR"/>
        </w:rPr>
        <w:t>mede quanto os valores se afastam da média, usando desvios elevados ao quadrado.</w:t>
      </w:r>
    </w:p>
    <w:p w14:paraId="02FFC779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Desvio-padrão: </w:t>
      </w:r>
      <w:r w:rsidRPr="00A37276">
        <w:rPr>
          <w:lang w:val="pt-BR"/>
        </w:rPr>
        <w:t>é a raiz quadrada da variância e expressa a dispersão na mesma unidade da variável.</w:t>
      </w:r>
    </w:p>
    <w:p w14:paraId="29942AC6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Desvio-padrão baixo: valores mais concentrados em torno da média.</w:t>
      </w:r>
    </w:p>
    <w:p w14:paraId="3439C227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Desvio-padrão alto: valores mais espalhados.</w:t>
      </w:r>
    </w:p>
    <w:p w14:paraId="26DA22F1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A variância é útil matematicamente, mas fica em unidades ao quadrado. Por isso, o desvio-padrão costuma ser mais intuitivo na interpretação.</w:t>
      </w:r>
    </w:p>
    <w:p w14:paraId="197B4A0D" w14:textId="77777777" w:rsidR="00F77B1E" w:rsidRDefault="00000000">
      <w:pPr>
        <w:pStyle w:val="Ttulo3"/>
      </w:pPr>
      <w:proofErr w:type="spellStart"/>
      <w:r>
        <w:t>Espaço</w:t>
      </w:r>
      <w:proofErr w:type="spellEnd"/>
      <w:r>
        <w:t xml:space="preserve"> para </w:t>
      </w:r>
      <w:proofErr w:type="spellStart"/>
      <w:r>
        <w:t>complementar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973"/>
      </w:tblGrid>
      <w:tr w:rsidR="00F77B1E" w14:paraId="2F613EAF" w14:textId="77777777">
        <w:trPr>
          <w:trHeight w:val="935"/>
          <w:jc w:val="center"/>
        </w:trPr>
        <w:tc>
          <w:tcPr>
            <w:tcW w:w="2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487AD" w14:textId="77777777" w:rsidR="00F77B1E" w:rsidRDefault="00000000">
            <w:r>
              <w:rPr>
                <w:b/>
              </w:rPr>
              <w:t>Fórmulas e observações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5BF1A" w14:textId="77777777" w:rsidR="00F77B1E" w:rsidRDefault="00000000">
            <w:r>
              <w:t xml:space="preserve"> </w:t>
            </w:r>
          </w:p>
        </w:tc>
      </w:tr>
      <w:tr w:rsidR="00F77B1E" w14:paraId="3601ABE0" w14:textId="77777777">
        <w:trPr>
          <w:trHeight w:val="1134"/>
          <w:jc w:val="center"/>
        </w:trPr>
        <w:tc>
          <w:tcPr>
            <w:tcW w:w="2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E8B2D" w14:textId="77777777" w:rsidR="00F77B1E" w:rsidRDefault="00000000">
            <w:r>
              <w:rPr>
                <w:b/>
              </w:rPr>
              <w:t>Exemplo próprio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E21C1" w14:textId="77777777" w:rsidR="00F77B1E" w:rsidRDefault="00000000">
            <w:r>
              <w:t xml:space="preserve"> </w:t>
            </w:r>
          </w:p>
        </w:tc>
      </w:tr>
      <w:tr w:rsidR="00F77B1E" w14:paraId="6F42A435" w14:textId="77777777">
        <w:trPr>
          <w:trHeight w:val="1332"/>
          <w:jc w:val="center"/>
        </w:trPr>
        <w:tc>
          <w:tcPr>
            <w:tcW w:w="2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B8425" w14:textId="77777777" w:rsidR="00F77B1E" w:rsidRDefault="00000000">
            <w:r>
              <w:rPr>
                <w:b/>
              </w:rPr>
              <w:t>Imagem ou gráfico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97322" w14:textId="77777777" w:rsidR="00F77B1E" w:rsidRDefault="00000000">
            <w:r>
              <w:t xml:space="preserve"> </w:t>
            </w:r>
          </w:p>
        </w:tc>
      </w:tr>
      <w:tr w:rsidR="00F77B1E" w14:paraId="771A2885" w14:textId="77777777">
        <w:trPr>
          <w:trHeight w:val="935"/>
          <w:jc w:val="center"/>
        </w:trPr>
        <w:tc>
          <w:tcPr>
            <w:tcW w:w="2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282AE" w14:textId="77777777" w:rsidR="00F77B1E" w:rsidRDefault="00000000">
            <w:r>
              <w:rPr>
                <w:b/>
              </w:rPr>
              <w:t>Dúvidas para revisar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C501C" w14:textId="77777777" w:rsidR="00F77B1E" w:rsidRDefault="00000000">
            <w:r>
              <w:t xml:space="preserve"> </w:t>
            </w:r>
          </w:p>
        </w:tc>
      </w:tr>
    </w:tbl>
    <w:p w14:paraId="41917B50" w14:textId="77777777" w:rsidR="00F77B1E" w:rsidRDefault="00F77B1E"/>
    <w:p w14:paraId="053495CA" w14:textId="77777777" w:rsidR="00F77B1E" w:rsidRDefault="00000000">
      <w:r>
        <w:br w:type="page"/>
      </w:r>
    </w:p>
    <w:p w14:paraId="4D63252C" w14:textId="77777777" w:rsidR="00F77B1E" w:rsidRDefault="00000000">
      <w:pPr>
        <w:pStyle w:val="Ttulo1"/>
      </w:pPr>
      <w:r>
        <w:lastRenderedPageBreak/>
        <w:t>5. Quartis, percentis e intervalo interquartil</w:t>
      </w:r>
    </w:p>
    <w:p w14:paraId="6F95EB10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Quartis dividem os dados ordenados em quatro partes:</w:t>
      </w:r>
    </w:p>
    <w:p w14:paraId="6567BC19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Q1: aproximadamente 25% dos valores estão abaixo dele.</w:t>
      </w:r>
    </w:p>
    <w:p w14:paraId="57A7EB83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Q2: corresponde à mediana; aproximadamente 50% estão abaixo dele.</w:t>
      </w:r>
    </w:p>
    <w:p w14:paraId="6002F806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Q3: aproximadamente 75% dos valores estão abaixo dele.</w:t>
      </w:r>
    </w:p>
    <w:p w14:paraId="6CF1EC8C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Percentis dividem os dados em cem partes. Estar no percentil 90 significa que o valor é igual ou superior ao de aproximadamente 90% das observações.</w:t>
      </w:r>
    </w:p>
    <w:p w14:paraId="180CA60E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O intervalo interquartil mede a dispersão da metade central dos dados:</w:t>
      </w:r>
    </w:p>
    <w:p w14:paraId="384B2FD8" w14:textId="77777777" w:rsidR="00F77B1E" w:rsidRPr="00A37276" w:rsidRDefault="00000000">
      <w:pPr>
        <w:jc w:val="center"/>
        <w:rPr>
          <w:lang w:val="pt-BR"/>
        </w:rPr>
      </w:pPr>
      <w:r w:rsidRPr="00A37276">
        <w:rPr>
          <w:b/>
          <w:sz w:val="26"/>
          <w:lang w:val="pt-BR"/>
        </w:rPr>
        <w:t>IQR = Q3 − Q1</w:t>
      </w:r>
    </w:p>
    <w:p w14:paraId="37773342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Uma regra comum sinaliza possíveis valores extremos fora dos limites:</w:t>
      </w:r>
    </w:p>
    <w:p w14:paraId="72F630E2" w14:textId="77777777" w:rsidR="00F77B1E" w:rsidRDefault="00000000">
      <w:pPr>
        <w:pStyle w:val="Commarcadores"/>
      </w:pPr>
      <w:proofErr w:type="spellStart"/>
      <w:r>
        <w:t>Limite</w:t>
      </w:r>
      <w:proofErr w:type="spellEnd"/>
      <w:r>
        <w:t xml:space="preserve"> inferior: Q1 − 1,5 × IQR.</w:t>
      </w:r>
    </w:p>
    <w:p w14:paraId="69BE39FF" w14:textId="77777777" w:rsidR="00F77B1E" w:rsidRDefault="00000000">
      <w:pPr>
        <w:pStyle w:val="Commarcadores"/>
      </w:pPr>
      <w:r>
        <w:t>Limite superior: Q3 + 1,5 × IQR.</w:t>
      </w:r>
    </w:p>
    <w:p w14:paraId="358EBC72" w14:textId="77777777" w:rsidR="00A37276" w:rsidRDefault="00000000" w:rsidP="00A37276">
      <w:pPr>
        <w:rPr>
          <w:lang w:val="pt-BR"/>
        </w:rPr>
      </w:pPr>
      <w:r w:rsidRPr="00A37276">
        <w:rPr>
          <w:lang w:val="pt-BR"/>
        </w:rPr>
        <w:t>Esses pontos merecem investigação, mas não são automaticamente erros.</w:t>
      </w:r>
      <w:r w:rsidR="00A37276" w:rsidRPr="00A37276">
        <w:rPr>
          <w:lang w:val="pt-BR"/>
        </w:rPr>
        <w:t xml:space="preserve"> </w:t>
      </w:r>
    </w:p>
    <w:p w14:paraId="547BF5B5" w14:textId="482B05EA" w:rsidR="00F77B1E" w:rsidRPr="00A37276" w:rsidRDefault="00A37276" w:rsidP="00A37276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3EF55437" wp14:editId="5ADB8002">
            <wp:extent cx="5402580" cy="2156460"/>
            <wp:effectExtent l="0" t="0" r="7620" b="0"/>
            <wp:docPr id="4" name="Imagem 4" descr="Resumo sobre Mediana e Moda para ISS-BH – Estatís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mo sobre Mediana e Moda para ISS-BH – Estatístic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12B9" w14:textId="77777777" w:rsidR="00F77B1E" w:rsidRPr="00A37276" w:rsidRDefault="00000000">
      <w:pPr>
        <w:pStyle w:val="Ttulo1"/>
        <w:rPr>
          <w:lang w:val="pt-BR"/>
        </w:rPr>
      </w:pPr>
      <w:r w:rsidRPr="00A37276">
        <w:rPr>
          <w:lang w:val="pt-BR"/>
        </w:rPr>
        <w:t>6. Distribuição, assimetria e valores extremos</w:t>
      </w:r>
    </w:p>
    <w:p w14:paraId="0F710140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A distribuição descreve como os valores se espalham. É importante observar centro, dispersão, formato, concentração e caudas.</w:t>
      </w:r>
    </w:p>
    <w:p w14:paraId="7D49B702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Distribuição simétrica: </w:t>
      </w:r>
      <w:r w:rsidRPr="00A37276">
        <w:rPr>
          <w:lang w:val="pt-BR"/>
        </w:rPr>
        <w:t>os dois lados têm comportamento semelhante; média e mediana tendem a ficar próximas.</w:t>
      </w:r>
    </w:p>
    <w:p w14:paraId="0FFEC1DD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Assimetria à direita: </w:t>
      </w:r>
      <w:r w:rsidRPr="00A37276">
        <w:rPr>
          <w:lang w:val="pt-BR"/>
        </w:rPr>
        <w:t>a cauda se estende para valores altos. É comum em renda e tempo de espera; a média costuma ser maior que a mediana.</w:t>
      </w:r>
    </w:p>
    <w:p w14:paraId="3B5FF1C2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Assimetria à esquerda: </w:t>
      </w:r>
      <w:r w:rsidRPr="00A37276">
        <w:rPr>
          <w:lang w:val="pt-BR"/>
        </w:rPr>
        <w:t>a cauda se estende para valores baixos; a média costuma ser menor que a mediana.</w:t>
      </w:r>
    </w:p>
    <w:p w14:paraId="6ACA7B56" w14:textId="77777777" w:rsidR="00F77B1E" w:rsidRPr="00A37276" w:rsidRDefault="00000000">
      <w:pPr>
        <w:pStyle w:val="Ttulo2"/>
        <w:rPr>
          <w:lang w:val="pt-BR"/>
        </w:rPr>
      </w:pPr>
      <w:r w:rsidRPr="00A37276">
        <w:rPr>
          <w:lang w:val="pt-BR"/>
        </w:rPr>
        <w:t>Valores extremos (outliers)</w:t>
      </w:r>
    </w:p>
    <w:p w14:paraId="74EA869A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Um valor extremo pode representar:</w:t>
      </w:r>
    </w:p>
    <w:p w14:paraId="643AC598" w14:textId="77777777" w:rsidR="00F77B1E" w:rsidRDefault="00000000">
      <w:pPr>
        <w:pStyle w:val="Commarcadores"/>
      </w:pPr>
      <w:proofErr w:type="spellStart"/>
      <w:r>
        <w:t>erro</w:t>
      </w:r>
      <w:proofErr w:type="spellEnd"/>
      <w:r>
        <w:t xml:space="preserve"> de </w:t>
      </w:r>
      <w:proofErr w:type="spellStart"/>
      <w:r>
        <w:t>digitação</w:t>
      </w:r>
      <w:proofErr w:type="spellEnd"/>
      <w:r>
        <w:t>;</w:t>
      </w:r>
    </w:p>
    <w:p w14:paraId="3DBB379A" w14:textId="77777777" w:rsidR="00F77B1E" w:rsidRDefault="00000000">
      <w:pPr>
        <w:pStyle w:val="Commarcadores"/>
      </w:pPr>
      <w:r>
        <w:t>erro de medição;</w:t>
      </w:r>
    </w:p>
    <w:p w14:paraId="5250F18D" w14:textId="77777777" w:rsidR="00F77B1E" w:rsidRDefault="00000000">
      <w:pPr>
        <w:pStyle w:val="Commarcadores"/>
      </w:pPr>
      <w:r>
        <w:t>fraude;</w:t>
      </w:r>
    </w:p>
    <w:p w14:paraId="064F8990" w14:textId="77777777" w:rsidR="00F77B1E" w:rsidRDefault="00000000">
      <w:pPr>
        <w:pStyle w:val="Commarcadores"/>
      </w:pPr>
      <w:r>
        <w:lastRenderedPageBreak/>
        <w:t>evento raro, mas válido;</w:t>
      </w:r>
    </w:p>
    <w:p w14:paraId="345D1CE6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comportamento legítimo fora do padrão.</w:t>
      </w:r>
    </w:p>
    <w:p w14:paraId="7EF5F075" w14:textId="77777777" w:rsidR="00A37276" w:rsidRDefault="00000000" w:rsidP="00A37276">
      <w:pPr>
        <w:rPr>
          <w:rFonts w:asciiTheme="majorHAnsi" w:eastAsiaTheme="majorEastAsia" w:hAnsiTheme="majorHAnsi" w:cstheme="majorBidi"/>
          <w:b/>
          <w:bCs/>
          <w:color w:val="17365D"/>
          <w:sz w:val="22"/>
        </w:rPr>
      </w:pPr>
      <w:r w:rsidRPr="00A37276">
        <w:rPr>
          <w:lang w:val="pt-BR"/>
        </w:rPr>
        <w:t>Nunca se deve remover um valor apenas porque ele é diferente. Primeiro é necessário investigar seu significado e sua origem.</w:t>
      </w:r>
    </w:p>
    <w:p w14:paraId="321C533C" w14:textId="3096D897" w:rsidR="00F77B1E" w:rsidRPr="00A37276" w:rsidRDefault="00A37276" w:rsidP="00A37276">
      <w:pPr>
        <w:rPr>
          <w:lang w:val="pt-BR"/>
        </w:rPr>
      </w:pPr>
      <w:r>
        <w:rPr>
          <w:noProof/>
        </w:rPr>
        <w:drawing>
          <wp:inline distT="0" distB="0" distL="0" distR="0" wp14:anchorId="5E32CF8E" wp14:editId="48E5BD2A">
            <wp:extent cx="5417820" cy="2141220"/>
            <wp:effectExtent l="0" t="0" r="0" b="0"/>
            <wp:docPr id="5" name="Imagem 5" descr="MEDIDAS DE TENDÊNCIA CENTRAL E MEDIDAS DE POS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DIDAS DE TENDÊNCIA CENTRAL E MEDIDAS DE POSIÇÃ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A37276">
        <w:rPr>
          <w:lang w:val="pt-BR"/>
        </w:rPr>
        <w:t>7. Frequência absoluta, relativa e acumulada</w:t>
      </w:r>
    </w:p>
    <w:p w14:paraId="03B1F6EC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Frequência absoluta: </w:t>
      </w:r>
      <w:r w:rsidRPr="00A37276">
        <w:rPr>
          <w:lang w:val="pt-BR"/>
        </w:rPr>
        <w:t>quantidade de vezes que um valor ou categoria aparece.</w:t>
      </w:r>
    </w:p>
    <w:p w14:paraId="5D5A7235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Frequência relativa: </w:t>
      </w:r>
      <w:r w:rsidRPr="00A37276">
        <w:rPr>
          <w:lang w:val="pt-BR"/>
        </w:rPr>
        <w:t>proporção ou porcentagem que aquela frequência representa no total.</w:t>
      </w:r>
    </w:p>
    <w:p w14:paraId="71DC371D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Frequência acumulada: </w:t>
      </w:r>
      <w:r w:rsidRPr="00A37276">
        <w:rPr>
          <w:lang w:val="pt-BR"/>
        </w:rPr>
        <w:t>soma progressiva das frequências até determinado ponto.</w:t>
      </w:r>
    </w:p>
    <w:p w14:paraId="283B47E7" w14:textId="77777777" w:rsidR="00F77B1E" w:rsidRPr="00A37276" w:rsidRDefault="00000000">
      <w:pPr>
        <w:jc w:val="center"/>
        <w:rPr>
          <w:lang w:val="pt-BR"/>
        </w:rPr>
      </w:pPr>
      <w:r w:rsidRPr="00A37276">
        <w:rPr>
          <w:b/>
          <w:lang w:val="pt-BR"/>
        </w:rPr>
        <w:t>Frequência relativa = frequência absoluta ÷ total de observações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F77B1E" w14:paraId="6CC0D320" w14:textId="77777777">
        <w:trPr>
          <w:jc w:val="center"/>
        </w:trPr>
        <w:tc>
          <w:tcPr>
            <w:tcW w:w="2464" w:type="dxa"/>
            <w:shd w:val="clear" w:color="auto" w:fill="17365D"/>
          </w:tcPr>
          <w:p w14:paraId="05421FD8" w14:textId="77777777" w:rsidR="00F77B1E" w:rsidRDefault="00000000">
            <w:proofErr w:type="spellStart"/>
            <w:r>
              <w:rPr>
                <w:b/>
                <w:color w:val="FFFFFF"/>
              </w:rPr>
              <w:t>Risco</w:t>
            </w:r>
            <w:proofErr w:type="spellEnd"/>
          </w:p>
        </w:tc>
        <w:tc>
          <w:tcPr>
            <w:tcW w:w="2464" w:type="dxa"/>
            <w:shd w:val="clear" w:color="auto" w:fill="17365D"/>
          </w:tcPr>
          <w:p w14:paraId="54CC5A6A" w14:textId="77777777" w:rsidR="00F77B1E" w:rsidRDefault="00000000">
            <w:r>
              <w:rPr>
                <w:b/>
                <w:color w:val="FFFFFF"/>
              </w:rPr>
              <w:t>Absoluta</w:t>
            </w:r>
          </w:p>
        </w:tc>
        <w:tc>
          <w:tcPr>
            <w:tcW w:w="2464" w:type="dxa"/>
            <w:shd w:val="clear" w:color="auto" w:fill="17365D"/>
          </w:tcPr>
          <w:p w14:paraId="3EB57025" w14:textId="77777777" w:rsidR="00F77B1E" w:rsidRDefault="00000000">
            <w:r>
              <w:rPr>
                <w:b/>
                <w:color w:val="FFFFFF"/>
              </w:rPr>
              <w:t>Relativa</w:t>
            </w:r>
          </w:p>
        </w:tc>
        <w:tc>
          <w:tcPr>
            <w:tcW w:w="2464" w:type="dxa"/>
            <w:shd w:val="clear" w:color="auto" w:fill="17365D"/>
          </w:tcPr>
          <w:p w14:paraId="519C1AE6" w14:textId="77777777" w:rsidR="00F77B1E" w:rsidRDefault="00000000">
            <w:r>
              <w:rPr>
                <w:b/>
                <w:color w:val="FFFFFF"/>
              </w:rPr>
              <w:t>Acumulada</w:t>
            </w:r>
          </w:p>
        </w:tc>
      </w:tr>
      <w:tr w:rsidR="00F77B1E" w14:paraId="72D7E7DC" w14:textId="77777777">
        <w:trPr>
          <w:jc w:val="center"/>
        </w:trPr>
        <w:tc>
          <w:tcPr>
            <w:tcW w:w="2464" w:type="dxa"/>
          </w:tcPr>
          <w:p w14:paraId="3C707035" w14:textId="77777777" w:rsidR="00F77B1E" w:rsidRDefault="00000000">
            <w:r>
              <w:t>Baixo</w:t>
            </w:r>
          </w:p>
        </w:tc>
        <w:tc>
          <w:tcPr>
            <w:tcW w:w="2464" w:type="dxa"/>
          </w:tcPr>
          <w:p w14:paraId="408D6537" w14:textId="77777777" w:rsidR="00F77B1E" w:rsidRDefault="00000000">
            <w:r>
              <w:t>50</w:t>
            </w:r>
          </w:p>
        </w:tc>
        <w:tc>
          <w:tcPr>
            <w:tcW w:w="2464" w:type="dxa"/>
          </w:tcPr>
          <w:p w14:paraId="0B70BF28" w14:textId="77777777" w:rsidR="00F77B1E" w:rsidRDefault="00000000">
            <w:r>
              <w:t>50%</w:t>
            </w:r>
          </w:p>
        </w:tc>
        <w:tc>
          <w:tcPr>
            <w:tcW w:w="2464" w:type="dxa"/>
          </w:tcPr>
          <w:p w14:paraId="7F6222A4" w14:textId="77777777" w:rsidR="00F77B1E" w:rsidRDefault="00000000">
            <w:r>
              <w:t>50%</w:t>
            </w:r>
          </w:p>
        </w:tc>
      </w:tr>
      <w:tr w:rsidR="00F77B1E" w14:paraId="538FA1C1" w14:textId="77777777">
        <w:trPr>
          <w:jc w:val="center"/>
        </w:trPr>
        <w:tc>
          <w:tcPr>
            <w:tcW w:w="2464" w:type="dxa"/>
          </w:tcPr>
          <w:p w14:paraId="5FE6CD8B" w14:textId="77777777" w:rsidR="00F77B1E" w:rsidRDefault="00000000">
            <w:r>
              <w:t>Médio</w:t>
            </w:r>
          </w:p>
        </w:tc>
        <w:tc>
          <w:tcPr>
            <w:tcW w:w="2464" w:type="dxa"/>
          </w:tcPr>
          <w:p w14:paraId="3468399E" w14:textId="77777777" w:rsidR="00F77B1E" w:rsidRDefault="00000000">
            <w:r>
              <w:t>30</w:t>
            </w:r>
          </w:p>
        </w:tc>
        <w:tc>
          <w:tcPr>
            <w:tcW w:w="2464" w:type="dxa"/>
          </w:tcPr>
          <w:p w14:paraId="1D77405C" w14:textId="77777777" w:rsidR="00F77B1E" w:rsidRDefault="00000000">
            <w:r>
              <w:t>30%</w:t>
            </w:r>
          </w:p>
        </w:tc>
        <w:tc>
          <w:tcPr>
            <w:tcW w:w="2464" w:type="dxa"/>
          </w:tcPr>
          <w:p w14:paraId="02ECDAB9" w14:textId="77777777" w:rsidR="00F77B1E" w:rsidRDefault="00000000">
            <w:r>
              <w:t>80%</w:t>
            </w:r>
          </w:p>
        </w:tc>
      </w:tr>
      <w:tr w:rsidR="00F77B1E" w14:paraId="08B1466F" w14:textId="77777777">
        <w:trPr>
          <w:jc w:val="center"/>
        </w:trPr>
        <w:tc>
          <w:tcPr>
            <w:tcW w:w="2464" w:type="dxa"/>
          </w:tcPr>
          <w:p w14:paraId="483D4BF2" w14:textId="77777777" w:rsidR="00F77B1E" w:rsidRDefault="00000000">
            <w:r>
              <w:t>Alto</w:t>
            </w:r>
          </w:p>
        </w:tc>
        <w:tc>
          <w:tcPr>
            <w:tcW w:w="2464" w:type="dxa"/>
          </w:tcPr>
          <w:p w14:paraId="729763CB" w14:textId="77777777" w:rsidR="00F77B1E" w:rsidRDefault="00000000">
            <w:r>
              <w:t>20</w:t>
            </w:r>
          </w:p>
        </w:tc>
        <w:tc>
          <w:tcPr>
            <w:tcW w:w="2464" w:type="dxa"/>
          </w:tcPr>
          <w:p w14:paraId="34DC5DA1" w14:textId="77777777" w:rsidR="00F77B1E" w:rsidRDefault="00000000">
            <w:r>
              <w:t>20%</w:t>
            </w:r>
          </w:p>
        </w:tc>
        <w:tc>
          <w:tcPr>
            <w:tcW w:w="2464" w:type="dxa"/>
          </w:tcPr>
          <w:p w14:paraId="0500BF23" w14:textId="77777777" w:rsidR="00F77B1E" w:rsidRDefault="00000000">
            <w:r>
              <w:t>100%</w:t>
            </w:r>
          </w:p>
        </w:tc>
      </w:tr>
    </w:tbl>
    <w:p w14:paraId="114EE921" w14:textId="25FFD4A6" w:rsidR="00F77B1E" w:rsidRDefault="00000000" w:rsidP="00A37276">
      <w:pPr>
        <w:rPr>
          <w:lang w:val="pt-BR"/>
        </w:rPr>
      </w:pPr>
      <w:r w:rsidRPr="00A37276">
        <w:rPr>
          <w:lang w:val="pt-BR"/>
        </w:rPr>
        <w:t>A frequência acumulada faz sentido quando os valores possuem uma ordem, como faixas de renda, idade ou nível de risco.</w:t>
      </w:r>
    </w:p>
    <w:p w14:paraId="7279A679" w14:textId="77777777" w:rsidR="00A37276" w:rsidRDefault="00A37276" w:rsidP="00A37276"/>
    <w:p w14:paraId="1B5250C3" w14:textId="77777777" w:rsidR="00F77B1E" w:rsidRPr="00A37276" w:rsidRDefault="00000000">
      <w:pPr>
        <w:pStyle w:val="Ttulo1"/>
        <w:rPr>
          <w:lang w:val="pt-BR"/>
        </w:rPr>
      </w:pPr>
      <w:r w:rsidRPr="00A37276">
        <w:rPr>
          <w:lang w:val="pt-BR"/>
        </w:rPr>
        <w:t>8. Valores ausentes e duplicidades</w:t>
      </w:r>
    </w:p>
    <w:p w14:paraId="3FF0FE0A" w14:textId="77777777" w:rsidR="00F77B1E" w:rsidRPr="00A37276" w:rsidRDefault="00000000">
      <w:pPr>
        <w:pStyle w:val="Ttulo2"/>
        <w:rPr>
          <w:lang w:val="pt-BR"/>
        </w:rPr>
      </w:pPr>
      <w:r w:rsidRPr="00A37276">
        <w:rPr>
          <w:lang w:val="pt-BR"/>
        </w:rPr>
        <w:t>Valores ausentes</w:t>
      </w:r>
    </w:p>
    <w:p w14:paraId="1B4E9E20" w14:textId="77777777" w:rsidR="00F77B1E" w:rsidRDefault="00000000">
      <w:r w:rsidRPr="00A37276">
        <w:rPr>
          <w:lang w:val="pt-BR"/>
        </w:rPr>
        <w:t xml:space="preserve">São dados que deveriam existir, mas não foram registrados.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ocorrer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3214F8F5" w14:textId="77777777" w:rsidR="00F77B1E" w:rsidRDefault="00000000">
      <w:pPr>
        <w:pStyle w:val="Commarcadores"/>
      </w:pPr>
      <w:r>
        <w:t>falha no sistema;</w:t>
      </w:r>
    </w:p>
    <w:p w14:paraId="699FA5D8" w14:textId="77777777" w:rsidR="00F77B1E" w:rsidRDefault="00000000">
      <w:pPr>
        <w:pStyle w:val="Commarcadores"/>
      </w:pPr>
      <w:r>
        <w:t>campo opcional;</w:t>
      </w:r>
    </w:p>
    <w:p w14:paraId="2CAA3D51" w14:textId="77777777" w:rsidR="00F77B1E" w:rsidRDefault="00000000">
      <w:pPr>
        <w:pStyle w:val="Commarcadores"/>
      </w:pPr>
      <w:r>
        <w:t>erro na coleta;</w:t>
      </w:r>
    </w:p>
    <w:p w14:paraId="19FF0AD8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informação que não se aplica ao caso.</w:t>
      </w:r>
    </w:p>
    <w:p w14:paraId="684FBFB5" w14:textId="77777777" w:rsidR="00F77B1E" w:rsidRDefault="00000000">
      <w:proofErr w:type="spellStart"/>
      <w:r>
        <w:t>Possíveis</w:t>
      </w:r>
      <w:proofErr w:type="spellEnd"/>
      <w:r>
        <w:t xml:space="preserve"> </w:t>
      </w:r>
      <w:proofErr w:type="spellStart"/>
      <w:r>
        <w:t>tratamentos</w:t>
      </w:r>
      <w:proofErr w:type="spellEnd"/>
      <w:r>
        <w:t xml:space="preserve"> </w:t>
      </w:r>
      <w:proofErr w:type="spellStart"/>
      <w:r>
        <w:t>incluem</w:t>
      </w:r>
      <w:proofErr w:type="spellEnd"/>
      <w:r>
        <w:t>:</w:t>
      </w:r>
    </w:p>
    <w:p w14:paraId="567A6848" w14:textId="77777777" w:rsidR="00F77B1E" w:rsidRDefault="00000000">
      <w:pPr>
        <w:pStyle w:val="Commarcadores"/>
      </w:pPr>
      <w:r>
        <w:t>manter o valor ausente;</w:t>
      </w:r>
    </w:p>
    <w:p w14:paraId="30FF70B8" w14:textId="77777777" w:rsidR="00F77B1E" w:rsidRDefault="00000000">
      <w:pPr>
        <w:pStyle w:val="Commarcadores"/>
      </w:pPr>
      <w:r>
        <w:t>remover linhas ou colunas;</w:t>
      </w:r>
    </w:p>
    <w:p w14:paraId="5293FF29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preencher com uma medida estatística;</w:t>
      </w:r>
    </w:p>
    <w:p w14:paraId="12B0AA34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criar uma categoria como “não informado”;</w:t>
      </w:r>
    </w:p>
    <w:p w14:paraId="1E7E4C5B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lastRenderedPageBreak/>
        <w:t>usar um método de imputação.</w:t>
      </w:r>
    </w:p>
    <w:p w14:paraId="6E441320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A escolha depende do motivo da ausência e do efeito sobre a análise. Preencher tudo com zero ou com a média sem investigar pode introduzir viés.</w:t>
      </w:r>
    </w:p>
    <w:p w14:paraId="449EAB2F" w14:textId="77777777" w:rsidR="00F77B1E" w:rsidRPr="00A37276" w:rsidRDefault="00000000">
      <w:pPr>
        <w:pStyle w:val="Ttulo2"/>
        <w:rPr>
          <w:lang w:val="pt-BR"/>
        </w:rPr>
      </w:pPr>
      <w:r w:rsidRPr="00A37276">
        <w:rPr>
          <w:lang w:val="pt-BR"/>
        </w:rPr>
        <w:t>Duplicidades</w:t>
      </w:r>
    </w:p>
    <w:p w14:paraId="161A0DF5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São registros repetidos. Podem representar:</w:t>
      </w:r>
    </w:p>
    <w:p w14:paraId="0096285B" w14:textId="77777777" w:rsidR="00F77B1E" w:rsidRDefault="00000000">
      <w:pPr>
        <w:pStyle w:val="Commarcadores"/>
      </w:pPr>
      <w:proofErr w:type="spellStart"/>
      <w:r>
        <w:t>duplicação</w:t>
      </w:r>
      <w:proofErr w:type="spellEnd"/>
      <w:r>
        <w:t xml:space="preserve"> </w:t>
      </w:r>
      <w:proofErr w:type="spellStart"/>
      <w:r>
        <w:t>indevida</w:t>
      </w:r>
      <w:proofErr w:type="spellEnd"/>
      <w:r>
        <w:t>;</w:t>
      </w:r>
    </w:p>
    <w:p w14:paraId="1B96CEF4" w14:textId="77777777" w:rsidR="00F77B1E" w:rsidRDefault="00000000">
      <w:pPr>
        <w:pStyle w:val="Commarcadores"/>
      </w:pPr>
      <w:r>
        <w:t>eventos legítimos repetidos;</w:t>
      </w:r>
    </w:p>
    <w:p w14:paraId="038E1A59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o mesmo cliente com contratos diferentes.</w:t>
      </w:r>
    </w:p>
    <w:p w14:paraId="7D956DAE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Antes de remover duplicidades, deve-se definir o que torna um registro único. Duas linhas iguais em algumas colunas não são necessariamente duplicadas.</w:t>
      </w:r>
    </w:p>
    <w:p w14:paraId="2B4C34C5" w14:textId="77777777" w:rsidR="00F77B1E" w:rsidRDefault="00F77B1E"/>
    <w:p w14:paraId="25913E16" w14:textId="77777777" w:rsidR="00F77B1E" w:rsidRDefault="00000000">
      <w:pPr>
        <w:pStyle w:val="Ttulo1"/>
      </w:pPr>
      <w:r>
        <w:t>9. Covariância e correlação</w:t>
      </w:r>
    </w:p>
    <w:p w14:paraId="5007A7A2" w14:textId="77777777" w:rsidR="00F77B1E" w:rsidRDefault="00000000">
      <w:pPr>
        <w:pStyle w:val="Ttulo2"/>
      </w:pPr>
      <w:r>
        <w:t>Covariância</w:t>
      </w:r>
    </w:p>
    <w:p w14:paraId="50B6E34B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Indica se duas variáveis tendem a variar na mesma direção:</w:t>
      </w:r>
    </w:p>
    <w:p w14:paraId="133A8E3D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Covariância positiva: quando uma aumenta, a outra tende a aumentar.</w:t>
      </w:r>
    </w:p>
    <w:p w14:paraId="486F7368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Covariância negativa: quando uma aumenta, a outra tende a diminuir.</w:t>
      </w:r>
    </w:p>
    <w:p w14:paraId="76AB2DED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Covariância próxima de zero: não há tendência linear clara.</w:t>
      </w:r>
    </w:p>
    <w:p w14:paraId="200DD270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A magnitude é difícil de comparar porque depende das unidades das variáveis.</w:t>
      </w:r>
    </w:p>
    <w:p w14:paraId="4D4ED78C" w14:textId="77777777" w:rsidR="00F77B1E" w:rsidRPr="00A37276" w:rsidRDefault="00000000">
      <w:pPr>
        <w:pStyle w:val="Ttulo2"/>
        <w:rPr>
          <w:lang w:val="pt-BR"/>
        </w:rPr>
      </w:pPr>
      <w:r w:rsidRPr="00A37276">
        <w:rPr>
          <w:lang w:val="pt-BR"/>
        </w:rPr>
        <w:t>Correlação</w:t>
      </w:r>
    </w:p>
    <w:p w14:paraId="64AFECED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Padroniza a relação entre duas variáveis. A correlação de Pearson varia de −1 a 1:</w:t>
      </w:r>
    </w:p>
    <w:p w14:paraId="4C211C7C" w14:textId="77777777" w:rsidR="00F77B1E" w:rsidRDefault="00000000">
      <w:pPr>
        <w:pStyle w:val="Commarcadores"/>
      </w:pPr>
      <w:r>
        <w:t xml:space="preserve">+1: </w:t>
      </w:r>
      <w:proofErr w:type="spellStart"/>
      <w:r>
        <w:t>relação</w:t>
      </w:r>
      <w:proofErr w:type="spellEnd"/>
      <w:r>
        <w:t xml:space="preserve"> linear </w:t>
      </w:r>
      <w:proofErr w:type="spellStart"/>
      <w:r>
        <w:t>positiva</w:t>
      </w:r>
      <w:proofErr w:type="spellEnd"/>
      <w:r>
        <w:t xml:space="preserve"> perfeita.</w:t>
      </w:r>
    </w:p>
    <w:p w14:paraId="2D4E9977" w14:textId="77777777" w:rsidR="00F77B1E" w:rsidRDefault="00000000">
      <w:pPr>
        <w:pStyle w:val="Commarcadores"/>
      </w:pPr>
      <w:r>
        <w:t>0: ausência de relação linear.</w:t>
      </w:r>
    </w:p>
    <w:p w14:paraId="3B622A98" w14:textId="77777777" w:rsidR="00F77B1E" w:rsidRDefault="00000000">
      <w:pPr>
        <w:pStyle w:val="Commarcadores"/>
      </w:pPr>
      <w:r>
        <w:t xml:space="preserve">−1: </w:t>
      </w:r>
      <w:proofErr w:type="spellStart"/>
      <w:r>
        <w:t>relação</w:t>
      </w:r>
      <w:proofErr w:type="spellEnd"/>
      <w:r>
        <w:t xml:space="preserve"> linear </w:t>
      </w:r>
      <w:proofErr w:type="spellStart"/>
      <w:r>
        <w:t>negativa</w:t>
      </w:r>
      <w:proofErr w:type="spellEnd"/>
      <w:r>
        <w:t xml:space="preserve"> </w:t>
      </w:r>
      <w:proofErr w:type="spellStart"/>
      <w:r>
        <w:t>perfeita</w:t>
      </w:r>
      <w:proofErr w:type="spellEnd"/>
      <w:r>
        <w:t>.</w:t>
      </w:r>
    </w:p>
    <w:p w14:paraId="1536BD37" w14:textId="77777777" w:rsidR="00B51C82" w:rsidRDefault="00B51C82" w:rsidP="00B51C82">
      <w:pPr>
        <w:pStyle w:val="Commarcadores"/>
        <w:numPr>
          <w:ilvl w:val="0"/>
          <w:numId w:val="0"/>
        </w:numPr>
        <w:ind w:left="360"/>
      </w:pPr>
    </w:p>
    <w:p w14:paraId="5E8CB9CC" w14:textId="5BD2CA47" w:rsidR="00B51C82" w:rsidRDefault="00B51C82" w:rsidP="00B51C82">
      <w:pPr>
        <w:pStyle w:val="Commarcadores"/>
        <w:numPr>
          <w:ilvl w:val="0"/>
          <w:numId w:val="0"/>
        </w:numPr>
        <w:jc w:val="both"/>
        <w:rPr>
          <w:b/>
          <w:bCs/>
          <w:lang w:val="pt-BR"/>
        </w:rPr>
      </w:pPr>
      <w:r w:rsidRPr="00B51C82">
        <w:rPr>
          <w:lang w:val="pt-BR"/>
        </w:rPr>
        <w:t xml:space="preserve">O </w:t>
      </w:r>
      <w:r w:rsidRPr="00B51C82">
        <w:rPr>
          <w:b/>
          <w:bCs/>
          <w:lang w:val="pt-BR"/>
        </w:rPr>
        <w:t>Coeficiente de Correlação de Pearson</w:t>
      </w:r>
      <w:r w:rsidRPr="00B51C82">
        <w:rPr>
          <w:lang w:val="pt-BR"/>
        </w:rPr>
        <w:t xml:space="preserve"> (r) mede a força e a direção da relação linear entre duas</w:t>
      </w:r>
      <w:r>
        <w:rPr>
          <w:lang w:val="pt-BR"/>
        </w:rPr>
        <w:t xml:space="preserve"> </w:t>
      </w:r>
      <w:proofErr w:type="spellStart"/>
      <w:r w:rsidRPr="00B51C82">
        <w:rPr>
          <w:lang w:val="pt-BR"/>
        </w:rPr>
        <w:t>variáveiquantitativas</w:t>
      </w:r>
      <w:proofErr w:type="spellEnd"/>
      <w:r w:rsidRPr="00B51C82">
        <w:rPr>
          <w:lang w:val="pt-BR"/>
        </w:rPr>
        <w:t xml:space="preserve">. O valor </w:t>
      </w:r>
      <w:proofErr w:type="gramStart"/>
      <w:r w:rsidRPr="00B51C82">
        <w:rPr>
          <w:lang w:val="pt-BR"/>
        </w:rPr>
        <w:t>de r</w:t>
      </w:r>
      <w:proofErr w:type="gramEnd"/>
      <w:r w:rsidRPr="00B51C82">
        <w:rPr>
          <w:lang w:val="pt-BR"/>
        </w:rPr>
        <w:t xml:space="preserve"> varia sempre </w:t>
      </w:r>
      <w:r w:rsidRPr="00B51C82">
        <w:rPr>
          <w:b/>
          <w:bCs/>
          <w:lang w:val="pt-BR"/>
        </w:rPr>
        <w:t>entre -1 e 1</w:t>
      </w:r>
    </w:p>
    <w:p w14:paraId="5440DDF2" w14:textId="77777777" w:rsidR="00B51C82" w:rsidRDefault="00B51C82" w:rsidP="00B51C82">
      <w:pPr>
        <w:pStyle w:val="Commarcadores"/>
        <w:numPr>
          <w:ilvl w:val="0"/>
          <w:numId w:val="0"/>
        </w:numPr>
        <w:jc w:val="both"/>
        <w:rPr>
          <w:b/>
          <w:bCs/>
          <w:lang w:val="pt-BR"/>
        </w:rPr>
      </w:pPr>
    </w:p>
    <w:p w14:paraId="76C08EEC" w14:textId="28949737" w:rsidR="00B51C82" w:rsidRDefault="00B51C82" w:rsidP="00B51C82">
      <w:pPr>
        <w:pStyle w:val="Commarcadores"/>
        <w:numPr>
          <w:ilvl w:val="0"/>
          <w:numId w:val="0"/>
        </w:numPr>
        <w:jc w:val="center"/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1B8078BF" wp14:editId="41CD1BE1">
            <wp:extent cx="2781300" cy="1150834"/>
            <wp:effectExtent l="0" t="0" r="0" b="0"/>
            <wp:docPr id="8" name="Imagem 8" descr="Coeficiente de Correlação de Pea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eficiente de Correlação de Pears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830" cy="115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5468" w14:textId="73957B21" w:rsidR="00B51C82" w:rsidRPr="00B51C82" w:rsidRDefault="00B51C82" w:rsidP="00B51C82">
      <w:pPr>
        <w:pStyle w:val="Commarcadores"/>
        <w:numPr>
          <w:ilvl w:val="0"/>
          <w:numId w:val="10"/>
        </w:numPr>
        <w:jc w:val="both"/>
        <w:rPr>
          <w:lang w:val="pt-BR"/>
        </w:rPr>
      </w:pPr>
      <w:r w:rsidRPr="00B51C82">
        <w:rPr>
          <w:b/>
          <w:bCs/>
          <w:lang w:val="pt-BR"/>
        </w:rPr>
        <w:t>Correlação ≠ Causalidade:</w:t>
      </w:r>
      <w:r w:rsidRPr="00B51C82">
        <w:rPr>
          <w:lang w:val="pt-BR"/>
        </w:rPr>
        <w:t xml:space="preserve"> Encontrar um valor alto </w:t>
      </w:r>
      <w:proofErr w:type="gramStart"/>
      <w:r w:rsidRPr="00B51C82">
        <w:rPr>
          <w:lang w:val="pt-BR"/>
        </w:rPr>
        <w:t>de r</w:t>
      </w:r>
      <w:proofErr w:type="gramEnd"/>
      <w:r w:rsidRPr="00B51C82">
        <w:rPr>
          <w:lang w:val="pt-BR"/>
        </w:rPr>
        <w:t xml:space="preserve"> </w:t>
      </w:r>
      <w:r w:rsidRPr="00B51C82">
        <w:rPr>
          <w:b/>
          <w:bCs/>
          <w:lang w:val="pt-BR"/>
        </w:rPr>
        <w:t>não</w:t>
      </w:r>
      <w:r w:rsidRPr="00B51C82">
        <w:rPr>
          <w:lang w:val="pt-BR"/>
        </w:rPr>
        <w:t xml:space="preserve"> significa que uma variável causa a alteração na outra; pode haver um terceiro fator envolvido (correlação espúria</w:t>
      </w:r>
    </w:p>
    <w:p w14:paraId="3DBFEA54" w14:textId="48A19161" w:rsidR="00B51C82" w:rsidRPr="00B51C82" w:rsidRDefault="00B51C82" w:rsidP="00B51C82">
      <w:pPr>
        <w:pStyle w:val="Commarcadores"/>
        <w:numPr>
          <w:ilvl w:val="0"/>
          <w:numId w:val="10"/>
        </w:numPr>
        <w:jc w:val="both"/>
        <w:rPr>
          <w:lang w:val="pt-BR"/>
        </w:rPr>
      </w:pPr>
      <w:r w:rsidRPr="00B51C82">
        <w:rPr>
          <w:b/>
          <w:bCs/>
          <w:lang w:val="pt-BR"/>
        </w:rPr>
        <w:t>Apenas relações lineares:</w:t>
      </w:r>
      <w:r w:rsidRPr="00B51C82">
        <w:rPr>
          <w:lang w:val="pt-BR"/>
        </w:rPr>
        <w:t xml:space="preserve"> O r de Pearson mede apenas tendências em linha reta. Se a relação for curva (não linear), o coeficiente pode dar próximo de zero mesmo que exista forte relação</w:t>
      </w:r>
    </w:p>
    <w:p w14:paraId="068D7C79" w14:textId="795321C2" w:rsidR="00B51C82" w:rsidRPr="00B51C82" w:rsidRDefault="00B51C82" w:rsidP="00B51C82">
      <w:pPr>
        <w:pStyle w:val="Commarcadores"/>
        <w:numPr>
          <w:ilvl w:val="0"/>
          <w:numId w:val="10"/>
        </w:numPr>
        <w:jc w:val="both"/>
        <w:rPr>
          <w:lang w:val="pt-BR"/>
        </w:rPr>
      </w:pPr>
      <w:r w:rsidRPr="00B51C82">
        <w:rPr>
          <w:b/>
          <w:bCs/>
          <w:lang w:val="pt-BR"/>
        </w:rPr>
        <w:t xml:space="preserve">Sensível a </w:t>
      </w:r>
      <w:r w:rsidRPr="00B51C82">
        <w:rPr>
          <w:b/>
          <w:bCs/>
          <w:i/>
          <w:iCs/>
          <w:lang w:val="pt-BR"/>
        </w:rPr>
        <w:t>outliers</w:t>
      </w:r>
      <w:r w:rsidRPr="00B51C82">
        <w:rPr>
          <w:b/>
          <w:bCs/>
          <w:lang w:val="pt-BR"/>
        </w:rPr>
        <w:t xml:space="preserve"> (valores discrepantes):</w:t>
      </w:r>
      <w:r w:rsidRPr="00B51C82">
        <w:rPr>
          <w:lang w:val="pt-BR"/>
        </w:rPr>
        <w:t xml:space="preserve"> Um único ponto fora da curva pode distorcer completamente o resultado de Pearson</w:t>
      </w:r>
    </w:p>
    <w:p w14:paraId="7CECED45" w14:textId="77777777" w:rsidR="00B51C82" w:rsidRPr="00B51C82" w:rsidRDefault="00B51C82" w:rsidP="00B51C82">
      <w:pPr>
        <w:pStyle w:val="Commarcadores"/>
        <w:numPr>
          <w:ilvl w:val="0"/>
          <w:numId w:val="10"/>
        </w:numPr>
        <w:jc w:val="both"/>
        <w:rPr>
          <w:lang w:val="pt-BR"/>
        </w:rPr>
      </w:pPr>
      <w:r w:rsidRPr="00B51C82">
        <w:rPr>
          <w:b/>
          <w:bCs/>
          <w:lang w:val="pt-BR"/>
        </w:rPr>
        <w:t>Pressupostos:</w:t>
      </w:r>
      <w:r w:rsidRPr="00B51C82">
        <w:rPr>
          <w:lang w:val="pt-BR"/>
        </w:rPr>
        <w:t xml:space="preserve"> Idealmente, as variáveis devem ser contínuas e apresentar distribuição normal. Caso contrário, recomenda-se usar alternativas não paramétricas como a correlação de </w:t>
      </w:r>
      <w:proofErr w:type="spellStart"/>
      <w:r w:rsidRPr="00B51C82">
        <w:rPr>
          <w:lang w:val="pt-BR"/>
        </w:rPr>
        <w:t>Spearman</w:t>
      </w:r>
      <w:proofErr w:type="spellEnd"/>
    </w:p>
    <w:p w14:paraId="32AAF431" w14:textId="77777777" w:rsidR="00B51C82" w:rsidRPr="00B51C82" w:rsidRDefault="00B51C82" w:rsidP="00B51C82">
      <w:pPr>
        <w:pStyle w:val="Commarcadores"/>
        <w:numPr>
          <w:ilvl w:val="0"/>
          <w:numId w:val="0"/>
        </w:numPr>
        <w:jc w:val="both"/>
        <w:rPr>
          <w:lang w:val="pt-BR"/>
        </w:rPr>
      </w:pPr>
    </w:p>
    <w:p w14:paraId="5D326806" w14:textId="77777777" w:rsidR="00B51C82" w:rsidRDefault="00B51C82">
      <w:pPr>
        <w:pStyle w:val="Ttulo1"/>
      </w:pPr>
      <w:r>
        <w:rPr>
          <w:noProof/>
        </w:rPr>
        <w:drawing>
          <wp:inline distT="0" distB="0" distL="0" distR="0" wp14:anchorId="5ACFF5B7" wp14:editId="757274CD">
            <wp:extent cx="3802380" cy="4770120"/>
            <wp:effectExtent l="0" t="0" r="7620" b="0"/>
            <wp:docPr id="6" name="Imagem 6" descr="A covariância entre duas variáveis numéricas é muito usada na  bioestatística, mas raramente aparece nos resultados. Isso porque ela  depende das unidades das variáveis e não é fácil de comparar. No 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covariância entre duas variáveis numéricas é muito usada na  bioestatística, mas raramente aparece nos resultados. Isso porque ela  depende das unidades das variáveis e não é fácil de comparar. No l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2E5D" w14:textId="77777777" w:rsidR="00B51C82" w:rsidRDefault="00B51C82">
      <w:pPr>
        <w:pStyle w:val="Ttulo1"/>
      </w:pPr>
    </w:p>
    <w:p w14:paraId="537BF1C2" w14:textId="71CD8E76" w:rsidR="00F77B1E" w:rsidRPr="00B51C82" w:rsidRDefault="00000000">
      <w:pPr>
        <w:pStyle w:val="Ttulo1"/>
        <w:rPr>
          <w:lang w:val="pt-BR"/>
        </w:rPr>
      </w:pPr>
      <w:r w:rsidRPr="00B51C82">
        <w:rPr>
          <w:lang w:val="pt-BR"/>
        </w:rPr>
        <w:t>10. Diferença entre associação e causalidade</w:t>
      </w:r>
    </w:p>
    <w:p w14:paraId="54F694BD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Associação: </w:t>
      </w:r>
      <w:r w:rsidRPr="00A37276">
        <w:rPr>
          <w:lang w:val="pt-BR"/>
        </w:rPr>
        <w:t>duas variáveis apresentam algum relacionamento estatístico.</w:t>
      </w:r>
    </w:p>
    <w:p w14:paraId="12B4FAC4" w14:textId="77777777" w:rsidR="00F77B1E" w:rsidRPr="00A37276" w:rsidRDefault="00000000">
      <w:pPr>
        <w:ind w:left="312" w:hanging="312"/>
        <w:rPr>
          <w:lang w:val="pt-BR"/>
        </w:rPr>
      </w:pPr>
      <w:r w:rsidRPr="00A37276">
        <w:rPr>
          <w:b/>
          <w:lang w:val="pt-BR"/>
        </w:rPr>
        <w:t xml:space="preserve">Causalidade: </w:t>
      </w:r>
      <w:r w:rsidRPr="00A37276">
        <w:rPr>
          <w:lang w:val="pt-BR"/>
        </w:rPr>
        <w:t>uma mudança em uma variável provoca mudança na outra.</w:t>
      </w:r>
    </w:p>
    <w:p w14:paraId="4404FE74" w14:textId="77777777" w:rsidR="00F77B1E" w:rsidRPr="00A37276" w:rsidRDefault="00000000">
      <w:pPr>
        <w:pStyle w:val="Ttulo2"/>
        <w:rPr>
          <w:lang w:val="pt-BR"/>
        </w:rPr>
      </w:pPr>
      <w:r w:rsidRPr="00A37276">
        <w:rPr>
          <w:lang w:val="pt-BR"/>
        </w:rPr>
        <w:t>Exemplo clássico</w:t>
      </w:r>
    </w:p>
    <w:p w14:paraId="0EA28C66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Vendas de sorvete e casos de insolação podem aumentar no mesmo período. Isso não significa que o sorvete cause insolação. A temperatura elevada influencia as duas variáveis e atua como um fator de confusão.</w:t>
      </w:r>
    </w:p>
    <w:p w14:paraId="0CF0D9E2" w14:textId="77777777" w:rsidR="00F77B1E" w:rsidRPr="00A37276" w:rsidRDefault="00000000">
      <w:pPr>
        <w:rPr>
          <w:lang w:val="pt-BR"/>
        </w:rPr>
      </w:pPr>
      <w:r w:rsidRPr="00A37276">
        <w:rPr>
          <w:lang w:val="pt-BR"/>
        </w:rPr>
        <w:t>Para sustentar causalidade, normalmente é necessário considerar:</w:t>
      </w:r>
    </w:p>
    <w:p w14:paraId="0EE368C1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ordem temporal — a causa vem antes do efeito;</w:t>
      </w:r>
    </w:p>
    <w:p w14:paraId="453669B0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controle de variáveis de confusão;</w:t>
      </w:r>
    </w:p>
    <w:p w14:paraId="538159E8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experimentos ou desenhos quase experimentais;</w:t>
      </w:r>
    </w:p>
    <w:p w14:paraId="2462F25F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conhecimento do contexto e de um mecanismo plausível;</w:t>
      </w:r>
    </w:p>
    <w:p w14:paraId="02F8FF3B" w14:textId="77777777" w:rsidR="00F77B1E" w:rsidRPr="00A37276" w:rsidRDefault="00000000">
      <w:pPr>
        <w:pStyle w:val="Commarcadores"/>
        <w:rPr>
          <w:lang w:val="pt-BR"/>
        </w:rPr>
      </w:pPr>
      <w:r w:rsidRPr="00A37276">
        <w:rPr>
          <w:lang w:val="pt-BR"/>
        </w:rPr>
        <w:t>evidências consistentes em diferentes análises.</w:t>
      </w:r>
    </w:p>
    <w:p w14:paraId="2564304F" w14:textId="77777777" w:rsidR="00F77B1E" w:rsidRDefault="00000000">
      <w:pPr>
        <w:rPr>
          <w:lang w:val="pt-BR"/>
        </w:rPr>
      </w:pPr>
      <w:r w:rsidRPr="00A37276">
        <w:rPr>
          <w:lang w:val="pt-BR"/>
        </w:rPr>
        <w:lastRenderedPageBreak/>
        <w:t>Uma correlação pode ser útil para previsão, mas não prova que uma variável causa a outra. A diferença entre prever e explicar causalmente deve ser explícita.</w:t>
      </w:r>
    </w:p>
    <w:p w14:paraId="79EA29ED" w14:textId="77777777" w:rsidR="00B51C82" w:rsidRDefault="00B51C82">
      <w:pPr>
        <w:rPr>
          <w:lang w:val="pt-BR"/>
        </w:rPr>
      </w:pPr>
    </w:p>
    <w:p w14:paraId="5ED167C2" w14:textId="53428A90" w:rsidR="00B51C82" w:rsidRDefault="00B51C82">
      <w:pPr>
        <w:rPr>
          <w:lang w:val="pt-BR"/>
        </w:rPr>
      </w:pPr>
      <w:r>
        <w:rPr>
          <w:noProof/>
        </w:rPr>
        <w:drawing>
          <wp:inline distT="0" distB="0" distL="0" distR="0" wp14:anchorId="3B288920" wp14:editId="1D856670">
            <wp:extent cx="4487191" cy="3154680"/>
            <wp:effectExtent l="0" t="0" r="8890" b="7620"/>
            <wp:docPr id="10" name="Imagem 10" descr="Você sabe a diferença entre associação e causalidade? Hoje o café com  ciência te explica! #cafecomciencia #saudebaseadaemevidencias #ev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ocê sabe a diferença entre associação e causalidade? Hoje o café com  ciência te explica! #cafecomciencia #saudebaseadaemevidencias #evidencia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98" b="6798"/>
                    <a:stretch/>
                  </pic:blipFill>
                  <pic:spPr bwMode="auto">
                    <a:xfrm>
                      <a:off x="0" y="0"/>
                      <a:ext cx="4493719" cy="315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71060" w14:textId="2572FE9B" w:rsidR="00B51C82" w:rsidRDefault="00B51C82">
      <w:r>
        <w:rPr>
          <w:noProof/>
        </w:rPr>
        <w:drawing>
          <wp:inline distT="0" distB="0" distL="0" distR="0" wp14:anchorId="752B4654" wp14:editId="13ED4447">
            <wp:extent cx="2720340" cy="2598420"/>
            <wp:effectExtent l="0" t="0" r="3810" b="0"/>
            <wp:docPr id="11" name="Imagem 11" descr="Você sabe a diferença entre associação e causalidade? Hoje o café com  ciência te explica! #cafecomciencia #saudebaseadaemevidencias #ev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ocê sabe a diferença entre associação e causalidade? Hoje o café com  ciência te explica! #cafecomciencia #saudebaseadaemevidencias #evidenci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2"/>
                    <a:stretch/>
                  </pic:blipFill>
                  <pic:spPr bwMode="auto">
                    <a:xfrm>
                      <a:off x="0" y="0"/>
                      <a:ext cx="27203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51C82">
        <w:t xml:space="preserve"> </w:t>
      </w:r>
      <w:r>
        <w:rPr>
          <w:noProof/>
        </w:rPr>
        <w:drawing>
          <wp:inline distT="0" distB="0" distL="0" distR="0" wp14:anchorId="4B87F036" wp14:editId="2274E87A">
            <wp:extent cx="2720340" cy="2560320"/>
            <wp:effectExtent l="0" t="0" r="3810" b="0"/>
            <wp:docPr id="12" name="Imagem 12" descr="Você sabe a diferença entre associação e causalidade? Hoje o café com  ciência te explica! #cafecomciencia #saudebaseadaemevidencias #ev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ocê sabe a diferença entre associação e causalidade? Hoje o café com  ciência te explica! #cafecomciencia #saudebaseadaemevidencias #evidencia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2"/>
                    <a:stretch/>
                  </pic:blipFill>
                  <pic:spPr bwMode="auto">
                    <a:xfrm>
                      <a:off x="0" y="0"/>
                      <a:ext cx="27203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80478" w14:textId="77777777" w:rsidR="00B51C82" w:rsidRDefault="00B51C82"/>
    <w:p w14:paraId="3FA6437D" w14:textId="77777777" w:rsidR="00B51C82" w:rsidRPr="00A37276" w:rsidRDefault="00B51C82">
      <w:pPr>
        <w:rPr>
          <w:lang w:val="pt-BR"/>
        </w:rPr>
      </w:pPr>
    </w:p>
    <w:p w14:paraId="02F2A8A5" w14:textId="574F65CD" w:rsidR="00F77B1E" w:rsidRDefault="00000000">
      <w:pPr>
        <w:pStyle w:val="Ttulo1"/>
      </w:pPr>
      <w:proofErr w:type="spellStart"/>
      <w:r>
        <w:t>Resumo</w:t>
      </w:r>
      <w:proofErr w:type="spellEnd"/>
      <w:r>
        <w:t xml:space="preserve"> para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rápida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F77B1E" w:rsidRPr="00A37276" w14:paraId="4312C83C" w14:textId="77777777">
        <w:trPr>
          <w:tblHeader/>
          <w:jc w:val="center"/>
        </w:trPr>
        <w:tc>
          <w:tcPr>
            <w:tcW w:w="4929" w:type="dxa"/>
            <w:shd w:val="clear" w:color="auto" w:fill="17365D"/>
          </w:tcPr>
          <w:p w14:paraId="323C7AAA" w14:textId="77777777" w:rsidR="00F77B1E" w:rsidRDefault="00000000">
            <w:r>
              <w:rPr>
                <w:b/>
                <w:color w:val="FFFFFF"/>
              </w:rPr>
              <w:t>Conceito</w:t>
            </w:r>
          </w:p>
        </w:tc>
        <w:tc>
          <w:tcPr>
            <w:tcW w:w="4929" w:type="dxa"/>
            <w:shd w:val="clear" w:color="auto" w:fill="17365D"/>
          </w:tcPr>
          <w:p w14:paraId="553A927E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b/>
                <w:color w:val="FFFFFF"/>
                <w:lang w:val="pt-BR"/>
              </w:rPr>
              <w:t>Pergunta que ajuda a responder</w:t>
            </w:r>
          </w:p>
        </w:tc>
      </w:tr>
      <w:tr w:rsidR="00F77B1E" w:rsidRPr="00A37276" w14:paraId="7FC3B6C3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8852E" w14:textId="77777777" w:rsidR="00F77B1E" w:rsidRDefault="00000000"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variável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A1850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Que espécie de informação está sendo analisada?</w:t>
            </w:r>
          </w:p>
        </w:tc>
      </w:tr>
      <w:tr w:rsidR="00F77B1E" w:rsidRPr="00A37276" w14:paraId="01E873C0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740DE" w14:textId="77777777" w:rsidR="00F77B1E" w:rsidRDefault="00000000">
            <w:proofErr w:type="spellStart"/>
            <w:r>
              <w:t>População</w:t>
            </w:r>
            <w:proofErr w:type="spellEnd"/>
            <w:r>
              <w:t xml:space="preserve"> e </w:t>
            </w:r>
            <w:proofErr w:type="spellStart"/>
            <w:r>
              <w:t>amostra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03906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Sobre quem queremos concluir e quem foi observado?</w:t>
            </w:r>
          </w:p>
        </w:tc>
      </w:tr>
      <w:tr w:rsidR="00F77B1E" w:rsidRPr="00A37276" w14:paraId="72313040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D34B0" w14:textId="77777777" w:rsidR="00F77B1E" w:rsidRDefault="00000000">
            <w:proofErr w:type="spellStart"/>
            <w:r>
              <w:lastRenderedPageBreak/>
              <w:t>Média</w:t>
            </w:r>
            <w:proofErr w:type="spellEnd"/>
            <w:r>
              <w:t xml:space="preserve">, </w:t>
            </w:r>
            <w:proofErr w:type="spellStart"/>
            <w:r>
              <w:t>mediana</w:t>
            </w:r>
            <w:proofErr w:type="spellEnd"/>
            <w:r>
              <w:t xml:space="preserve"> e </w:t>
            </w:r>
            <w:proofErr w:type="spellStart"/>
            <w:r>
              <w:t>moda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B16AA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Onde está o centro dos dados?</w:t>
            </w:r>
          </w:p>
        </w:tc>
      </w:tr>
      <w:tr w:rsidR="00F77B1E" w:rsidRPr="00A37276" w14:paraId="4A59D13A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505CD" w14:textId="77777777" w:rsidR="00F77B1E" w:rsidRDefault="00000000">
            <w:proofErr w:type="spellStart"/>
            <w:r>
              <w:t>Variância</w:t>
            </w:r>
            <w:proofErr w:type="spellEnd"/>
            <w:r>
              <w:t xml:space="preserve"> e </w:t>
            </w:r>
            <w:proofErr w:type="spellStart"/>
            <w:r>
              <w:t>desvio-padrão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C81BC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Quanto os valores estão dispersos?</w:t>
            </w:r>
          </w:p>
        </w:tc>
      </w:tr>
      <w:tr w:rsidR="00F77B1E" w:rsidRPr="00A37276" w14:paraId="48FC22F9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C864B" w14:textId="77777777" w:rsidR="00F77B1E" w:rsidRDefault="00000000">
            <w:proofErr w:type="spellStart"/>
            <w:r>
              <w:t>Quartis</w:t>
            </w:r>
            <w:proofErr w:type="spellEnd"/>
            <w:r>
              <w:t xml:space="preserve"> e </w:t>
            </w:r>
            <w:proofErr w:type="spellStart"/>
            <w:r>
              <w:t>percentis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8DE7C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Em que posição um valor está na distribuição?</w:t>
            </w:r>
          </w:p>
        </w:tc>
      </w:tr>
      <w:tr w:rsidR="00F77B1E" w:rsidRPr="00A37276" w14:paraId="7A8EE227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681D4" w14:textId="77777777" w:rsidR="00F77B1E" w:rsidRDefault="00000000">
            <w:proofErr w:type="spellStart"/>
            <w:r>
              <w:t>Distribuição</w:t>
            </w:r>
            <w:proofErr w:type="spellEnd"/>
            <w:r>
              <w:t xml:space="preserve"> e </w:t>
            </w:r>
            <w:proofErr w:type="spellStart"/>
            <w:r>
              <w:t>assimetria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F4D8D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Qual é o formato geral dos dados?</w:t>
            </w:r>
          </w:p>
        </w:tc>
      </w:tr>
      <w:tr w:rsidR="00F77B1E" w:rsidRPr="00A37276" w14:paraId="3E987F53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6DA64" w14:textId="77777777" w:rsidR="00F77B1E" w:rsidRDefault="00000000">
            <w:proofErr w:type="spellStart"/>
            <w:r>
              <w:t>Frequências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521A5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Quantas vezes cada valor aparece?</w:t>
            </w:r>
          </w:p>
        </w:tc>
      </w:tr>
      <w:tr w:rsidR="00F77B1E" w:rsidRPr="00A37276" w14:paraId="74A75042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95875" w14:textId="77777777" w:rsidR="00F77B1E" w:rsidRDefault="00000000">
            <w:proofErr w:type="spellStart"/>
            <w:r>
              <w:t>Ausentes</w:t>
            </w:r>
            <w:proofErr w:type="spellEnd"/>
            <w:r>
              <w:t xml:space="preserve"> e </w:t>
            </w:r>
            <w:proofErr w:type="spellStart"/>
            <w:r>
              <w:t>duplicidades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38162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Existem problemas ou características de qualidade?</w:t>
            </w:r>
          </w:p>
        </w:tc>
      </w:tr>
      <w:tr w:rsidR="00F77B1E" w:rsidRPr="00A37276" w14:paraId="50668787" w14:textId="77777777">
        <w:trPr>
          <w:jc w:val="center"/>
        </w:trPr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EF501" w14:textId="77777777" w:rsidR="00F77B1E" w:rsidRDefault="00000000">
            <w:proofErr w:type="spellStart"/>
            <w:r>
              <w:t>Covariância</w:t>
            </w:r>
            <w:proofErr w:type="spellEnd"/>
            <w:r>
              <w:t xml:space="preserve"> e </w:t>
            </w:r>
            <w:proofErr w:type="spellStart"/>
            <w:r>
              <w:t>correlação</w:t>
            </w:r>
            <w:proofErr w:type="spellEnd"/>
          </w:p>
        </w:tc>
        <w:tc>
          <w:tcPr>
            <w:tcW w:w="492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9F91D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Como duas variáveis variam juntas?</w:t>
            </w:r>
          </w:p>
        </w:tc>
      </w:tr>
      <w:tr w:rsidR="00F77B1E" w:rsidRPr="00A37276" w14:paraId="15605A4D" w14:textId="77777777">
        <w:trPr>
          <w:jc w:val="center"/>
        </w:trPr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A3684" w14:textId="77777777" w:rsidR="00F77B1E" w:rsidRDefault="00000000">
            <w:proofErr w:type="spellStart"/>
            <w:r>
              <w:t>Causalidade</w:t>
            </w:r>
            <w:proofErr w:type="spellEnd"/>
          </w:p>
        </w:tc>
        <w:tc>
          <w:tcPr>
            <w:tcW w:w="492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A0BB7" w14:textId="77777777" w:rsidR="00F77B1E" w:rsidRPr="00A37276" w:rsidRDefault="00000000">
            <w:pPr>
              <w:rPr>
                <w:lang w:val="pt-BR"/>
              </w:rPr>
            </w:pPr>
            <w:r w:rsidRPr="00A37276">
              <w:rPr>
                <w:lang w:val="pt-BR"/>
              </w:rPr>
              <w:t>Uma variável realmente provoca mudança na outra?</w:t>
            </w:r>
          </w:p>
        </w:tc>
      </w:tr>
    </w:tbl>
    <w:p w14:paraId="2C750853" w14:textId="77777777" w:rsidR="00F77B1E" w:rsidRPr="00A37276" w:rsidRDefault="00000000">
      <w:pPr>
        <w:pStyle w:val="Ttulo2"/>
        <w:rPr>
          <w:lang w:val="pt-BR"/>
        </w:rPr>
      </w:pPr>
      <w:r w:rsidRPr="00A37276">
        <w:rPr>
          <w:lang w:val="pt-BR"/>
        </w:rPr>
        <w:t>Próximas anotações</w:t>
      </w:r>
    </w:p>
    <w:p w14:paraId="20CD3584" w14:textId="77777777" w:rsidR="00F77B1E" w:rsidRPr="00A37276" w:rsidRDefault="00000000">
      <w:pPr>
        <w:rPr>
          <w:lang w:val="pt-BR"/>
        </w:rPr>
      </w:pPr>
      <w:r w:rsidRPr="00A37276">
        <w:rPr>
          <w:b/>
          <w:lang w:val="pt-BR"/>
        </w:rPr>
        <w:t xml:space="preserve">Conceitos que preciso revisar: </w:t>
      </w:r>
      <w:r w:rsidRPr="00A37276">
        <w:rPr>
          <w:lang w:val="pt-BR"/>
        </w:rPr>
        <w:br/>
      </w:r>
      <w:r w:rsidRPr="00A37276">
        <w:rPr>
          <w:lang w:val="pt-BR"/>
        </w:rPr>
        <w:br/>
      </w:r>
    </w:p>
    <w:p w14:paraId="7B8AC8DD" w14:textId="77777777" w:rsidR="00F77B1E" w:rsidRPr="00A37276" w:rsidRDefault="00000000">
      <w:pPr>
        <w:rPr>
          <w:lang w:val="pt-BR"/>
        </w:rPr>
      </w:pPr>
      <w:r w:rsidRPr="00A37276">
        <w:rPr>
          <w:b/>
          <w:lang w:val="pt-BR"/>
        </w:rPr>
        <w:t xml:space="preserve">Exercícios que quero resolver: </w:t>
      </w:r>
      <w:r w:rsidRPr="00A37276">
        <w:rPr>
          <w:lang w:val="pt-BR"/>
        </w:rPr>
        <w:br/>
      </w:r>
      <w:r w:rsidRPr="00A37276">
        <w:rPr>
          <w:lang w:val="pt-BR"/>
        </w:rPr>
        <w:br/>
      </w:r>
    </w:p>
    <w:p w14:paraId="1648C42B" w14:textId="77777777" w:rsidR="00F77B1E" w:rsidRPr="00A37276" w:rsidRDefault="00000000">
      <w:pPr>
        <w:rPr>
          <w:lang w:val="pt-BR"/>
        </w:rPr>
      </w:pPr>
      <w:r w:rsidRPr="00A37276">
        <w:rPr>
          <w:b/>
          <w:lang w:val="pt-BR"/>
        </w:rPr>
        <w:t xml:space="preserve">Gráficos que quero reproduzir: </w:t>
      </w:r>
      <w:r w:rsidRPr="00A37276">
        <w:rPr>
          <w:lang w:val="pt-BR"/>
        </w:rPr>
        <w:br/>
      </w:r>
      <w:r w:rsidRPr="00A37276">
        <w:rPr>
          <w:lang w:val="pt-BR"/>
        </w:rPr>
        <w:br/>
      </w:r>
    </w:p>
    <w:p w14:paraId="009A5F18" w14:textId="77777777" w:rsidR="00F77B1E" w:rsidRPr="00A37276" w:rsidRDefault="00000000">
      <w:pPr>
        <w:rPr>
          <w:lang w:val="pt-BR"/>
        </w:rPr>
      </w:pPr>
      <w:r w:rsidRPr="00A37276">
        <w:rPr>
          <w:b/>
          <w:lang w:val="pt-BR"/>
        </w:rPr>
        <w:t xml:space="preserve">Aplicações em projetos de dados: </w:t>
      </w:r>
      <w:r w:rsidRPr="00A37276">
        <w:rPr>
          <w:lang w:val="pt-BR"/>
        </w:rPr>
        <w:br/>
      </w:r>
      <w:r w:rsidRPr="00A37276">
        <w:rPr>
          <w:lang w:val="pt-BR"/>
        </w:rPr>
        <w:br/>
      </w:r>
    </w:p>
    <w:sectPr w:rsidR="00F77B1E" w:rsidRPr="00A37276" w:rsidSect="00034616">
      <w:footerReference w:type="default" r:id="rId17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B4ECD" w14:textId="77777777" w:rsidR="00160795" w:rsidRDefault="00160795">
      <w:pPr>
        <w:spacing w:after="0" w:line="240" w:lineRule="auto"/>
      </w:pPr>
      <w:r>
        <w:separator/>
      </w:r>
    </w:p>
  </w:endnote>
  <w:endnote w:type="continuationSeparator" w:id="0">
    <w:p w14:paraId="5151295B" w14:textId="77777777" w:rsidR="00160795" w:rsidRDefault="00160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6C66F" w14:textId="77777777" w:rsidR="00F77B1E" w:rsidRPr="00A37276" w:rsidRDefault="00000000">
    <w:pPr>
      <w:pStyle w:val="Rodap"/>
      <w:jc w:val="center"/>
      <w:rPr>
        <w:lang w:val="pt-BR"/>
      </w:rPr>
    </w:pPr>
    <w:r w:rsidRPr="00A37276">
      <w:rPr>
        <w:color w:val="666666"/>
        <w:sz w:val="16"/>
        <w:lang w:val="pt-BR"/>
      </w:rPr>
      <w:t>Nexo Dados Lab | Caderno de estatística básica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E7585" w14:textId="77777777" w:rsidR="00160795" w:rsidRDefault="00160795">
      <w:pPr>
        <w:spacing w:after="0" w:line="240" w:lineRule="auto"/>
      </w:pPr>
      <w:r>
        <w:separator/>
      </w:r>
    </w:p>
  </w:footnote>
  <w:footnote w:type="continuationSeparator" w:id="0">
    <w:p w14:paraId="2FE1391A" w14:textId="77777777" w:rsidR="00160795" w:rsidRDefault="00160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7C7CF8"/>
    <w:multiLevelType w:val="multilevel"/>
    <w:tmpl w:val="1F4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109737">
    <w:abstractNumId w:val="8"/>
  </w:num>
  <w:num w:numId="2" w16cid:durableId="826896144">
    <w:abstractNumId w:val="6"/>
  </w:num>
  <w:num w:numId="3" w16cid:durableId="1209412798">
    <w:abstractNumId w:val="5"/>
  </w:num>
  <w:num w:numId="4" w16cid:durableId="1405638064">
    <w:abstractNumId w:val="4"/>
  </w:num>
  <w:num w:numId="5" w16cid:durableId="413862933">
    <w:abstractNumId w:val="7"/>
  </w:num>
  <w:num w:numId="6" w16cid:durableId="1694653514">
    <w:abstractNumId w:val="3"/>
  </w:num>
  <w:num w:numId="7" w16cid:durableId="401031282">
    <w:abstractNumId w:val="2"/>
  </w:num>
  <w:num w:numId="8" w16cid:durableId="55662451">
    <w:abstractNumId w:val="1"/>
  </w:num>
  <w:num w:numId="9" w16cid:durableId="1770156424">
    <w:abstractNumId w:val="0"/>
  </w:num>
  <w:num w:numId="10" w16cid:durableId="1320620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95"/>
    <w:rsid w:val="0029639D"/>
    <w:rsid w:val="00326F90"/>
    <w:rsid w:val="007B5772"/>
    <w:rsid w:val="00A37276"/>
    <w:rsid w:val="00AA1D8D"/>
    <w:rsid w:val="00AC0730"/>
    <w:rsid w:val="00B47730"/>
    <w:rsid w:val="00B51C82"/>
    <w:rsid w:val="00CB0664"/>
    <w:rsid w:val="00F77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84274C"/>
  <w14:defaultImageDpi w14:val="300"/>
  <w15:docId w15:val="{9C173B09-6AD2-47DE-A68F-433A307B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51C8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1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2727</TotalTime>
  <Pages>1</Pages>
  <Words>1604</Words>
  <Characters>8667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Caderno de estatística descritiva básica</vt:lpstr>
      <vt:lpstr/>
    </vt:vector>
  </TitlesOfParts>
  <Manager/>
  <Company/>
  <LinksUpToDate>false</LinksUpToDate>
  <CharactersWithSpaces>10251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estatística descritiva básica</dc:title>
  <dc:subject>Material editável de estudo sobre estatística descritiva</dc:subject>
  <dc:creator>Airton Sammi</dc:creator>
  <cp:keywords>estatística descritiva, ciência de dados, estudos</cp:keywords>
  <dc:description>generated by python-docx</dc:description>
  <cp:lastModifiedBy>Airton Sammi Jr.</cp:lastModifiedBy>
  <cp:revision>3</cp:revision>
  <dcterms:created xsi:type="dcterms:W3CDTF">2013-12-23T23:15:00Z</dcterms:created>
  <dcterms:modified xsi:type="dcterms:W3CDTF">2026-10-27T22:01:00Z</dcterms:modified>
  <cp:category/>
</cp:coreProperties>
</file>