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Test- und Abnahmekonzept</w:t>
      </w:r>
    </w:p>
    <w:p>
      <w:pPr>
        <w:spacing w:after="60"/>
        <w:jc w:val="center"/>
      </w:pPr>
      <w:r>
        <w:rPr>
          <w:sz w:val="28"/>
          <w:szCs w:val="28"/>
        </w:rPr>
        <w:t xml:space="preserve">Modul Umsatzsteuerabrechnung</w:t>
      </w:r>
    </w:p>
    <w:p>
      <w:pPr>
        <w:spacing w:after="600"/>
        <w:jc w:val="center"/>
      </w:pPr>
      <w:r>
        <w:rPr>
          <w:i/>
          <w:iCs/>
        </w:rPr>
        <w:t xml:space="preserve">SoPra SoSe 2026 — Gruppe 15 — Adventure Bike ERP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Projekt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SoPra – Umsatzsteuerabrechnung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MS5 – Implementierung &amp; Test-/Abnahmekonzept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Datum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03.06.2026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Verfasser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Abel Adonai Mesfine, Moritz Jahnke, Nils Bachmann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Verteiler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Geschäftsführung; Leitung IT, Vertrieb, Wareneingang &amp; FiBu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Bezugsdokumente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MS1 Projektplan, MS2 Anforderungsanalyse, MS3 Fachkonzept, MS4 Systemkonzept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</w:rPr>
        <w:t xml:space="preserve">1. Ziel des Testkonzepts</w:t>
      </w:r>
    </w:p>
    <w:p>
      <w:pPr>
        <w:spacing w:after="120"/>
      </w:pPr>
      <w:r>
        <w:t xml:space="preserve">Ziel ist es sicherzustellen, dass: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Umsatzsteuerabrechnung pro Periode fachlich korrekt aus Ein- und Ausgangsrechnungen ermittelt wird,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Skonto-, Storno- und Teilstorno-Korrekturen periodenrichtig und nachvollziehbar einfließen,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Zahllast und Vorsteuerüberhang gemäß festgelegter Vorzeichen-Konvention berechnet werden,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 Status-Workflow (DRAFT → APPROVED → PAID) rollenrichtig durchlaufen wird und abgeschlossene Abrechnungen unveränderlich bleiben,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Schnittstellen zu vorgelagerten Modulen (Gruppen 4, 7, 8, 9, 10) und zur Finanzbuchhaltung stabil funktionieren,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Lösung performant, wartbar und revisionssicher (Audit-Trail) ist,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Fehler in der Berechnungslogik vor der Integration mit den anderen Gruppen erkannt werden.</w:t>
      </w:r>
    </w:p>
    <w:p>
      <w:pPr>
        <w:pStyle w:val="Heading1"/>
        <w:spacing w:after="140" w:before="280"/>
      </w:pPr>
      <w:r>
        <w:rPr>
          <w:b/>
          <w:bCs/>
        </w:rPr>
        <w:t xml:space="preserve">2. Testobjekt</w:t>
      </w:r>
    </w:p>
    <w:p>
      <w:pPr>
        <w:spacing w:after="120"/>
      </w:pPr>
      <w:r>
        <w:t xml:space="preserve">Getestet werden folgende Artefakte des Moduls Umsatzsteuerabrechnung:</w:t>
      </w:r>
    </w:p>
    <w:p>
      <w:pPr>
        <w:pStyle w:val="Heading2"/>
        <w:spacing w:after="140" w:before="280"/>
      </w:pPr>
      <w:r>
        <w:rPr>
          <w:b/>
          <w:bCs/>
        </w:rPr>
        <w:t xml:space="preserve">2.1 Datenbankobjekte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dbo.T_VAT_STATEMENT – Kopftabelle der monatlichen Abrechnung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dbo.T_VAT_STATEMENT_ITEM – Detailtabelle der einzelnen Steuerfälle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dbo.T_CODE / dbo.T_CODE_NEXT – Statuswerte und erlaubte Übergänge (VAT_STATUS)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list_views.LOV_VAT_STATUS – Werteliste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list_views.V_LIST_OUTPUT_VAT – Auflistung Umsatzsteuerfälle (Quelle T_INVOICE)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list_views.V_LIST_INPUT_VAT – Auflistung Vorsteuerfälle (Quelle T_SUPPLIER_INVOICE)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stored_func.fn_check_vat_period – Periodenprüfung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stored_func.fn_calculate_vat_balance – Saldoberechnung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stored_proc.sp_create_vat_statement – Anlage / Neuberechnung einer Abrechnung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stored_proc.sp_approve_vat_statement – Freigabe (DRAFT → APPROVED)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stored_proc.sp_pay_vat_statement – Auszahlung (APPROVED → PAID)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stored_proc.sp_reject_vat_statement – Rückweisung (APPROVED → DRAFT)</w:t>
      </w:r>
    </w:p>
    <w:p>
      <w:pPr>
        <w:pStyle w:val="Heading2"/>
        <w:spacing w:after="140" w:before="280"/>
      </w:pPr>
      <w:r>
        <w:rPr>
          <w:b/>
          <w:bCs/>
        </w:rPr>
        <w:t xml:space="preserve">2.2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Streamlit-App (app/) – Seiten: Übersicht, Neue Abrechnung,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DB-Zugriffsschicht (app/db.py, app/services/vat.py)</w:t>
      </w:r>
    </w:p>
    <w:p>
      <w:pPr>
        <w:pStyle w:val="Heading2"/>
        <w:spacing w:after="140" w:before="280"/>
      </w:pPr>
      <w:r>
        <w:rPr>
          <w:b/>
          <w:bCs/>
        </w:rPr>
        <w:t xml:space="preserve">2.3 Schnittstellen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Lesend: T_INVOICE (Gruppe 7), T_SUPPLIER_INVOICE (Gruppe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Lesend: Zahlungseingänge fuer Skonto/Storno (Gruppe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Lesend: Barrechnungen (Gruppen 9 Freiburg, 10 Rosenberg)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Schreibend nur eigene Tabellen T_VAT_STATEMENT(_ITEM); Ausgabe an FiBu (Gruppe 19, aktuell nicht besetzt)</w:t>
      </w:r>
    </w:p>
    <w:p>
      <w:pPr>
        <w:pStyle w:val="Heading1"/>
        <w:spacing w:after="140" w:before="280"/>
      </w:pPr>
      <w:r>
        <w:rPr>
          <w:b/>
          <w:bCs/>
        </w:rPr>
        <w:t xml:space="preserve">3. Testarten</w:t>
      </w:r>
    </w:p>
    <w:p>
      <w:pPr>
        <w:pStyle w:val="Heading2"/>
        <w:spacing w:after="140" w:before="280"/>
      </w:pPr>
      <w:r>
        <w:rPr>
          <w:b/>
          <w:bCs/>
        </w:rPr>
        <w:t xml:space="preserve">3.1 Unit Tests (Datenbank-Unit-Tests)</w:t>
      </w:r>
    </w:p>
    <w:p>
      <w:pPr>
        <w:spacing w:after="120"/>
      </w:pPr>
      <w:r>
        <w:t xml:space="preserve">Ziel: Prüfung einzelner T-SQL-Bausteine isoliert.</w:t>
      </w:r>
    </w:p>
    <w:p>
      <w:pPr>
        <w:spacing w:after="120"/>
      </w:pPr>
      <w:r>
        <w:t xml:space="preserve">Beispiele: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fn_calculate_vat_balance: Zahllast, Überhang, Neutral, Randfälle (USt=0, VSt=0, beide 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fn_check_vat_period: zu früher Aufruf (vor 10. des Folgemonats), DRAFT-Reset erlaubt, APPROVED/PAID gesperrt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CHECK-Constraints in T_VAT_STATEMENT: VAT_PERIOD-Format, VAT_STATUS-Whitelist, VAT_BALANCE ≥ 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FOREIGN KEY und UNIQUE in T_VAT_STATEMENT_ITEM (Mehrfachberuecksichtigung verhindern)</w:t>
      </w:r>
    </w:p>
    <w:p>
      <w:pPr>
        <w:spacing w:after="120"/>
      </w:pPr>
      <w:r>
        <w:t xml:space="preserve">Werkzeuge: SQL-Skripte unter tests/sql/. Pro Testfall ein erwarteter Datensatz mit RESULT=PASS/FAIL.</w:t>
      </w:r>
    </w:p>
    <w:p>
      <w:pPr>
        <w:pStyle w:val="Heading2"/>
        <w:spacing w:after="140" w:before="280"/>
      </w:pPr>
      <w:r>
        <w:rPr>
          <w:b/>
          <w:bCs/>
        </w:rPr>
        <w:t xml:space="preserve">3.2 Integrationstests</w:t>
      </w:r>
    </w:p>
    <w:p>
      <w:pPr>
        <w:spacing w:after="120"/>
      </w:pPr>
      <w:r>
        <w:t xml:space="preserve">Ziel: Zusammenspiel mehrerer Komponenten im Modul und mit den Schnittstellen.</w:t>
      </w:r>
    </w:p>
    <w:p>
      <w:pPr>
        <w:spacing w:after="120"/>
      </w:pPr>
      <w:r>
        <w:t xml:space="preserve">Beispiele: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Vollständiger Workflow: sp_create_vat_statement → sp_approve_vat_statement → sp_pay_vat_statement, Audit-Spalten korrekt gesetzt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Rejection-Pfad: Anlage → Freigabe → Rückweisung → Neu berechnen → erneut freigeben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Periodenwechsel: zwei aufeinanderfolgende Monate, die zweite Periode darf erst nach erfolgreichem Abschluss der ersten oder unabhängig davon erzeugt werden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Schnittstellenintegration: Daten aus T_INVOICE und T_SUPPLIER_INVOICE fließen über V_LIST_OUTPUT_VAT / V_LIST_INPUT_VAT korrekt in die Item-Tabelle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Späte Korrektur (Skonto / Storno) für abgeschlossene Periode wird in die nächste offene Periode aufgenommen</w:t>
      </w:r>
    </w:p>
    <w:p>
      <w:pPr>
        <w:pStyle w:val="Heading2"/>
        <w:spacing w:after="140" w:before="280"/>
      </w:pPr>
      <w:r>
        <w:rPr>
          <w:b/>
          <w:bCs/>
        </w:rPr>
        <w:t xml:space="preserve">3.3 Negativ- &amp; Grenzwerttests</w:t>
      </w:r>
    </w:p>
    <w:p>
      <w:pPr>
        <w:spacing w:after="120"/>
      </w:pPr>
      <w:r>
        <w:t xml:space="preserve">Beispiele: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Periode = NULL oder ungültiges Format ("2026-13", "abc")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Periode noch nicht abrechenbar (Heute &lt; 10. des Folgemonats) → erwarteter Fehler 50001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Periode bereits APPROVED/PAID → erwarteter Fehler 50002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Keine relevanten Belege im Monat → Kopf mit Summen 0, VAT_TYPE = NEUTRAL, keine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Korrektur ohne ORIGINAL_INVOICE_ID → Constraint-Verletzung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Sehr große Beleganzahl (&gt; 10 000 Items) – Berechnung muss bestehen bleiben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sp_approve_vat_statement auf Abrechnung im Status PAID → Fehler 50010</w:t>
      </w:r>
    </w:p>
    <w:p>
      <w:pPr>
        <w:pStyle w:val="Heading2"/>
        <w:spacing w:after="140" w:before="280"/>
      </w:pPr>
      <w:r>
        <w:rPr>
          <w:b/>
          <w:bCs/>
        </w:rPr>
        <w:t xml:space="preserve">3.4 Regressionstests</w:t>
      </w:r>
    </w:p>
    <w:p>
      <w:pPr>
        <w:spacing w:after="120"/>
      </w:pPr>
      <w:r>
        <w:t xml:space="preserve">Ziel: Absicherung bei Änderungen an Code oder vorgelagerten Schnittstellen.</w:t>
      </w:r>
    </w:p>
    <w:p>
      <w:pPr>
        <w:spacing w:after="120"/>
      </w:pPr>
      <w:r>
        <w:t xml:space="preserve">Beispiele: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 Anpassung der Views (Spalten von Gruppe 4/7) liefern alle gesammelten Testfälle weiterhin identische Ergebnisse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 Index-/Constraint-Änderungen bleiben Saldenergebnisse identisch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Automatisierte Wiederholung der SQL-Test-Suite vor jedem Deploy auf ERPDEV26S</w:t>
      </w:r>
    </w:p>
    <w:p>
      <w:pPr>
        <w:pStyle w:val="Heading2"/>
        <w:spacing w:after="140" w:before="280"/>
      </w:pPr>
      <w:r>
        <w:rPr>
          <w:b/>
          <w:bCs/>
        </w:rPr>
        <w:t xml:space="preserve">3.5 Rollen- und Berechtigungstests</w:t>
      </w:r>
    </w:p>
    <w:p>
      <w:pPr>
        <w:spacing w:after="120"/>
      </w:pPr>
      <w:r>
        <w:t xml:space="preserve">Beispiele: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Sachbearbeiter (Stufe 1): darf anlegen (DRAFT), darf NICHT freigeben oder auszahlen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CFO (Stufe 3): darf freigeben und zurückweisen, darf NICHT auszahlen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Leitung FiBu (Stufe 2): darf auszahlen, darf NICHT freigeben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Unautorisierter Aufruf einer Status-Wechsel-Procedure soll eindeutigen Fehler liefern</w:t>
      </w:r>
    </w:p>
    <w:p>
      <w:pPr>
        <w:pStyle w:val="Heading2"/>
        <w:spacing w:after="140" w:before="280"/>
      </w:pPr>
      <w:r>
        <w:rPr>
          <w:b/>
          <w:bCs/>
        </w:rPr>
        <w:t xml:space="preserve">3.6 Performance- &amp; Lasttests</w:t>
      </w:r>
    </w:p>
    <w:p>
      <w:pPr>
        <w:spacing w:after="120"/>
      </w:pPr>
      <w:r>
        <w:t xml:space="preserve">Ziel: Sicherstellung der Performance auch bei großen Belegmengen je Periode.</w:t>
      </w:r>
    </w:p>
    <w:p>
      <w:pPr>
        <w:spacing w:after="120"/>
      </w:pPr>
      <w:r>
        <w:t xml:space="preserve">Beispiele: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sp_create_vat_statement mit ca. 10 000 Items je Periode – Laufzeit messen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Wiederholtes Resetten (DRAFT-Reset) auf derselben Periode – keine Drift / kein Speicherwachstum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Index-Nutzung prüfen: IX_VAT_STATEMENT_PERIOD, IX_VAT_ITEM_STATEMENT</w:t>
      </w:r>
    </w:p>
    <w:p>
      <w:pPr>
        <w:spacing w:after="120"/>
      </w:pPr>
      <w:r>
        <w:t xml:space="preserve">Zielkennzahl: sp_create_vat_statement &lt; 2 Sekunden für 1 000 Items, &lt; 10 Sekunden für 10 000 Items.</w:t>
      </w:r>
    </w:p>
    <w:p>
      <w:pPr>
        <w:pStyle w:val="Heading2"/>
        <w:spacing w:after="140" w:before="280"/>
      </w:pPr>
      <w:r>
        <w:rPr>
          <w:b/>
          <w:bCs/>
        </w:rPr>
        <w:t xml:space="preserve">3.7 Frontend-Akzeptanztests (UAT)</w:t>
      </w:r>
    </w:p>
    <w:p>
      <w:pPr>
        <w:spacing w:after="120"/>
      </w:pPr>
      <w:r>
        <w:t xml:space="preserve">Manueller Durchlauf der drei Seiten der Streamlit-App: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Übersicht zeigt alle Abrechnungen mit Status und Saldo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Neue Abrechnung: Periodenauswahl, Anlegen, Rückmeldung bei Fehler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Detail: Items vollständig, Status-Aktions-Buttons rollenrichtig sichtbar/ausgegraut</w:t>
      </w:r>
    </w:p>
    <w:p>
      <w:pPr>
        <w:pStyle w:val="Heading1"/>
        <w:spacing w:after="140" w:before="280"/>
      </w:pPr>
      <w:r>
        <w:rPr>
          <w:b/>
          <w:bCs/>
        </w:rPr>
        <w:t xml:space="preserve">4. Testdatenkonzept</w:t>
      </w:r>
    </w:p>
    <w:p>
      <w:pPr>
        <w:pStyle w:val="Heading2"/>
        <w:spacing w:after="140" w:before="280"/>
      </w:pPr>
      <w:r>
        <w:rPr>
          <w:b/>
          <w:bCs/>
        </w:rPr>
        <w:t xml:space="preserve">4.1 Testdatenarten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Standardperiode mit gemischten Ein- und Ausgangsrechnungen (Zahllast-Fall)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Periode mit überwiegend Vorsteuer (Überhang-Fall)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Periode mit ausgeglichenen Summen (Neutral-Fall)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Leere Periode ohne relevante Belege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Periode mit Skonto-/Storno-Korrekturen (eigene Item-Zeile, negativer TAX_AMOUNT, ORIGINAL_INVOICE_ID gesetzt)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Späte Korrektur, die nach Abschluss der Ursprungsperiode kommt (muss in nächster offener Periode landen)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Großmengen-Periode (≥ 10 000 Items) für Performance-Tests</w:t>
      </w:r>
    </w:p>
    <w:p>
      <w:pPr>
        <w:pStyle w:val="Heading2"/>
        <w:spacing w:after="140" w:before="280"/>
      </w:pPr>
      <w:r>
        <w:rPr>
          <w:b/>
          <w:bCs/>
        </w:rPr>
        <w:t xml:space="preserve">4.2 Datenquelle</w:t>
      </w:r>
    </w:p>
    <w:p>
      <w:pPr>
        <w:spacing w:after="120"/>
      </w:pPr>
      <w:r>
        <w:t xml:space="preserve">Primär: Bestandsdaten aus ERPDEV26S (Adventure Bike), bei Bedarf ergänzt um synthetische Belege in der eigenen Sandbox-DB s26s5xx_DATAMART.</w:t>
      </w:r>
    </w:p>
    <w:p>
      <w:pPr>
        <w:spacing w:after="120"/>
      </w:pPr>
      <w:r>
        <w:t xml:space="preserve">Skripte zur Generierung: sql/99_seed/. Anpassung erfolgt, sobald die finalen Spaltennamen von Gruppen 4 und 7 vorliegen.</w:t>
      </w:r>
    </w:p>
    <w:p>
      <w:pPr>
        <w:pStyle w:val="Heading2"/>
        <w:spacing w:after="140" w:before="280"/>
      </w:pPr>
      <w:r>
        <w:rPr>
          <w:b/>
          <w:bCs/>
        </w:rPr>
        <w:t xml:space="preserve">4.3 Datenhygiene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Keine personenbezogenen Echtdaten außerhalb der HdM-Infrastruktur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 mit DB-Credentials wird nicht versioniert (.gitignore)</w:t>
      </w:r>
    </w:p>
    <w:p>
      <w:pPr>
        <w:pStyle w:val="Heading1"/>
        <w:spacing w:after="140" w:before="280"/>
      </w:pPr>
      <w:r>
        <w:rPr>
          <w:b/>
          <w:bCs/>
        </w:rPr>
        <w:t xml:space="preserve">5. Testumgebung</w:t>
      </w:r>
    </w:p>
    <w:p>
      <w:pPr>
        <w:pStyle w:val="Heading2"/>
        <w:spacing w:after="140" w:before="280"/>
      </w:pPr>
      <w:r>
        <w:rPr>
          <w:b/>
          <w:bCs/>
        </w:rPr>
        <w:t xml:space="preserve">5.1 Datenbanken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Eigene Sandbox: s26s5xx_DATAMART auf edu.hdm-server.eu – fuer Entwickler-Unit-Tests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Entwicklungs-DB: ERPDEV26S auf edu.hdm-server.eu – fuer Integrationstests mit anderen Gruppen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nutzt ERP_REMOTE_USER (read/write/execute), Tests laufen mit persönlichem User</w:t>
      </w:r>
    </w:p>
    <w:p>
      <w:pPr>
        <w:pStyle w:val="Heading2"/>
        <w:spacing w:after="140" w:before="280"/>
      </w:pPr>
      <w:r>
        <w:rPr>
          <w:b/>
          <w:bCs/>
        </w:rPr>
        <w:t xml:space="preserve">5.2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3.11+, Streamlit, pyodbc, ODBC Driver 17/18 fuer SQL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fuer manuelle UI-Tests</w:t>
      </w:r>
    </w:p>
    <w:p>
      <w:pPr>
        <w:pStyle w:val="Heading2"/>
        <w:spacing w:after="140" w:before="280"/>
      </w:pPr>
      <w:r>
        <w:rPr>
          <w:b/>
          <w:bCs/>
        </w:rPr>
        <w:t xml:space="preserve">5.3 Versionierung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Git-Repo der Gruppe 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Schema-Versionierung: Skripte unter sql/ sind in nummerierten Ordnern (00_setup, 01_tables, 02_views, 03_stored_func, 04_stored_proc) wiederholbar deploybar</w:t>
      </w:r>
    </w:p>
    <w:p>
      <w:pPr>
        <w:pStyle w:val="Heading1"/>
        <w:spacing w:after="140" w:before="280"/>
      </w:pPr>
      <w:r>
        <w:rPr>
          <w:b/>
          <w:bCs/>
        </w:rPr>
        <w:t xml:space="preserve">6. Testdurchführung</w:t>
      </w:r>
    </w:p>
    <w:p>
      <w:pPr>
        <w:pStyle w:val="Heading2"/>
        <w:spacing w:after="140" w:before="280"/>
      </w:pPr>
      <w:r>
        <w:rPr>
          <w:b/>
          <w:bCs/>
        </w:rPr>
        <w:t xml:space="preserve">6.1 Ablauf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Unit-Tests durch den jeweiligen Entwickler nach Implementierung jedes Bausteins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Integrationstests in der Sandbox vor Deploy auf ERPDEV26S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Wechselseitige Integrationstests mit Nachbargruppen (Gruppen 4, 7, 8, 9, 10) auf ERPDEV26S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Fachliche Abnahme (UAT) durch das Team mit Verifikation der SPC-Kriterien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Regressionstest-Lauf vor der Phase-5-Präsentation</w:t>
      </w:r>
    </w:p>
    <w:p>
      <w:pPr>
        <w:pStyle w:val="Heading2"/>
        <w:spacing w:after="140" w:before="280"/>
      </w:pPr>
      <w:r>
        <w:rPr>
          <w:b/>
          <w:bCs/>
        </w:rPr>
        <w:t xml:space="preserve">6.2 Dokumentation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Testfall-Katalog in tests/test_cases.md (Markdown-Tabelle, pflegbar im Git)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Akzeptanzkriterien in tests/abnahmekriterien.md (SPC-1 bis SPC-9)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Direkt ausführbare SQL-Tests in tests/sql/ (PASS/FAIL-Output)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Fehlerklassifizierung: kritisch / hoch / mittel / niedrig – wird im Testprotokoll vermerkt</w:t>
      </w:r>
    </w:p>
    <w:p>
      <w:pPr>
        <w:pStyle w:val="Heading2"/>
        <w:spacing w:after="140" w:before="280"/>
      </w:pPr>
      <w:r>
        <w:rPr>
          <w:b/>
          <w:bCs/>
        </w:rPr>
        <w:t xml:space="preserve">6.3 Verantwortlichkeiten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Datenbankseitige Tests (Procs/Functions/Views): jeweiliger Entwickler des Artefakts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Frontend-Tests: Person, die UI-Pages betreut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End-to-End-Walkthrough vor Abgabe: gemeinsam</w:t>
      </w:r>
    </w:p>
    <w:p>
      <w:pPr>
        <w:pStyle w:val="Heading1"/>
        <w:spacing w:after="140" w:before="280"/>
      </w:pPr>
      <w:r>
        <w:rPr>
          <w:b/>
          <w:bCs/>
        </w:rPr>
        <w:t xml:space="preserve">7. Abnahmekriterien</w:t>
      </w:r>
    </w:p>
    <w:p>
      <w:pPr>
        <w:spacing w:after="120"/>
      </w:pPr>
      <w:r>
        <w:t xml:space="preserve">Die Implementierung gilt als abgenommen, wenn alle folgenden Punkte erfüllt sind: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 kritischen und hohen Fehler aus den Test-Läufen sind behoben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 SPC-Kriterien (siehe Tabelle) sind verifiziert und protokolliert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Performance-Ziel (&lt; 10 Sek für 10 000 Items) ist erfüllt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Schnittstellen mit Gruppen 4, 7, 8, 9, 10 wurden mindestens einmal erfolgreich gemeinsam durchlaufen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Audit-Trail (CREATED_BY/AT, APPROVED_BY/AT, CLOSED_BY/AT) wird korrekt befüllt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Fachliche Freigabe durch das Team und Bestätigung beim Coaching</w:t>
      </w:r>
    </w:p>
    <w:p>
      <w:pPr>
        <w:pStyle w:val="Heading2"/>
        <w:spacing w:after="140" w:before="280"/>
      </w:pPr>
      <w:r>
        <w:rPr>
          <w:b/>
          <w:bCs/>
        </w:rPr>
        <w:t xml:space="preserve">Akzeptanzkriterien im Detail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Nr.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Kriterium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SPC-1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Belege werden dem korrekten Abrechnungszeitraum zugeordnet.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SPC-2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Alle steuerrelevanten Belege werden vollständig erfasst (keine Lücke).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SPC-3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Skonto- und Stornokorrekturen werden korrekt berücksichtigt.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SPC-4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Zahllast / Vorsteuerüberhang wird gemäß ADR-004 berechnet (Absolutbetrag + VAT_TYPE).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SPC-5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Nach Abschluss (PAID) ist die Abrechnung unveränderlich.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SPC-6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Der Benutzer kann jede Abrechnung einsehen und ihre Berechnung nachvollziehen.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SPC-7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Eine Periode kann erst ab dem 10. des Folgemonats abgerechnet werden.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SPC-8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DRAFT-Abrechnungen können beliebig oft neu berechnet werden, ohne Datendrift.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SPC-9</w:t>
            </w:r>
          </w:p>
        </w:tc>
        <w:tc>
          <w:tcPr>
            <w:tcW w:type="dxa" w:w="8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Statuswechsel werden rollenrichtig durchgeführt (Sachbearbeiter / CFO / Leitung FiBu).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</w:rPr>
        <w:t xml:space="preserve">8. Risiken &amp; Gegenmaßnahmen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Risiko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Maßnahme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Schnittstellen-Spalten der Nachbargruppen noch offen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V_LIST_OUTPUT_VAT / V_LIST_INPUT_VAT modular halten, Anpassung sobald Spalten feststehen; TODO-Kommentare im Code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Korrekturen werden uneinheitlich geliefert (Mutation vs. eigene Zeile)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Verbindliche Absprache mit Gruppen 4, 7, 8 vor dem Integrationstest; ADR-005 als Diskussionsgrundlage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dbo-Skripte können nur vom Architekt eingespielt werden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Setup-Skripte früh fertigstellen und beim Architekt einreichen; Sandbox parallel verwenden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Performance-Probleme bei großen Belegmengen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Indizes auf VAT_PERIOD und VAT_STATEMENT_ID; Execution-Plan-Review vor Phase-5-Präsentation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Fachliche Missverständnisse beim Vorzeichen Zahllast/Überhang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ADR-004 dokumentiert; Beispielrechnung im UI sichtbar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Frontend-Wechsel von Python zu phpRunner spät im Projekt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Logik in DB halten; Frontend dünn; klarer Stichtag im Team festlegen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Periodenwechsel rund um den 10. des Folgemonats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fn_check_vat_period mit harten Tests abgesichert; Hinweis-Text im UI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</w:rPr>
        <w:t xml:space="preserve">9. Anhang</w:t>
      </w:r>
    </w:p>
    <w:p>
      <w:pPr>
        <w:pStyle w:val="Heading2"/>
        <w:spacing w:after="140" w:before="280"/>
      </w:pPr>
      <w:r>
        <w:rPr>
          <w:b/>
          <w:bCs/>
        </w:rPr>
        <w:t xml:space="preserve">9.1 Bezugsdokumente und ADR-Referenzen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ADR-001 Status-Modell (DRAFT/APPROVED/PAID)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ADR-002 Rollen-Reihenfolge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ADR-003 Spaltennamen VAT_STATUS / SOURCE_INVOICE_DATE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ADR-004 Saldo als Absolutbetrag + Typ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ADR-005 Korrekturen als eigene Item-Zeile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ADR-006 Frontend-Stack Python/Streamlit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ADR-007 HdM-Namenskonventionen</w:t>
      </w:r>
    </w:p>
    <w:p>
      <w:pPr>
        <w:pStyle w:val="Heading2"/>
        <w:spacing w:after="140" w:before="280"/>
      </w:pPr>
      <w:r>
        <w:rPr>
          <w:b/>
          <w:bCs/>
        </w:rPr>
        <w:t xml:space="preserve">9.2 Verzeichnis der Testartefakte im Projekt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tests/test_cases.md – vollständiger Testfall-Katalog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tests/abnahmekriterien.md – SPC-Kriterien mit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tests/sql/fn_calculate_vat_balance_basic.sql – erster ausführbarer SQL-Test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tests/sql/README.md – Konvention für SQL-Test-Files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Gruppe 15 – SoSe 2026</w:t>
    </w:r>
    <w:r>
      <w:rPr>
        <w:color w:val="808080"/>
        <w:sz w:val="18"/>
        <w:szCs w:val="18"/>
      </w:rPr>
      <w:t xml:space="preserve">	Seite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MS5 Test- und Abnahmekonzept – Umsatzsteuerabrechnung G15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 und Abnahmekonzept</dc:title>
  <dc:creator>Gruppe 15 – Adventure Bike Umsatzsteuerabrechnung</dc:creator>
  <dc:description>MS5 Test- und Abnahmekonzept Modul Umsatzsteuerabrechnung</dc:description>
  <cp:lastModifiedBy>Un-named</cp:lastModifiedBy>
  <cp:revision>1</cp:revision>
  <dcterms:created xsi:type="dcterms:W3CDTF">2026-06-03T12:48:14.586Z</dcterms:created>
  <dcterms:modified xsi:type="dcterms:W3CDTF">2026-06-03T12:48:14.586Z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