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rPr/>
      </w:pPr>
      <w:bookmarkStart w:colFirst="0" w:colLast="0" w:name="_mujwh7kv29ju" w:id="0"/>
      <w:bookmarkEnd w:id="0"/>
      <w:r w:rsidDel="00000000" w:rsidR="00000000" w:rsidRPr="00000000">
        <w:rPr>
          <w:rtl w:val="0"/>
        </w:rPr>
        <w:t xml:space="preserve">Datenbankentwicklung</w:t>
      </w:r>
    </w:p>
    <w:p w:rsidR="00000000" w:rsidDel="00000000" w:rsidP="00000000" w:rsidRDefault="00000000" w:rsidRPr="00000000" w14:paraId="00000002">
      <w:pPr>
        <w:rPr/>
      </w:pPr>
      <w:r w:rsidDel="00000000" w:rsidR="00000000" w:rsidRPr="00000000">
        <w:rPr>
          <w:rtl w:val="0"/>
        </w:rPr>
        <w:t xml:space="preserve">Das 3-Ebenen-Modell für Datenbanken, auch bekannt als </w:t>
      </w:r>
      <w:hyperlink r:id="rId7">
        <w:r w:rsidDel="00000000" w:rsidR="00000000" w:rsidRPr="00000000">
          <w:rPr>
            <w:color w:val="1155cc"/>
            <w:u w:val="single"/>
            <w:rtl w:val="0"/>
          </w:rPr>
          <w:t xml:space="preserve">ANSI-3-Schema-Architektur</w:t>
        </w:r>
      </w:hyperlink>
      <w:r w:rsidDel="00000000" w:rsidR="00000000" w:rsidRPr="00000000">
        <w:rPr>
          <w:rtl w:val="0"/>
        </w:rPr>
        <w:t xml:space="preserve">, trennt die Datenbankbeschreibung in drei Ebenen: der externen Ebene (Benutzersichten/Views), der konzeptionellen Ebene </w:t>
      </w:r>
      <w:r w:rsidDel="00000000" w:rsidR="00000000" w:rsidRPr="00000000">
        <w:rPr>
          <w:vertAlign w:val="superscript"/>
        </w:rPr>
        <w:footnoteReference w:customMarkFollows="0" w:id="0"/>
      </w:r>
      <w:r w:rsidDel="00000000" w:rsidR="00000000" w:rsidRPr="00000000">
        <w:rPr>
          <w:rtl w:val="0"/>
        </w:rPr>
        <w:t xml:space="preserve">(logische / relationale Gesamtsicht auf die Tabellen) und der internen Ebene (physische Speicherung). Diese Struktur gewährleistet die Datenunabhängigkeit, da Änderungen auf einer Ebene andere Ebenen nicht zwangsläufig beeinflussen. M.a.W., die Änderung der Speicherung - z.B. neuer Rechner - hat keine unmittelbaren Auswirkungen auf die Tabellen der konzeptionellen Ebene. Eine Erweiterung einer Tabelle hat keine unmittelbaren Auswirkungen auf die Anwendungsprogramme, die über Sichten auf Tabellen zugreifen.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15182850" cy="846772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182850"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Mit deutlichen Worten: der Zugriff auf die Daten erfolgt </w:t>
      </w:r>
      <w:r w:rsidDel="00000000" w:rsidR="00000000" w:rsidRPr="00000000">
        <w:rPr>
          <w:b w:val="1"/>
          <w:bCs w:val="1"/>
          <w:rtl w:val="0"/>
        </w:rPr>
        <w:t xml:space="preserve">ausschließlich </w:t>
      </w:r>
      <w:r w:rsidDel="00000000" w:rsidR="00000000" w:rsidRPr="00000000">
        <w:rPr>
          <w:rtl w:val="0"/>
        </w:rPr>
        <w:t xml:space="preserve">über Views, Stored Functions und Stored Procedures. Dadurch lassen sich Geschäftsregeln möglichst nahe an die Daten bringen. Vorteile: einfache Wartung, verbesserte Datenkonsistenz, erhöhte Sicherheit, hohes Wiederverwendungspotential, sehr gute Performance.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Die Aussage, die Geschäftslogik so nah wie möglich an die Daten zu bringen, ist ein zentrales Designprinzip, das oft in Architekturen wie dem "Data-Centric" oder "Domain-Driven Design" umgesetzt wird</w:t>
      </w:r>
      <w:r w:rsidDel="00000000" w:rsidR="00000000" w:rsidRPr="00000000">
        <w:rPr>
          <w:rFonts w:ascii="Roboto" w:cs="Roboto" w:eastAsia="Roboto" w:hAnsi="Roboto"/>
          <w:color w:val="0a0a0a"/>
          <w:sz w:val="24"/>
          <w:szCs w:val="24"/>
          <w:highlight w:val="white"/>
          <w:rtl w:val="0"/>
        </w:rPr>
        <w:t xml:space="preserve">. Dabei werden die Geschäftsregeln und Prozesse direkt dort implementiert, wo die Daten gespeichert sind, z. B. in einer Datenbank oder in den Datenmodellen. Das Ziel ist es, die Logik von der Benutzeroberfläche und technischen Infrastruktur zu entkoppeln, um die Wartbarkeit, Konsistenz und Sicherheit der Anwendung zu verbessern. </w:t>
      </w:r>
      <w:r w:rsidDel="00000000" w:rsidR="00000000" w:rsidRPr="00000000">
        <w:rPr>
          <w:rtl w:val="0"/>
        </w:rPr>
      </w:r>
    </w:p>
    <w:p w:rsidR="00000000" w:rsidDel="00000000" w:rsidP="00000000" w:rsidRDefault="00000000" w:rsidRPr="00000000" w14:paraId="00000009">
      <w:pPr>
        <w:pStyle w:val="Heading1"/>
        <w:spacing w:after="240" w:before="240" w:lineRule="auto"/>
        <w:rPr/>
      </w:pPr>
      <w:bookmarkStart w:colFirst="0" w:colLast="0" w:name="_waf3vjkylg6o" w:id="1"/>
      <w:bookmarkEnd w:id="1"/>
      <w:r w:rsidDel="00000000" w:rsidR="00000000" w:rsidRPr="00000000">
        <w:rPr>
          <w:rtl w:val="0"/>
        </w:rPr>
        <w:t xml:space="preserve">Namenskonventionen für Datenbank-Zugriff</w:t>
      </w:r>
    </w:p>
    <w:p w:rsidR="00000000" w:rsidDel="00000000" w:rsidP="00000000" w:rsidRDefault="00000000" w:rsidRPr="00000000" w14:paraId="0000000A">
      <w:pPr>
        <w:spacing w:after="240" w:before="240" w:lineRule="auto"/>
        <w:rPr/>
      </w:pPr>
      <w:r w:rsidDel="00000000" w:rsidR="00000000" w:rsidRPr="00000000">
        <w:rPr>
          <w:rtl w:val="0"/>
        </w:rPr>
        <w:t xml:space="preserve">Hier ist eine </w:t>
      </w:r>
      <w:r w:rsidDel="00000000" w:rsidR="00000000" w:rsidRPr="00000000">
        <w:rPr>
          <w:b w:val="1"/>
          <w:bCs w:val="1"/>
          <w:rtl w:val="0"/>
        </w:rPr>
        <w:t xml:space="preserve">strukturierte Namenskonvention</w:t>
      </w:r>
      <w:r w:rsidDel="00000000" w:rsidR="00000000" w:rsidRPr="00000000">
        <w:rPr>
          <w:rtl w:val="0"/>
        </w:rPr>
        <w:t xml:space="preserve"> für die Entwicklung von </w:t>
      </w:r>
      <w:r w:rsidDel="00000000" w:rsidR="00000000" w:rsidRPr="00000000">
        <w:rPr>
          <w:b w:val="1"/>
          <w:bCs w:val="1"/>
          <w:rtl w:val="0"/>
        </w:rPr>
        <w:t xml:space="preserve">SQL-basierter Business-Logik z</w:t>
      </w:r>
      <w:r w:rsidDel="00000000" w:rsidR="00000000" w:rsidRPr="00000000">
        <w:rPr>
          <w:rtl w:val="0"/>
        </w:rPr>
        <w:t xml:space="preserve">ugeschnitten für </w:t>
      </w:r>
      <w:r w:rsidDel="00000000" w:rsidR="00000000" w:rsidRPr="00000000">
        <w:rPr>
          <w:b w:val="1"/>
          <w:bCs w:val="1"/>
          <w:rtl w:val="0"/>
        </w:rPr>
        <w:t xml:space="preserve">Stored Procedures, Functions und Views </w:t>
      </w:r>
      <w:r w:rsidDel="00000000" w:rsidR="00000000" w:rsidRPr="00000000">
        <w:rPr>
          <w:rtl w:val="0"/>
        </w:rPr>
        <w:t xml:space="preserve">– </w:t>
      </w:r>
      <w:r w:rsidDel="00000000" w:rsidR="00000000" w:rsidRPr="00000000">
        <w:rPr>
          <w:b w:val="1"/>
          <w:bCs w:val="1"/>
          <w:rtl w:val="0"/>
        </w:rPr>
        <w:t xml:space="preserve">klar, konsistent und wartbar</w:t>
      </w:r>
      <w:r w:rsidDel="00000000" w:rsidR="00000000" w:rsidRPr="00000000">
        <w:rPr>
          <w:rtl w:val="0"/>
        </w:rPr>
        <w:t xml:space="preserve">.</w:t>
      </w:r>
    </w:p>
    <w:p w:rsidR="00000000" w:rsidDel="00000000" w:rsidP="00000000" w:rsidRDefault="00000000" w:rsidRPr="00000000" w14:paraId="0000000B">
      <w:pPr>
        <w:pStyle w:val="Heading2"/>
        <w:spacing w:after="80" w:lineRule="auto"/>
        <w:rPr/>
      </w:pPr>
      <w:bookmarkStart w:colFirst="0" w:colLast="0" w:name="_mx6mq3bseu7z" w:id="2"/>
      <w:bookmarkEnd w:id="2"/>
      <w:r w:rsidDel="00000000" w:rsidR="00000000" w:rsidRPr="00000000">
        <w:rPr>
          <w:rtl w:val="0"/>
        </w:rPr>
        <w:t xml:space="preserve">Allgemeine Richtlinien</w:t>
      </w:r>
    </w:p>
    <w:tbl>
      <w:tblPr>
        <w:tblStyle w:val="Table1"/>
        <w:tblW w:w="8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5"/>
        <w:gridCol w:w="5690"/>
        <w:tblGridChange w:id="0">
          <w:tblGrid>
            <w:gridCol w:w="2615"/>
            <w:gridCol w:w="56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Konvention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Groß-/Kleinschreibung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ALLES_GROSS für Objekt-Namen (Tabellen, Views, Spaltennamen einer Tabelle) </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klein für Parameter, Stored Procedures und Stored Functions (Snake Case 🐍)</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GROSSkleinschreibung (Camel Case 🐪) für Spaltennamen einer View.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Trennzeichen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Unterstrich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zwischen Komponenten, kein Bindestrich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Schemata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Über Schemata werden Berechtigungen gesteuert. Nur dort können Artefakte angelegt werden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Präfixe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Stored Procedures = </w:t>
            </w:r>
            <w:r w:rsidDel="00000000" w:rsidR="00000000" w:rsidRPr="00000000">
              <w:rPr>
                <w:rFonts w:ascii="Roboto Mono" w:cs="Roboto Mono" w:eastAsia="Roboto Mono" w:hAnsi="Roboto Mono"/>
                <w:color w:val="188038"/>
                <w:rtl w:val="0"/>
              </w:rPr>
              <w:t xml:space="preserve">sp_</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Stored Functions = </w:t>
            </w:r>
            <w:r w:rsidDel="00000000" w:rsidR="00000000" w:rsidRPr="00000000">
              <w:rPr>
                <w:rFonts w:ascii="Roboto Mono" w:cs="Roboto Mono" w:eastAsia="Roboto Mono" w:hAnsi="Roboto Mono"/>
                <w:color w:val="188038"/>
                <w:rtl w:val="0"/>
              </w:rPr>
              <w:t xml:space="preserve">fn_</w:t>
            </w: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Tabellen = </w:t>
            </w:r>
            <w:r w:rsidDel="00000000" w:rsidR="00000000" w:rsidRPr="00000000">
              <w:rPr>
                <w:rFonts w:ascii="Roboto Mono" w:cs="Roboto Mono" w:eastAsia="Roboto Mono" w:hAnsi="Roboto Mono"/>
                <w:color w:val="188038"/>
                <w:rtl w:val="0"/>
              </w:rPr>
              <w:t xml:space="preserve">T_</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tl w:val="0"/>
              </w:rPr>
              <w:t xml:space="preserve">Views zum Anzeigen = </w:t>
            </w:r>
            <w:r w:rsidDel="00000000" w:rsidR="00000000" w:rsidRPr="00000000">
              <w:rPr>
                <w:rFonts w:ascii="Roboto Mono" w:cs="Roboto Mono" w:eastAsia="Roboto Mono" w:hAnsi="Roboto Mono"/>
                <w:color w:val="188038"/>
                <w:rtl w:val="0"/>
              </w:rPr>
              <w:t xml:space="preserve">V_LIST_</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tl w:val="0"/>
              </w:rPr>
              <w:t xml:space="preserve">Views für Werteliste</w:t>
            </w:r>
            <w:r w:rsidDel="00000000" w:rsidR="00000000" w:rsidRPr="00000000">
              <w:rPr>
                <w:rFonts w:ascii="Roboto Mono" w:cs="Roboto Mono" w:eastAsia="Roboto Mono" w:hAnsi="Roboto Mono"/>
                <w:color w:val="188038"/>
                <w:rtl w:val="0"/>
              </w:rPr>
              <w:t xml:space="preserve"> = V_LOV_</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tl w:val="0"/>
              </w:rPr>
              <w:t xml:space="preserve">Views zum Einfügen</w:t>
            </w:r>
            <w:r w:rsidDel="00000000" w:rsidR="00000000" w:rsidRPr="00000000">
              <w:rPr>
                <w:rFonts w:ascii="Roboto Mono" w:cs="Roboto Mono" w:eastAsia="Roboto Mono" w:hAnsi="Roboto Mono"/>
                <w:color w:val="188038"/>
                <w:rtl w:val="0"/>
              </w:rPr>
              <w:t xml:space="preserve"> = V_INS_</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tl w:val="0"/>
              </w:rPr>
              <w:t xml:space="preserve">Views zum Ändern </w:t>
            </w:r>
            <w:r w:rsidDel="00000000" w:rsidR="00000000" w:rsidRPr="00000000">
              <w:rPr>
                <w:rFonts w:ascii="Roboto Mono" w:cs="Roboto Mono" w:eastAsia="Roboto Mono" w:hAnsi="Roboto Mono"/>
                <w:color w:val="188038"/>
                <w:rtl w:val="0"/>
              </w:rPr>
              <w:t xml:space="preserve">= V_UPD_</w:t>
            </w:r>
          </w:p>
          <w:p w:rsidR="00000000" w:rsidDel="00000000" w:rsidP="00000000" w:rsidRDefault="00000000" w:rsidRPr="00000000" w14:paraId="0000001E">
            <w:pPr>
              <w:rPr>
                <w:rFonts w:ascii="Roboto Mono" w:cs="Roboto Mono" w:eastAsia="Roboto Mono" w:hAnsi="Roboto Mono"/>
                <w:strike w:val="1"/>
                <w:color w:val="188038"/>
              </w:rPr>
            </w:pPr>
            <w:r w:rsidDel="00000000" w:rsidR="00000000" w:rsidRPr="00000000">
              <w:rPr>
                <w:strike w:val="1"/>
                <w:rtl w:val="0"/>
              </w:rPr>
              <w:t xml:space="preserve">Views zum Löschen (markieren) </w:t>
            </w:r>
            <w:r w:rsidDel="00000000" w:rsidR="00000000" w:rsidRPr="00000000">
              <w:rPr>
                <w:rFonts w:ascii="Roboto Mono" w:cs="Roboto Mono" w:eastAsia="Roboto Mono" w:hAnsi="Roboto Mono"/>
                <w:strike w:val="1"/>
                <w:color w:val="188038"/>
                <w:rtl w:val="0"/>
              </w:rPr>
              <w:t xml:space="preserve"> = DEL_</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Sprache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Einheitlich (z. B. Englisch oder Deutsch, nicht gemischt)</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spacing w:after="80" w:lineRule="auto"/>
        <w:rPr/>
      </w:pPr>
      <w:bookmarkStart w:colFirst="0" w:colLast="0" w:name="_27uf7ztfx9om" w:id="3"/>
      <w:bookmarkEnd w:id="3"/>
      <w:r w:rsidDel="00000000" w:rsidR="00000000" w:rsidRPr="00000000">
        <w:rPr>
          <w:rtl w:val="0"/>
        </w:rPr>
        <w:t xml:space="preserve">Namenskonventionen nach Objekttyp</w:t>
      </w:r>
    </w:p>
    <w:p w:rsidR="00000000" w:rsidDel="00000000" w:rsidP="00000000" w:rsidRDefault="00000000" w:rsidRPr="00000000" w14:paraId="00000023">
      <w:pPr>
        <w:pStyle w:val="Heading3"/>
        <w:spacing w:before="280" w:lineRule="auto"/>
        <w:rPr/>
      </w:pPr>
      <w:bookmarkStart w:colFirst="0" w:colLast="0" w:name="_dyq2zky85ygh" w:id="4"/>
      <w:bookmarkEnd w:id="4"/>
      <w:r w:rsidDel="00000000" w:rsidR="00000000" w:rsidRPr="00000000">
        <w:rPr>
          <w:rtl w:val="0"/>
        </w:rPr>
        <w:t xml:space="preserve">1. Stored Procedures (</w:t>
      </w:r>
      <w:r w:rsidDel="00000000" w:rsidR="00000000" w:rsidRPr="00000000">
        <w:rPr>
          <w:rFonts w:ascii="Roboto Mono" w:cs="Roboto Mono" w:eastAsia="Roboto Mono" w:hAnsi="Roboto Mono"/>
          <w:color w:val="188038"/>
          <w:rtl w:val="0"/>
        </w:rPr>
        <w:t xml:space="preserve">sp_</w:t>
      </w:r>
      <w:r w:rsidDel="00000000" w:rsidR="00000000" w:rsidRPr="00000000">
        <w:rPr>
          <w:rtl w:val="0"/>
        </w:rPr>
        <w:t xml:space="preserve">)</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b w:val="1"/>
          <w:bCs w:val="1"/>
          <w:rtl w:val="0"/>
        </w:rPr>
        <w:t xml:space="preserve">Format: </w:t>
      </w:r>
      <w:r w:rsidDel="00000000" w:rsidR="00000000" w:rsidRPr="00000000">
        <w:rPr>
          <w:rFonts w:ascii="Roboto Mono" w:cs="Roboto Mono" w:eastAsia="Roboto Mono" w:hAnsi="Roboto Mono"/>
          <w:color w:val="188038"/>
          <w:rtl w:val="0"/>
        </w:rPr>
        <w:t xml:space="preserve">&lt;SCHEMA&gt;.</w:t>
      </w:r>
      <w:r w:rsidDel="00000000" w:rsidR="00000000" w:rsidRPr="00000000">
        <w:rPr>
          <w:rFonts w:ascii="Roboto Mono" w:cs="Roboto Mono" w:eastAsia="Roboto Mono" w:hAnsi="Roboto Mono"/>
          <w:color w:val="188038"/>
          <w:rtl w:val="0"/>
        </w:rPr>
        <w:t xml:space="preserve">sp_&lt;ACTION&gt;_&lt;ENTITY&gt;[_&lt;DETAIL&gt;]</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b w:val="1"/>
          <w:bCs w:val="1"/>
          <w:rtl w:val="0"/>
        </w:rPr>
        <w:t xml:space="preserve">Schemabereich</w:t>
      </w:r>
      <w:r w:rsidDel="00000000" w:rsidR="00000000" w:rsidRPr="00000000">
        <w:rPr>
          <w:rFonts w:ascii="Roboto Mono" w:cs="Roboto Mono" w:eastAsia="Roboto Mono" w:hAnsi="Roboto Mono"/>
          <w:color w:val="188038"/>
          <w:rtl w:val="0"/>
        </w:rPr>
        <w:t xml:space="preserve">: stored_proc</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Beispiele:</w:t>
      </w:r>
      <w:r w:rsidDel="00000000" w:rsidR="00000000" w:rsidRPr="00000000">
        <w:rPr>
          <w:rtl w:val="0"/>
        </w:rPr>
      </w:r>
    </w:p>
    <w:p w:rsidR="00000000" w:rsidDel="00000000" w:rsidP="00000000" w:rsidRDefault="00000000" w:rsidRPr="00000000" w14:paraId="00000027">
      <w:pPr>
        <w:numPr>
          <w:ilvl w:val="0"/>
          <w:numId w:val="8"/>
        </w:numPr>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stored_proc.sp_create_salesorder_from_offer</w:t>
      </w:r>
    </w:p>
    <w:p w:rsidR="00000000" w:rsidDel="00000000" w:rsidP="00000000" w:rsidRDefault="00000000" w:rsidRPr="00000000" w14:paraId="00000028">
      <w:pPr>
        <w:numPr>
          <w:ilvl w:val="0"/>
          <w:numId w:val="8"/>
        </w:numPr>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stored_proc.sp_update_invoice_status</w:t>
      </w:r>
    </w:p>
    <w:p w:rsidR="00000000" w:rsidDel="00000000" w:rsidP="00000000" w:rsidRDefault="00000000" w:rsidRPr="00000000" w14:paraId="00000029">
      <w:pPr>
        <w:numPr>
          <w:ilvl w:val="0"/>
          <w:numId w:val="8"/>
        </w:numPr>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stored_proc.sp_apply_receipt_to_invoice</w:t>
      </w:r>
    </w:p>
    <w:p w:rsidR="00000000" w:rsidDel="00000000" w:rsidP="00000000" w:rsidRDefault="00000000" w:rsidRPr="00000000" w14:paraId="0000002A">
      <w:pPr>
        <w:numPr>
          <w:ilvl w:val="0"/>
          <w:numId w:val="8"/>
        </w:numPr>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stored_proc.sp_close_delivery_if_complete</w:t>
      </w:r>
    </w:p>
    <w:p w:rsidR="00000000" w:rsidDel="00000000" w:rsidP="00000000" w:rsidRDefault="00000000" w:rsidRPr="00000000" w14:paraId="0000002B">
      <w:pPr>
        <w:numPr>
          <w:ilvl w:val="0"/>
          <w:numId w:val="8"/>
        </w:numPr>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stored_proc.sp_validate_salesoffer_item</w:t>
      </w:r>
    </w:p>
    <w:p w:rsidR="00000000" w:rsidDel="00000000" w:rsidP="00000000" w:rsidRDefault="00000000" w:rsidRPr="00000000" w14:paraId="0000002C">
      <w:pPr>
        <w:pStyle w:val="Heading3"/>
        <w:spacing w:before="280" w:lineRule="auto"/>
        <w:rPr/>
      </w:pPr>
      <w:bookmarkStart w:colFirst="0" w:colLast="0" w:name="_4sd1otjv3cc5" w:id="5"/>
      <w:bookmarkEnd w:id="5"/>
      <w:r w:rsidDel="00000000" w:rsidR="00000000" w:rsidRPr="00000000">
        <w:rPr>
          <w:rtl w:val="0"/>
        </w:rPr>
        <w:t xml:space="preserve">2. Stored Functions (</w:t>
      </w:r>
      <w:r w:rsidDel="00000000" w:rsidR="00000000" w:rsidRPr="00000000">
        <w:rPr>
          <w:rFonts w:ascii="Roboto Mono" w:cs="Roboto Mono" w:eastAsia="Roboto Mono" w:hAnsi="Roboto Mono"/>
          <w:color w:val="188038"/>
          <w:rtl w:val="0"/>
        </w:rPr>
        <w:t xml:space="preserve">fn_</w:t>
      </w:r>
      <w:r w:rsidDel="00000000" w:rsidR="00000000" w:rsidRPr="00000000">
        <w:rPr>
          <w:rtl w:val="0"/>
        </w:rPr>
        <w:t xml:space="preserve">)</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b w:val="1"/>
          <w:bCs w:val="1"/>
          <w:rtl w:val="0"/>
        </w:rPr>
        <w:t xml:space="preserve">Format:</w:t>
      </w:r>
      <w:r w:rsidDel="00000000" w:rsidR="00000000" w:rsidRPr="00000000">
        <w:rPr>
          <w:rFonts w:ascii="Roboto Mono" w:cs="Roboto Mono" w:eastAsia="Roboto Mono" w:hAnsi="Roboto Mono"/>
          <w:color w:val="188038"/>
          <w:rtl w:val="0"/>
        </w:rPr>
        <w:t xml:space="preserve"> &lt;SCHEMA&gt;.fn</w:t>
      </w:r>
      <w:r w:rsidDel="00000000" w:rsidR="00000000" w:rsidRPr="00000000">
        <w:rPr>
          <w:rFonts w:ascii="Roboto Mono" w:cs="Roboto Mono" w:eastAsia="Roboto Mono" w:hAnsi="Roboto Mono"/>
          <w:color w:val="188038"/>
          <w:rtl w:val="0"/>
        </w:rPr>
        <w:t xml:space="preserve">_&lt;PURPOSE&gt;_&lt;ENTITY&gt;</w:t>
      </w:r>
    </w:p>
    <w:p w:rsidR="00000000" w:rsidDel="00000000" w:rsidP="00000000" w:rsidRDefault="00000000" w:rsidRPr="00000000" w14:paraId="0000002E">
      <w:pPr>
        <w:spacing w:after="240" w:before="240" w:lineRule="auto"/>
        <w:rPr>
          <w:rFonts w:ascii="Roboto Mono" w:cs="Roboto Mono" w:eastAsia="Roboto Mono" w:hAnsi="Roboto Mono"/>
          <w:color w:val="188038"/>
        </w:rPr>
      </w:pPr>
      <w:r w:rsidDel="00000000" w:rsidR="00000000" w:rsidRPr="00000000">
        <w:rPr>
          <w:b w:val="1"/>
          <w:bCs w:val="1"/>
          <w:rtl w:val="0"/>
        </w:rPr>
        <w:t xml:space="preserve">Schemabereich</w:t>
      </w:r>
      <w:r w:rsidDel="00000000" w:rsidR="00000000" w:rsidRPr="00000000">
        <w:rPr>
          <w:rFonts w:ascii="Roboto Mono" w:cs="Roboto Mono" w:eastAsia="Roboto Mono" w:hAnsi="Roboto Mono"/>
          <w:color w:val="188038"/>
          <w:rtl w:val="0"/>
        </w:rPr>
        <w:t xml:space="preserve">: stored_func</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Beispiele:</w:t>
      </w:r>
      <w:r w:rsidDel="00000000" w:rsidR="00000000" w:rsidRPr="00000000">
        <w:rPr>
          <w:rtl w:val="0"/>
        </w:rPr>
      </w:r>
    </w:p>
    <w:p w:rsidR="00000000" w:rsidDel="00000000" w:rsidP="00000000" w:rsidRDefault="00000000" w:rsidRPr="00000000" w14:paraId="00000030">
      <w:pPr>
        <w:numPr>
          <w:ilvl w:val="0"/>
          <w:numId w:val="3"/>
        </w:numPr>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stored_func.fn_calculate_total_amount</w:t>
      </w:r>
    </w:p>
    <w:p w:rsidR="00000000" w:rsidDel="00000000" w:rsidP="00000000" w:rsidRDefault="00000000" w:rsidRPr="00000000" w14:paraId="00000031">
      <w:pPr>
        <w:numPr>
          <w:ilvl w:val="0"/>
          <w:numId w:val="3"/>
        </w:numPr>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stored_func.fn_get_customer_outstanding_balance</w:t>
      </w:r>
    </w:p>
    <w:p w:rsidR="00000000" w:rsidDel="00000000" w:rsidP="00000000" w:rsidRDefault="00000000" w:rsidRPr="00000000" w14:paraId="00000032">
      <w:pPr>
        <w:numPr>
          <w:ilvl w:val="0"/>
          <w:numId w:val="3"/>
        </w:numPr>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stored_func.fn_is_invoice_fully_payed</w:t>
      </w:r>
    </w:p>
    <w:p w:rsidR="00000000" w:rsidDel="00000000" w:rsidP="00000000" w:rsidRDefault="00000000" w:rsidRPr="00000000" w14:paraId="00000033">
      <w:pPr>
        <w:pStyle w:val="Heading3"/>
        <w:spacing w:after="80" w:lineRule="auto"/>
        <w:rPr/>
      </w:pPr>
      <w:bookmarkStart w:colFirst="0" w:colLast="0" w:name="_vou9c0nn3j1q" w:id="6"/>
      <w:bookmarkEnd w:id="6"/>
      <w:r w:rsidDel="00000000" w:rsidR="00000000" w:rsidRPr="00000000">
        <w:rPr>
          <w:rtl w:val="0"/>
        </w:rPr>
        <w:t xml:space="preserve">3</w:t>
      </w:r>
      <w:r w:rsidDel="00000000" w:rsidR="00000000" w:rsidRPr="00000000">
        <w:rPr>
          <w:rtl w:val="0"/>
        </w:rPr>
        <w:t xml:space="preserve">. Parameter-/Variablennamen (SQL)</w:t>
      </w:r>
    </w:p>
    <w:p w:rsidR="00000000" w:rsidDel="00000000" w:rsidP="00000000" w:rsidRDefault="00000000" w:rsidRPr="00000000" w14:paraId="00000034">
      <w:pPr>
        <w:rPr/>
      </w:pPr>
      <w:r w:rsidDel="00000000" w:rsidR="00000000" w:rsidRPr="00000000">
        <w:rPr>
          <w:rtl w:val="0"/>
        </w:rPr>
        <w:t xml:space="preserve">Kleinbuchstaben mit _, sprechend:</w:t>
      </w:r>
    </w:p>
    <w:p w:rsidR="00000000" w:rsidDel="00000000" w:rsidP="00000000" w:rsidRDefault="00000000" w:rsidRPr="00000000" w14:paraId="00000035">
      <w:pPr>
        <w:numPr>
          <w:ilvl w:val="0"/>
          <w:numId w:val="6"/>
        </w:numPr>
        <w:spacing w:after="0" w:afterAutospacing="0"/>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@salesorder_id</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@invoice_amount</w:t>
      </w:r>
    </w:p>
    <w:p w:rsidR="00000000" w:rsidDel="00000000" w:rsidP="00000000" w:rsidRDefault="00000000" w:rsidRPr="00000000" w14:paraId="00000037">
      <w:pPr>
        <w:numPr>
          <w:ilvl w:val="0"/>
          <w:numId w:val="6"/>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@customer_id</w:t>
      </w:r>
    </w:p>
    <w:p w:rsidR="00000000" w:rsidDel="00000000" w:rsidP="00000000" w:rsidRDefault="00000000" w:rsidRPr="00000000" w14:paraId="00000038">
      <w:pPr>
        <w:numPr>
          <w:ilvl w:val="0"/>
          <w:numId w:val="6"/>
        </w:numPr>
        <w:spacing w:after="240" w:before="0" w:beforeAutospacing="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@user_name</w:t>
      </w:r>
    </w:p>
    <w:p w:rsidR="00000000" w:rsidDel="00000000" w:rsidP="00000000" w:rsidRDefault="00000000" w:rsidRPr="00000000" w14:paraId="00000039">
      <w:pPr>
        <w:keepNext w:val="0"/>
        <w:keepLines w:val="0"/>
        <w:spacing w:after="80" w:lineRule="auto"/>
        <w:rPr/>
      </w:pPr>
      <w:r w:rsidDel="00000000" w:rsidR="00000000" w:rsidRPr="00000000">
        <w:rPr>
          <w:rtl w:val="0"/>
        </w:rPr>
        <w:t xml:space="preserve">Beispiel: Eine vollständige Stored Procedure</w:t>
      </w:r>
    </w:p>
    <w:p w:rsidR="00000000" w:rsidDel="00000000" w:rsidP="00000000" w:rsidRDefault="00000000" w:rsidRPr="00000000" w14:paraId="0000003A">
      <w:pPr>
        <w:pBdr>
          <w:left w:color="4a86e8" w:space="6" w:sz="8" w:val="single"/>
        </w:pBdr>
        <w:shd w:fill="fff2cc" w:val="clea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CREATE PROCEDURE stored_proc.sp_apply_receipt_to_invoice</w:t>
      </w:r>
    </w:p>
    <w:p w:rsidR="00000000" w:rsidDel="00000000" w:rsidP="00000000" w:rsidRDefault="00000000" w:rsidRPr="00000000" w14:paraId="0000003B">
      <w:pPr>
        <w:pBdr>
          <w:left w:color="4a86e8" w:space="6" w:sz="8" w:val="single"/>
        </w:pBdr>
        <w:shd w:fill="fff2cc" w:val="clea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@receipt_id INT,</w:t>
      </w:r>
    </w:p>
    <w:p w:rsidR="00000000" w:rsidDel="00000000" w:rsidP="00000000" w:rsidRDefault="00000000" w:rsidRPr="00000000" w14:paraId="0000003C">
      <w:pPr>
        <w:pBdr>
          <w:left w:color="4a86e8" w:space="6" w:sz="8" w:val="single"/>
        </w:pBdr>
        <w:shd w:fill="fff2cc" w:val="clea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@invoice_id INT,</w:t>
      </w:r>
    </w:p>
    <w:p w:rsidR="00000000" w:rsidDel="00000000" w:rsidP="00000000" w:rsidRDefault="00000000" w:rsidRPr="00000000" w14:paraId="0000003D">
      <w:pPr>
        <w:pBdr>
          <w:left w:color="4a86e8" w:space="6" w:sz="8" w:val="single"/>
        </w:pBdr>
        <w:shd w:fill="fff2cc" w:val="clea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@amount_applied DECIMAL(12,2)</w:t>
      </w:r>
    </w:p>
    <w:p w:rsidR="00000000" w:rsidDel="00000000" w:rsidP="00000000" w:rsidRDefault="00000000" w:rsidRPr="00000000" w14:paraId="0000003E">
      <w:pPr>
        <w:pBdr>
          <w:left w:color="4a86e8" w:space="6" w:sz="8" w:val="single"/>
        </w:pBdr>
        <w:shd w:fill="fff2cc" w:val="clea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AS</w:t>
      </w:r>
    </w:p>
    <w:p w:rsidR="00000000" w:rsidDel="00000000" w:rsidP="00000000" w:rsidRDefault="00000000" w:rsidRPr="00000000" w14:paraId="0000003F">
      <w:pPr>
        <w:pBdr>
          <w:left w:color="4a86e8" w:space="6" w:sz="8" w:val="single"/>
        </w:pBdr>
        <w:shd w:fill="fff2cc" w:val="clea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BEGIN</w:t>
      </w:r>
    </w:p>
    <w:p w:rsidR="00000000" w:rsidDel="00000000" w:rsidP="00000000" w:rsidRDefault="00000000" w:rsidRPr="00000000" w14:paraId="00000040">
      <w:pPr>
        <w:pBdr>
          <w:left w:color="4a86e8" w:space="6" w:sz="8" w:val="single"/>
        </w:pBdr>
        <w:shd w:fill="fff2cc" w:val="clea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Business-Logik zur Zuordnung von Zahlung zu Rechnung</w:t>
      </w:r>
    </w:p>
    <w:p w:rsidR="00000000" w:rsidDel="00000000" w:rsidP="00000000" w:rsidRDefault="00000000" w:rsidRPr="00000000" w14:paraId="00000041">
      <w:pPr>
        <w:pBdr>
          <w:left w:color="4a86e8" w:space="6" w:sz="8" w:val="single"/>
        </w:pBdr>
        <w:shd w:fill="fff2cc" w:val="clea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spacing w:before="280" w:lineRule="auto"/>
        <w:rPr/>
      </w:pPr>
      <w:bookmarkStart w:colFirst="0" w:colLast="0" w:name="_mhrfl0z30t7b" w:id="7"/>
      <w:bookmarkEnd w:id="7"/>
      <w:r w:rsidDel="00000000" w:rsidR="00000000" w:rsidRPr="00000000">
        <w:rPr>
          <w:rtl w:val="0"/>
        </w:rPr>
        <w:t xml:space="preserve">4. Views (</w:t>
      </w:r>
      <w:r w:rsidDel="00000000" w:rsidR="00000000" w:rsidRPr="00000000">
        <w:rPr>
          <w:rFonts w:ascii="Roboto Mono" w:cs="Roboto Mono" w:eastAsia="Roboto Mono" w:hAnsi="Roboto Mono"/>
          <w:color w:val="188038"/>
          <w:rtl w:val="0"/>
        </w:rPr>
        <w:t xml:space="preserve">xxx_</w:t>
      </w:r>
      <w:r w:rsidDel="00000000" w:rsidR="00000000" w:rsidRPr="00000000">
        <w:rPr>
          <w:rtl w:val="0"/>
        </w:rPr>
        <w:t xml:space="preserve">)</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b w:val="1"/>
          <w:bCs w:val="1"/>
          <w:rtl w:val="0"/>
        </w:rPr>
        <w:t xml:space="preserve">Format: </w:t>
      </w:r>
      <w:r w:rsidDel="00000000" w:rsidR="00000000" w:rsidRPr="00000000">
        <w:rPr>
          <w:rFonts w:ascii="Roboto Mono" w:cs="Roboto Mono" w:eastAsia="Roboto Mono" w:hAnsi="Roboto Mono"/>
          <w:color w:val="188038"/>
          <w:rtl w:val="0"/>
        </w:rPr>
        <w:t xml:space="preserve">&lt;FOCUS&gt;_&lt;ENTITY&gt;[_&lt;DETAIL&gt;]</w:t>
      </w:r>
    </w:p>
    <w:p w:rsidR="00000000" w:rsidDel="00000000" w:rsidP="00000000" w:rsidRDefault="00000000" w:rsidRPr="00000000" w14:paraId="00000045">
      <w:pPr>
        <w:numPr>
          <w:ilvl w:val="0"/>
          <w:numId w:val="1"/>
        </w:num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Focus = { LOV_, V_LIST_, V_INS_, V_UPD_ }</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Beispiele:</w:t>
      </w:r>
      <w:r w:rsidDel="00000000" w:rsidR="00000000" w:rsidRPr="00000000">
        <w:rPr>
          <w:rtl w:val="0"/>
        </w:rPr>
      </w:r>
    </w:p>
    <w:p w:rsidR="00000000" w:rsidDel="00000000" w:rsidP="00000000" w:rsidRDefault="00000000" w:rsidRPr="00000000" w14:paraId="00000047">
      <w:pPr>
        <w:numPr>
          <w:ilvl w:val="0"/>
          <w:numId w:val="5"/>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LOV_ORDERSTATUS – Werteliste anzeigen</w:t>
      </w:r>
    </w:p>
    <w:p w:rsidR="00000000" w:rsidDel="00000000" w:rsidP="00000000" w:rsidRDefault="00000000" w:rsidRPr="00000000" w14:paraId="00000048">
      <w:pPr>
        <w:numPr>
          <w:ilvl w:val="0"/>
          <w:numId w:val="5"/>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V_LIST_PURCHASE – nur anzeigen</w:t>
      </w:r>
    </w:p>
    <w:p w:rsidR="00000000" w:rsidDel="00000000" w:rsidP="00000000" w:rsidRDefault="00000000" w:rsidRPr="00000000" w14:paraId="00000049">
      <w:pPr>
        <w:numPr>
          <w:ilvl w:val="0"/>
          <w:numId w:val="5"/>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V_INS_PURCHASE - Datensatz eintragen</w:t>
      </w:r>
    </w:p>
    <w:p w:rsidR="00000000" w:rsidDel="00000000" w:rsidP="00000000" w:rsidRDefault="00000000" w:rsidRPr="00000000" w14:paraId="0000004A">
      <w:pPr>
        <w:numPr>
          <w:ilvl w:val="0"/>
          <w:numId w:val="5"/>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V_UPD_PURCHASE_STATUS</w:t>
      </w:r>
      <w:r w:rsidDel="00000000" w:rsidR="00000000" w:rsidRPr="00000000">
        <w:rPr>
          <w:rFonts w:ascii="Roboto Mono" w:cs="Roboto Mono" w:eastAsia="Roboto Mono" w:hAnsi="Roboto Mono"/>
          <w:color w:val="188038"/>
          <w:rtl w:val="0"/>
        </w:rPr>
        <w:t xml:space="preserve"> – Status ändern</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pStyle w:val="Heading1"/>
        <w:rPr/>
      </w:pPr>
      <w:bookmarkStart w:colFirst="0" w:colLast="0" w:name="_75n6rhw5088t" w:id="8"/>
      <w:bookmarkEnd w:id="8"/>
      <w:r w:rsidDel="00000000" w:rsidR="00000000" w:rsidRPr="00000000">
        <w:rPr>
          <w:rtl w:val="0"/>
        </w:rPr>
        <w:t xml:space="preserve">Data Definition Language</w:t>
      </w:r>
    </w:p>
    <w:p w:rsidR="00000000" w:rsidDel="00000000" w:rsidP="00000000" w:rsidRDefault="00000000" w:rsidRPr="00000000" w14:paraId="0000004D">
      <w:pPr>
        <w:rPr/>
      </w:pPr>
      <w:r w:rsidDel="00000000" w:rsidR="00000000" w:rsidRPr="00000000">
        <w:rPr>
          <w:rtl w:val="0"/>
        </w:rPr>
        <w:t xml:space="preserve">Die </w:t>
      </w:r>
      <w:r w:rsidDel="00000000" w:rsidR="00000000" w:rsidRPr="00000000">
        <w:rPr>
          <w:b w:val="1"/>
          <w:bCs w:val="1"/>
          <w:rtl w:val="0"/>
        </w:rPr>
        <w:t xml:space="preserve">DDL</w:t>
      </w:r>
      <w:r w:rsidDel="00000000" w:rsidR="00000000" w:rsidRPr="00000000">
        <w:rPr>
          <w:rtl w:val="0"/>
        </w:rPr>
        <w:t xml:space="preserve"> (Data Definition Language) ist ein Teil von </w:t>
      </w:r>
      <w:r w:rsidDel="00000000" w:rsidR="00000000" w:rsidRPr="00000000">
        <w:rPr>
          <w:b w:val="1"/>
          <w:bCs w:val="1"/>
          <w:rtl w:val="0"/>
        </w:rPr>
        <w:t xml:space="preserve">SQL. </w:t>
      </w:r>
      <w:r w:rsidDel="00000000" w:rsidR="00000000" w:rsidRPr="00000000">
        <w:rPr>
          <w:rtl w:val="0"/>
        </w:rPr>
        <w:t xml:space="preserve">Sie dient dazu, die </w:t>
      </w:r>
      <w:r w:rsidDel="00000000" w:rsidR="00000000" w:rsidRPr="00000000">
        <w:rPr>
          <w:b w:val="1"/>
          <w:bCs w:val="1"/>
          <w:rtl w:val="0"/>
        </w:rPr>
        <w:t xml:space="preserve">Struktur</w:t>
      </w:r>
      <w:r w:rsidDel="00000000" w:rsidR="00000000" w:rsidRPr="00000000">
        <w:rPr>
          <w:rtl w:val="0"/>
        </w:rPr>
        <w:t xml:space="preserve"> von Datenbankobjekten zu </w:t>
      </w:r>
      <w:r w:rsidDel="00000000" w:rsidR="00000000" w:rsidRPr="00000000">
        <w:rPr>
          <w:b w:val="1"/>
          <w:bCs w:val="1"/>
          <w:rtl w:val="0"/>
        </w:rPr>
        <w:t xml:space="preserve">definieren, zu ändern oder zu löschen</w:t>
      </w:r>
      <w:r w:rsidDel="00000000" w:rsidR="00000000" w:rsidRPr="00000000">
        <w:rPr>
          <w:rtl w:val="0"/>
        </w:rPr>
        <w:t xml:space="preserve"> – also Tabellen, Sichten, Indizes, Beziehungen usw. Mit DDL-Skripten lassen sich Datenbankschemata sehr gut zwischen Datenbanken transferieren.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Anlegen einer Tabelle mit einfachen Constraints mit 🐍</w:t>
      </w:r>
    </w:p>
    <w:p w:rsidR="00000000" w:rsidDel="00000000" w:rsidP="00000000" w:rsidRDefault="00000000" w:rsidRPr="00000000" w14:paraId="00000050">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CREATE TABLE T_KUNDEN (</w:t>
      </w:r>
    </w:p>
    <w:p w:rsidR="00000000" w:rsidDel="00000000" w:rsidP="00000000" w:rsidRDefault="00000000" w:rsidRPr="00000000" w14:paraId="00000052">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KUNDEN_ID INT IDENTITY(1,1) PRIMARY KEY,    -- Eindeutige ID, automatisch hochgezählt</w:t>
      </w:r>
    </w:p>
    <w:p w:rsidR="00000000" w:rsidDel="00000000" w:rsidP="00000000" w:rsidRDefault="00000000" w:rsidRPr="00000000" w14:paraId="0000005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VNAME NVARCHAR(50) NOT NULL,                -- Pflichtfeld (max. 50 Zeichen)</w:t>
      </w:r>
    </w:p>
    <w:p w:rsidR="00000000" w:rsidDel="00000000" w:rsidP="00000000" w:rsidRDefault="00000000" w:rsidRPr="00000000" w14:paraId="00000054">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NNAME NVARCHAR(50) NOT NULL,</w:t>
      </w:r>
    </w:p>
    <w:p w:rsidR="00000000" w:rsidDel="00000000" w:rsidP="00000000" w:rsidRDefault="00000000" w:rsidRPr="00000000" w14:paraId="0000005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GEBDAT DATE NULL,                       -- Optionales Feld</w:t>
      </w:r>
    </w:p>
    <w:p w:rsidR="00000000" w:rsidDel="00000000" w:rsidP="00000000" w:rsidRDefault="00000000" w:rsidRPr="00000000" w14:paraId="0000005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EMAIL NVARCHAR(100) UNIQUE,                 -- E-Mail muss eindeutig sein</w:t>
      </w:r>
    </w:p>
    <w:p w:rsidR="00000000" w:rsidDel="00000000" w:rsidP="00000000" w:rsidRDefault="00000000" w:rsidRPr="00000000" w14:paraId="00000057">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ERSTELLT_AM DATETIME DEFAULT GETDATE(),     -- Standardwert: aktuelles Datum/Zeit</w:t>
      </w:r>
    </w:p>
    <w:p w:rsidR="00000000" w:rsidDel="00000000" w:rsidP="00000000" w:rsidRDefault="00000000" w:rsidRPr="00000000" w14:paraId="00000058">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IST_AKTIV BIT DEFAULT 1                     -- 1 = aktiv, 0 = inaktiv</w:t>
      </w:r>
    </w:p>
    <w:p w:rsidR="00000000" w:rsidDel="00000000" w:rsidP="00000000" w:rsidRDefault="00000000" w:rsidRPr="00000000" w14:paraId="00000059">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Anlegen bzw. Ändern einer View mit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CREATE OR ALTER VIEW LIST_KUNDEN (KundenId, Vorname, Nachname, Geburtsdatum, istAktiv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AS SELECT KUNDEN_ID, VAME, NNAME, GEBDAT FROM T_KUNDEN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WHERE IST_AKTIV = 1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Anlegen eines Primary Keys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ALTER TABLE T_KUNDEN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ADD CONSTRAINT PK_KUNDEN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Roboto Mono" w:cs="Roboto Mono" w:eastAsia="Roboto Mono" w:hAnsi="Roboto Mono"/>
          <w:sz w:val="18"/>
          <w:szCs w:val="18"/>
          <w:rtl w:val="0"/>
        </w:rPr>
        <w:t xml:space="preserve">PRIMARY KEY (KUNDEN_ID);</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Anlegen eines Foreign-Key constraints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ALTER TABLE BESTELLUNGEN</w:t>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ADD CONSTRAINT FK_BESTELLUNGEN_KUNDEN</w:t>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FOREIGN KEY (KUNDEN_ID)</w:t>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REFERENCES T_KUNDEN(KUNDEN_ID);</w:t>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Anlegen eines Check Constraints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Komplexere Regeln werden als stored procedure implementiert</w:t>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ALTER TABLE T_KUNDEN</w:t>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ADD CONSTRAINT CHK_KUNDEN_ALTER</w:t>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CHECK (ALTER &gt;= 18);  -- Alter muss mindestens 18 Jahre betragen</w:t>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Eine Tabelle erweitern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ALTER TABLE T_KUNDEN</w:t>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ADD [ALTER] INT NULL,                  -- Optionales Alter</w:t>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IST_AKTIV BIT DEFAULT 1; </w:t>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ALTER TABLE T_KUNDEN</w:t>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DROP COLUMN [ALTER];</w:t>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3">
      <w:pPr>
        <w:pStyle w:val="Heading2"/>
        <w:rPr/>
      </w:pPr>
      <w:bookmarkStart w:colFirst="0" w:colLast="0" w:name="_9kf7tj1ulv8a" w:id="9"/>
      <w:bookmarkEnd w:id="9"/>
      <w:r w:rsidDel="00000000" w:rsidR="00000000" w:rsidRPr="00000000">
        <w:rPr>
          <w:rtl w:val="0"/>
        </w:rPr>
        <w:t xml:space="preserve">Beispiel für die Staffelrabatte</w:t>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View zum Erfassen</w:t>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2869917" cy="278792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69917" cy="278792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View zum Änderung</w:t>
      </w:r>
    </w:p>
    <w:p w:rsidR="00000000" w:rsidDel="00000000" w:rsidP="00000000" w:rsidRDefault="00000000" w:rsidRPr="00000000" w14:paraId="00000087">
      <w:pPr>
        <w:numPr>
          <w:ilvl w:val="0"/>
          <w:numId w:val="2"/>
        </w:numPr>
        <w:ind w:left="720" w:hanging="360"/>
        <w:rPr>
          <w:rFonts w:ascii="Roboto Mono" w:cs="Roboto Mono" w:eastAsia="Roboto Mono" w:hAnsi="Roboto Mono"/>
          <w:sz w:val="18"/>
          <w:szCs w:val="18"/>
          <w:u w:val="none"/>
        </w:rPr>
      </w:pPr>
      <w:r w:rsidDel="00000000" w:rsidR="00000000" w:rsidRPr="00000000">
        <w:rPr>
          <w:rFonts w:ascii="Roboto Mono" w:cs="Roboto Mono" w:eastAsia="Roboto Mono" w:hAnsi="Roboto Mono"/>
          <w:sz w:val="18"/>
          <w:szCs w:val="18"/>
          <w:rtl w:val="0"/>
        </w:rPr>
        <w:t xml:space="preserve">upd_views.V_UPD_B2B_DISCOUNT</w:t>
      </w:r>
    </w:p>
    <w:p w:rsidR="00000000" w:rsidDel="00000000" w:rsidP="00000000" w:rsidRDefault="00000000" w:rsidRPr="00000000" w14:paraId="00000088">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View zum Anzeigen</w:t>
      </w:r>
    </w:p>
    <w:p w:rsidR="00000000" w:rsidDel="00000000" w:rsidP="00000000" w:rsidRDefault="00000000" w:rsidRPr="00000000" w14:paraId="00000089">
      <w:pPr>
        <w:numPr>
          <w:ilvl w:val="0"/>
          <w:numId w:val="4"/>
        </w:numPr>
        <w:ind w:left="720" w:hanging="360"/>
        <w:rPr>
          <w:rFonts w:ascii="Roboto Mono" w:cs="Roboto Mono" w:eastAsia="Roboto Mono" w:hAnsi="Roboto Mono"/>
          <w:sz w:val="18"/>
          <w:szCs w:val="18"/>
          <w:u w:val="none"/>
        </w:rPr>
      </w:pPr>
      <w:r w:rsidDel="00000000" w:rsidR="00000000" w:rsidRPr="00000000">
        <w:rPr>
          <w:rFonts w:ascii="Roboto Mono" w:cs="Roboto Mono" w:eastAsia="Roboto Mono" w:hAnsi="Roboto Mono"/>
          <w:sz w:val="18"/>
          <w:szCs w:val="18"/>
          <w:rtl w:val="0"/>
        </w:rPr>
        <w:t xml:space="preserve">list_views.V_LIST_B2B_DISCOUNT</w:t>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Procedure, um Überlappungen zu prüfen</w:t>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3423795" cy="220958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23795" cy="220958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F">
      <w:pPr>
        <w:pStyle w:val="Heading1"/>
        <w:rPr/>
      </w:pPr>
      <w:bookmarkStart w:colFirst="0" w:colLast="0" w:name="_qyek3fa9mjfi" w:id="10"/>
      <w:bookmarkEnd w:id="10"/>
      <w:r w:rsidDel="00000000" w:rsidR="00000000" w:rsidRPr="00000000">
        <w:rPr>
          <w:rtl w:val="0"/>
        </w:rPr>
        <w:t xml:space="preserve">Aufruf von Stored Procedures und Stored Functions</w:t>
      </w:r>
    </w:p>
    <w:p w:rsidR="00000000" w:rsidDel="00000000" w:rsidP="00000000" w:rsidRDefault="00000000" w:rsidRPr="00000000" w14:paraId="00000090">
      <w:pPr>
        <w:rPr/>
      </w:pPr>
      <w:r w:rsidDel="00000000" w:rsidR="00000000" w:rsidRPr="00000000">
        <w:rPr>
          <w:rtl w:val="0"/>
        </w:rPr>
        <w:t xml:space="preserve">Stored Functions liefern eine Returnwert, der ausgelesen werden kann. Hier mit php.</w:t>
      </w:r>
    </w:p>
    <w:p w:rsidR="00000000" w:rsidDel="00000000" w:rsidP="00000000" w:rsidRDefault="00000000" w:rsidRPr="00000000" w14:paraId="00000091">
      <w:pPr>
        <w:rPr/>
      </w:pPr>
      <w:r w:rsidDel="00000000" w:rsidR="00000000" w:rsidRPr="00000000">
        <w:rPr/>
        <w:drawing>
          <wp:inline distB="114300" distT="114300" distL="114300" distR="114300">
            <wp:extent cx="7179894" cy="4341023"/>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179894" cy="434102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Ein Stored Procedure gibt nur true oder false zurück. Daher dieser Trick.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4760570" cy="271879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60570" cy="2718790"/>
                    </a:xfrm>
                    <a:prstGeom prst="rect"/>
                    <a:ln/>
                  </pic:spPr>
                </pic:pic>
              </a:graphicData>
            </a:graphic>
          </wp:inline>
        </w:drawing>
      </w:r>
      <w:r w:rsidDel="00000000" w:rsidR="00000000" w:rsidRPr="00000000">
        <w:rPr>
          <w:rtl w:val="0"/>
        </w:rPr>
      </w:r>
    </w:p>
    <w:sectPr>
      <w:pgSz w:h="15840" w:w="12240" w:orient="portrait"/>
      <w:pgMar w:bottom="873.0708661417325"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nicht zu verwechseln mit konzeptueller = begrifflicher = semantischer Ebene. Dort findet man das ERM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ogle.com/search?sca_esv=ee794735903e3348&amp;rlz=1C1ONGR_deDE1059DE1059&amp;q=ANSI-3-Schema-Architektur&amp;sa=X&amp;ved=2ahUKEwjy9I_0ksWQAxXm2wIHHdADNTMQxccNegQIchAB"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