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3b8cc1e66d9418e6e5a7134588f50d0be661f4"/>
    <w:p>
      <w:pPr>
        <w:pStyle w:val="Heading1"/>
      </w:pPr>
      <w:r>
        <w:t xml:space="preserve">How pca_reduce_embeddings.py works, using MolFormer as the example</w:t>
      </w:r>
    </w:p>
    <w:p>
      <w:pPr>
        <w:pStyle w:val="FirstParagraph"/>
      </w:pPr>
      <w:r>
        <w:t xml:space="preserve">Oct 7, 2026</w:t>
      </w:r>
    </w:p>
    <w:bookmarkStart w:id="20" w:name="what-it-does"/>
    <w:p>
      <w:pPr>
        <w:pStyle w:val="Heading2"/>
      </w:pPr>
      <w:r>
        <w:t xml:space="preserve">What it does</w:t>
      </w:r>
    </w:p>
    <w:p>
      <w:pPr>
        <w:pStyle w:val="FirstParagraph"/>
      </w:pPr>
      <w:r>
        <w:t xml:space="preserve">The script shrinks one backbone's embeddings from many numbers per molecule to far fewer, while keeping 95% of the information that distinguishes molecules from each other. For MolFormer on the deduplicated AmpC pool, it turned a 98,489,350 × 768 file into a 98,489,350 × 271 file, keeping 95.01% of the variance, in about 6.6 h on one CPU node (about 3.2 h sampling scan, 19 min fit, 3.0 h transform).</w:t>
      </w:r>
    </w:p>
    <w:p>
      <w:pPr>
        <w:numPr>
          <w:ilvl w:val="0"/>
          <w:numId w:val="1001"/>
        </w:numPr>
        <w:pStyle w:val="Compact"/>
      </w:pPr>
      <w:r>
        <w:rPr>
          <w:bCs/>
          <w:b/>
        </w:rPr>
        <w:t xml:space="preserve">Input:</w:t>
      </w:r>
      <w:r>
        <w:t xml:space="preserve"> </w:t>
      </w:r>
      <w:r>
        <w:t xml:space="preserve">one backbone's embeddings file, one row per molecule (</w:t>
      </w:r>
      <w:r>
        <w:rPr>
          <w:rStyle w:val="VerbatimChar"/>
        </w:rPr>
        <w:t xml:space="preserve">ampc_99.5M/dedup/molformer_embeddings.npy</w:t>
      </w:r>
      <w:r>
        <w:t xml:space="preserve">).</w:t>
      </w:r>
    </w:p>
    <w:p>
      <w:pPr>
        <w:numPr>
          <w:ilvl w:val="0"/>
          <w:numId w:val="1001"/>
        </w:numPr>
        <w:pStyle w:val="Compact"/>
      </w:pPr>
      <w:r>
        <w:rPr>
          <w:bCs/>
          <w:b/>
        </w:rPr>
        <w:t xml:space="preserve">Output:</w:t>
      </w:r>
      <w:r>
        <w:t xml:space="preserve"> </w:t>
      </w:r>
      <w:r>
        <w:t xml:space="preserve">a narrower file with the same rows in the same order (</w:t>
      </w:r>
      <w:r>
        <w:rPr>
          <w:rStyle w:val="VerbatimChar"/>
        </w:rPr>
        <w:t xml:space="preserve">ampc_99.5M/dedup_pca/molformer_embeddings.npy</w:t>
      </w:r>
      <w:r>
        <w:t xml:space="preserve">), plus a small saved "recipe" (</w:t>
      </w:r>
      <w:r>
        <w:rPr>
          <w:rStyle w:val="VerbatimChar"/>
        </w:rPr>
        <w:t xml:space="preserve">.pca_params.npz</w:t>
      </w:r>
      <w:r>
        <w:t xml:space="preserve">).</w:t>
      </w:r>
    </w:p>
    <w:p>
      <w:pPr>
        <w:numPr>
          <w:ilvl w:val="0"/>
          <w:numId w:val="1001"/>
        </w:numPr>
        <w:pStyle w:val="Compact"/>
      </w:pPr>
      <w:r>
        <w:rPr>
          <w:bCs/>
          <w:b/>
        </w:rPr>
        <w:t xml:space="preserve">Who uses it:</w:t>
      </w:r>
      <w:r>
        <w:t xml:space="preserve"> </w:t>
      </w:r>
      <w:r>
        <w:t xml:space="preserve">the active-learning runs read the output exactly like the original embeddings, through</w:t>
      </w:r>
      <w:r>
        <w:t xml:space="preserve"> </w:t>
      </w:r>
      <w:r>
        <w:rPr>
          <w:rStyle w:val="VerbatimChar"/>
        </w:rPr>
        <w:t xml:space="preserve">EmbeddingFeaturizer.load()</w:t>
      </w:r>
      <w:r>
        <w:t xml:space="preserve">, so no other code changes.</w:t>
      </w:r>
    </w:p>
    <w:bookmarkEnd w:id="20"/>
    <w:bookmarkStart w:id="22" w:name="the-intuition-without-math"/>
    <w:p>
      <w:pPr>
        <w:pStyle w:val="Heading2"/>
      </w:pPr>
      <w:r>
        <w:t xml:space="preserve">The intuition, without math</w:t>
      </w:r>
    </w:p>
    <w:p>
      <w:pPr>
        <w:pStyle w:val="FirstParagraph"/>
      </w:pPr>
      <w:r>
        <w:t xml:space="preserve">MolFormer describes every molecule with 768 numbers. Think of them as answers to a 768-question survey about the molecule. Many questions overlap: if two numbers always rise and fall together across molecules, the second one adds almost nothing once you know the first. It is like recording someone's height in both inches and centimetres.</w:t>
      </w:r>
    </w:p>
    <w:p>
      <w:pPr>
        <w:pStyle w:val="BodyText"/>
      </w:pPr>
      <w:r>
        <w:t xml:space="preserve">PCA finds a smaller set of "summary questions" that capture most of the real differences between molecules. Each summary question is a fixed weighted mix of the original 768 numbers. The first one captures the biggest pattern of variation across the pool, the second the biggest remaining pattern, and so on. The script keeps adding summary questions until they explain 95% of the total variation.</w:t>
      </w:r>
    </w:p>
    <w:p>
      <w:pPr>
        <w:pStyle w:val="BodyText"/>
      </w:pPr>
      <w:r>
        <w:t xml:space="preserve">For MolFormer that took</w:t>
      </w:r>
      <w:r>
        <w:t xml:space="preserve"> </w:t>
      </w:r>
      <w:r>
        <w:rPr>
          <w:bCs/>
          <w:b/>
        </w:rPr>
        <w:t xml:space="preserve">271 summary questions</w:t>
      </w:r>
      <w:r>
        <w:t xml:space="preserve">. So each molecule is re-described by 271 numbers instead of 768, and the 5% that is dropped is mostly fine detail and noise.</w:t>
      </w:r>
    </w:p>
    <w:p>
      <w:pPr>
        <w:pStyle w:val="BodyText"/>
      </w:pPr>
      <w:r>
        <w:t xml:space="preserve">How much a backbone shrinks tells you how much overlap its numbers had. MolFormer kept 35% of its width (271 of 768), so most of its numbers carry independent information. GROVER3400, for contrast, kept under 1% (32 of 3,400): almost all of its numbers restate about 32 underlying patterns.</w:t>
      </w:r>
    </w:p>
    <w:bookmarkStart w:id="21" w:name="why-shrink-at-all"/>
    <w:p>
      <w:pPr>
        <w:pStyle w:val="Heading3"/>
      </w:pPr>
      <w:r>
        <w:t xml:space="preserve">Why shrink at all</w:t>
      </w:r>
    </w:p>
    <w:p>
      <w:pPr>
        <w:numPr>
          <w:ilvl w:val="0"/>
          <w:numId w:val="1002"/>
        </w:numPr>
        <w:pStyle w:val="Compact"/>
      </w:pPr>
      <w:r>
        <w:rPr>
          <w:bCs/>
          <w:b/>
        </w:rPr>
        <w:t xml:space="preserve">Memory and disk:</w:t>
      </w:r>
      <w:r>
        <w:t xml:space="preserve"> </w:t>
      </w:r>
      <w:r>
        <w:t xml:space="preserve">the 5-backbone fused vector drops from 6,472 to 653 numbers per molecule (report §14), so files, caches, and per-round reads are about 10× smaller.</w:t>
      </w:r>
    </w:p>
    <w:p>
      <w:pPr>
        <w:numPr>
          <w:ilvl w:val="0"/>
          <w:numId w:val="1002"/>
        </w:numPr>
        <w:pStyle w:val="Compact"/>
      </w:pPr>
      <w:r>
        <w:rPr>
          <w:bCs/>
          <w:b/>
        </w:rPr>
        <w:t xml:space="preserve">Speed:</w:t>
      </w:r>
      <w:r>
        <w:t xml:space="preserve"> </w:t>
      </w:r>
      <w:r>
        <w:t xml:space="preserve">every active-learning round reads embeddings for the whole pool; less data means faster rounds and a smaller labeled-set cache, the cause of earlier memory and disk-quota failures at full width.</w:t>
      </w:r>
    </w:p>
    <w:p>
      <w:pPr>
        <w:numPr>
          <w:ilvl w:val="0"/>
          <w:numId w:val="1002"/>
        </w:numPr>
        <w:pStyle w:val="Compact"/>
      </w:pPr>
      <w:r>
        <w:rPr>
          <w:bCs/>
          <w:b/>
        </w:rPr>
        <w:t xml:space="preserve">Cost to accuracy:</w:t>
      </w:r>
      <w:r>
        <w:t xml:space="preserve"> </w:t>
      </w:r>
      <w:r>
        <w:t xml:space="preserve">on AmpC at 0.4% batch, final recall fell by at most 0.5 points (greedy: 89.4% to 89.1% with 5 backbones; UCB: 93.6% to 93.1% with 6), while rounds took minutes instead of about an hour (report §14).</w:t>
      </w:r>
    </w:p>
    <w:bookmarkEnd w:id="21"/>
    <w:bookmarkEnd w:id="22"/>
    <w:bookmarkStart w:id="26" w:name="at-a-glance"/>
    <w:p>
      <w:pPr>
        <w:pStyle w:val="Heading2"/>
      </w:pPr>
      <w:r>
        <w:t xml:space="preserve">At a glance</w:t>
      </w:r>
    </w:p>
    <w:p>
      <w:pPr>
        <w:pStyle w:val="FirstParagraph"/>
      </w:pPr>
      <w:r>
        <w:drawing>
          <wp:inline>
            <wp:extent cx="5334000" cy="3184678"/>
            <wp:effectExtent b="0" l="0" r="0" t="0"/>
            <wp:docPr descr="Learn the recipe on 1M rows, then apply it to all 98.5M" title="" id="24" name="Picture"/>
            <a:graphic>
              <a:graphicData uri="http://schemas.openxmlformats.org/drawingml/2006/picture">
                <pic:pic>
                  <pic:nvPicPr>
                    <pic:cNvPr descr="pca_reduce_embeddings_overview.png" id="25" name="Picture"/>
                    <pic:cNvPicPr>
                      <a:picLocks noChangeArrowheads="1" noChangeAspect="1"/>
                    </pic:cNvPicPr>
                  </pic:nvPicPr>
                  <pic:blipFill>
                    <a:blip r:embed="rId23"/>
                    <a:stretch>
                      <a:fillRect/>
                    </a:stretch>
                  </pic:blipFill>
                  <pic:spPr bwMode="auto">
                    <a:xfrm>
                      <a:off x="0" y="0"/>
                      <a:ext cx="5334000" cy="3184678"/>
                    </a:xfrm>
                    <a:prstGeom prst="rect">
                      <a:avLst/>
                    </a:prstGeom>
                    <a:noFill/>
                    <a:ln w="9525">
                      <a:noFill/>
                      <a:headEnd/>
                      <a:tailEnd/>
                    </a:ln>
                  </pic:spPr>
                </pic:pic>
              </a:graphicData>
            </a:graphic>
          </wp:inline>
        </w:drawing>
      </w:r>
    </w:p>
    <w:p>
      <w:pPr>
        <w:pStyle w:val="BodyText"/>
      </w:pPr>
      <w:r>
        <w:t xml:space="preserve">Pass 1 is the expensive learning step and runs once per backbone; Pass 2 is a cheap, repeated arithmetic step over every row. Both passes read the file front to back, never jumping around.</w:t>
      </w:r>
    </w:p>
    <w:bookmarkEnd w:id="26"/>
    <w:bookmarkStart w:id="27" w:name="step-by-step-with-molformers-numbers"/>
    <w:p>
      <w:pPr>
        <w:pStyle w:val="Heading2"/>
      </w:pPr>
      <w:r>
        <w:t xml:space="preserve">Step by step, with MolFormer's numbers</w:t>
      </w:r>
    </w:p>
    <w:p>
      <w:pPr>
        <w:pStyle w:val="FirstParagraph"/>
      </w:pPr>
      <w:r>
        <w:t xml:space="preserve">The input is 98,489,350 rows × 768 float32 numbers, about 303 GB on disk. Timings come from job 8274083, task 1.</w:t>
      </w:r>
    </w:p>
    <w:p>
      <w:pPr>
        <w:numPr>
          <w:ilvl w:val="0"/>
          <w:numId w:val="1003"/>
        </w:numPr>
        <w:pStyle w:val="Compact"/>
      </w:pPr>
      <w:r>
        <w:rPr>
          <w:bCs/>
          <w:b/>
        </w:rPr>
        <w:t xml:space="preserve">Pick the sample rows</w:t>
      </w:r>
      <w:r>
        <w:t xml:space="preserve"> </w:t>
      </w:r>
      <w:r>
        <w:t xml:space="preserve">(</w:t>
      </w:r>
      <w:r>
        <w:rPr>
          <w:rStyle w:val="VerbatimChar"/>
        </w:rPr>
        <w:t xml:space="preserve">_sample_rows</w:t>
      </w:r>
      <w:r>
        <w:t xml:space="preserve">).</w:t>
      </w:r>
    </w:p>
    <w:p>
      <w:pPr>
        <w:numPr>
          <w:ilvl w:val="1"/>
          <w:numId w:val="1004"/>
        </w:numPr>
        <w:pStyle w:val="Compact"/>
      </w:pPr>
      <w:r>
        <w:t xml:space="preserve">What: draw 1,000,000 distinct row numbers at random with</w:t>
      </w:r>
      <w:r>
        <w:t xml:space="preserve"> </w:t>
      </w:r>
      <w:r>
        <w:rPr>
          <w:rStyle w:val="VerbatimChar"/>
        </w:rPr>
        <w:t xml:space="preserve">np.random.default_rng(42)</w:t>
      </w:r>
      <w:r>
        <w:t xml:space="preserve">, sort them, and mark them in a true/false array with one entry per row (98.5M bytes).</w:t>
      </w:r>
    </w:p>
    <w:p>
      <w:pPr>
        <w:numPr>
          <w:ilvl w:val="1"/>
          <w:numId w:val="1004"/>
        </w:numPr>
        <w:pStyle w:val="Compact"/>
      </w:pPr>
      <w:r>
        <w:t xml:space="preserve">Why a sample: finding the summary directions only needs a good estimate of how the 768 columns vary together. A million random molecules estimate that very well; using all 98.5M would cost far more time and memory and barely change the answer.</w:t>
      </w:r>
    </w:p>
    <w:p>
      <w:pPr>
        <w:numPr>
          <w:ilvl w:val="1"/>
          <w:numId w:val="1004"/>
        </w:numPr>
        <w:pStyle w:val="Compact"/>
      </w:pPr>
      <w:r>
        <w:t xml:space="preserve">Size cap: the script uses</w:t>
      </w:r>
      <w:r>
        <w:t xml:space="preserve"> </w:t>
      </w:r>
      <w:r>
        <w:rPr>
          <w:rStyle w:val="VerbatimChar"/>
        </w:rPr>
        <w:t xml:space="preserve">min(1,000,000, 1,500,000,000 ÷ 768)</w:t>
      </w:r>
      <w:r>
        <w:t xml:space="preserve"> </w:t>
      </w:r>
      <w:r>
        <w:t xml:space="preserve">= 1,000,000 rows, so MolFormer is not capped (see design decisions).</w:t>
      </w:r>
    </w:p>
    <w:p>
      <w:pPr>
        <w:numPr>
          <w:ilvl w:val="0"/>
          <w:numId w:val="1003"/>
        </w:numPr>
        <w:pStyle w:val="Compact"/>
      </w:pPr>
      <w:r>
        <w:rPr>
          <w:bCs/>
          <w:b/>
        </w:rPr>
        <w:t xml:space="preserve">Read the sampled rows in one sequential scan.</w:t>
      </w:r>
    </w:p>
    <w:p>
      <w:pPr>
        <w:numPr>
          <w:ilvl w:val="1"/>
          <w:numId w:val="1005"/>
        </w:numPr>
        <w:pStyle w:val="Compact"/>
      </w:pPr>
      <w:r>
        <w:t xml:space="preserve">How: walk the file front to back in 197 blocks of 500,000 rows. For each block, check the true/false array; if any sampled row falls in the block, read the whole block and keep just those rows. About 5,075 sampled rows land in each block, so in practice every block is read.</w:t>
      </w:r>
    </w:p>
    <w:p>
      <w:pPr>
        <w:numPr>
          <w:ilvl w:val="1"/>
          <w:numId w:val="1005"/>
        </w:numPr>
        <w:pStyle w:val="Compact"/>
      </w:pPr>
      <w:r>
        <w:t xml:space="preserve">Why read whole blocks: on this storage, one large front-to-back read is much faster than jumping to a million scattered rows. Reading some unneeded rows is the cheaper option.</w:t>
      </w:r>
    </w:p>
    <w:p>
      <w:pPr>
        <w:numPr>
          <w:ilvl w:val="1"/>
          <w:numId w:val="1005"/>
        </w:numPr>
        <w:pStyle w:val="Compact"/>
      </w:pPr>
      <w:r>
        <w:t xml:space="preserve">Result: a 1,000,000 × 768 array in memory, about 3.1 GB. Time: about 3.2 h (the last progress line shows 9,485 s at row 80.5M).</w:t>
      </w:r>
    </w:p>
    <w:p>
      <w:pPr>
        <w:numPr>
          <w:ilvl w:val="0"/>
          <w:numId w:val="1003"/>
        </w:numPr>
        <w:pStyle w:val="Compact"/>
      </w:pPr>
      <w:r>
        <w:rPr>
          <w:bCs/>
          <w:b/>
        </w:rPr>
        <w:t xml:space="preserve">Fit PCA</w:t>
      </w:r>
      <w:r>
        <w:t xml:space="preserve"> </w:t>
      </w:r>
      <w:r>
        <w:t xml:space="preserve">(</w:t>
      </w:r>
      <w:r>
        <w:rPr>
          <w:rStyle w:val="VerbatimChar"/>
        </w:rPr>
        <w:t xml:space="preserve">_fit_or_load_pca</w:t>
      </w:r>
      <w:r>
        <w:t xml:space="preserve">).</w:t>
      </w:r>
    </w:p>
    <w:p>
      <w:pPr>
        <w:numPr>
          <w:ilvl w:val="1"/>
          <w:numId w:val="1006"/>
        </w:numPr>
        <w:pStyle w:val="Compact"/>
      </w:pPr>
      <w:r>
        <w:t xml:space="preserve">How:</w:t>
      </w:r>
      <w:r>
        <w:t xml:space="preserve"> </w:t>
      </w:r>
      <w:r>
        <w:rPr>
          <w:rStyle w:val="VerbatimChar"/>
        </w:rPr>
        <w:t xml:space="preserve">PCA(n_components=0.95, svd_solver="full", random_state=42).fit(sample)</w:t>
      </w:r>
      <w:r>
        <w:t xml:space="preserve">.</w:t>
      </w:r>
    </w:p>
    <w:p>
      <w:pPr>
        <w:numPr>
          <w:ilvl w:val="1"/>
          <w:numId w:val="1006"/>
        </w:numPr>
        <w:pStyle w:val="Compact"/>
      </w:pPr>
      <w:r>
        <w:t xml:space="preserve">What comes out:</w:t>
      </w:r>
      <w:r>
        <w:t xml:space="preserve"> </w:t>
      </w:r>
      <w:r>
        <w:rPr>
          <w:rStyle w:val="VerbatimChar"/>
        </w:rPr>
        <w:t xml:space="preserve">mean_</w:t>
      </w:r>
      <w:r>
        <w:t xml:space="preserve">, the average of each of the 768 columns; and</w:t>
      </w:r>
      <w:r>
        <w:t xml:space="preserve"> </w:t>
      </w:r>
      <w:r>
        <w:rPr>
          <w:rStyle w:val="VerbatimChar"/>
        </w:rPr>
        <w:t xml:space="preserve">components_</w:t>
      </w:r>
      <w:r>
        <w:t xml:space="preserve">, 271 rows of 768 weights each, one row per summary direction, ordered from most to least important. Together they explain 95.01% of the variance. Time: 1,159.0 s (19 min).</w:t>
      </w:r>
    </w:p>
    <w:p>
      <w:pPr>
        <w:numPr>
          <w:ilvl w:val="0"/>
          <w:numId w:val="1003"/>
        </w:numPr>
        <w:pStyle w:val="Compact"/>
      </w:pPr>
      <w:r>
        <w:rPr>
          <w:bCs/>
          <w:b/>
        </w:rPr>
        <w:t xml:space="preserve">Save the recipe and set up the output file.</w:t>
      </w:r>
    </w:p>
    <w:p>
      <w:pPr>
        <w:numPr>
          <w:ilvl w:val="1"/>
          <w:numId w:val="1007"/>
        </w:numPr>
        <w:pStyle w:val="Compact"/>
      </w:pPr>
      <w:r>
        <w:rPr>
          <w:rStyle w:val="VerbatimChar"/>
        </w:rPr>
        <w:t xml:space="preserve">np.savez</w:t>
      </w:r>
      <w:r>
        <w:t xml:space="preserve"> </w:t>
      </w:r>
      <w:r>
        <w:t xml:space="preserve">writes</w:t>
      </w:r>
      <w:r>
        <w:t xml:space="preserve"> </w:t>
      </w:r>
      <w:r>
        <w:rPr>
          <w:rStyle w:val="VerbatimChar"/>
        </w:rPr>
        <w:t xml:space="preserve">components</w:t>
      </w:r>
      <w:r>
        <w:t xml:space="preserve">,</w:t>
      </w:r>
      <w:r>
        <w:t xml:space="preserve"> </w:t>
      </w:r>
      <w:r>
        <w:rPr>
          <w:rStyle w:val="VerbatimChar"/>
        </w:rPr>
        <w:t xml:space="preserve">mean</w:t>
      </w:r>
      <w:r>
        <w:t xml:space="preserve">, and</w:t>
      </w:r>
      <w:r>
        <w:t xml:space="preserve"> </w:t>
      </w:r>
      <w:r>
        <w:rPr>
          <w:rStyle w:val="VerbatimChar"/>
        </w:rPr>
        <w:t xml:space="preserve">explained_variance_ratio</w:t>
      </w:r>
      <w:r>
        <w:t xml:space="preserve"> </w:t>
      </w:r>
      <w:r>
        <w:t xml:space="preserve">to</w:t>
      </w:r>
      <w:r>
        <w:t xml:space="preserve"> </w:t>
      </w:r>
      <w:r>
        <w:rPr>
          <w:rStyle w:val="VerbatimChar"/>
        </w:rPr>
        <w:t xml:space="preserve">molformer_embeddings.npy.pca_params.npz</w:t>
      </w:r>
      <w:r>
        <w:t xml:space="preserve">. This file is the whole learned result; nothing else is needed to reduce any MolFormer row later.</w:t>
      </w:r>
    </w:p>
    <w:p>
      <w:pPr>
        <w:numPr>
          <w:ilvl w:val="1"/>
          <w:numId w:val="1007"/>
        </w:numPr>
        <w:pStyle w:val="Compact"/>
      </w:pPr>
      <w:r>
        <w:rPr>
          <w:rStyle w:val="VerbatimChar"/>
        </w:rPr>
        <w:t xml:space="preserve">preallocate</w:t>
      </w:r>
      <w:r>
        <w:t xml:space="preserve"> </w:t>
      </w:r>
      <w:r>
        <w:t xml:space="preserve">creates the full output file up front: 98,489,350 × 271 float32, about 107 GB, filled with zeros.</w:t>
      </w:r>
    </w:p>
    <w:p>
      <w:pPr>
        <w:numPr>
          <w:ilvl w:val="0"/>
          <w:numId w:val="1003"/>
        </w:numPr>
        <w:pStyle w:val="Compact"/>
      </w:pPr>
      <w:r>
        <w:rPr>
          <w:bCs/>
          <w:b/>
        </w:rPr>
        <w:t xml:space="preserve">Transform every row</w:t>
      </w:r>
      <w:r>
        <w:t xml:space="preserve"> </w:t>
      </w:r>
      <w:r>
        <w:t xml:space="preserve">(</w:t>
      </w:r>
      <w:r>
        <w:rPr>
          <w:rStyle w:val="VerbatimChar"/>
        </w:rPr>
        <w:t xml:space="preserve">reduce_embeddings</w:t>
      </w:r>
      <w:r>
        <w:t xml:space="preserve">).</w:t>
      </w:r>
    </w:p>
    <w:p>
      <w:pPr>
        <w:numPr>
          <w:ilvl w:val="1"/>
          <w:numId w:val="1008"/>
        </w:numPr>
        <w:pStyle w:val="Compact"/>
      </w:pPr>
      <w:r>
        <w:t xml:space="preserve">How: read the full file again in 500,000-row blocks. For each block compute</w:t>
      </w:r>
      <w:r>
        <w:t xml:space="preserve"> </w:t>
      </w:r>
      <w:r>
        <w:rPr>
          <w:rStyle w:val="VerbatimChar"/>
        </w:rPr>
        <w:t xml:space="preserve">(block − mean_) @ components_.T</w:t>
      </w:r>
      <w:r>
        <w:t xml:space="preserve">, which gives 500,000 × 271, and write it into the same rows of the output with</w:t>
      </w:r>
      <w:r>
        <w:t xml:space="preserve"> </w:t>
      </w:r>
      <w:r>
        <w:rPr>
          <w:rStyle w:val="VerbatimChar"/>
        </w:rPr>
        <w:t xml:space="preserve">write_slice</w:t>
      </w:r>
      <w:r>
        <w:t xml:space="preserve">.</w:t>
      </w:r>
    </w:p>
    <w:p>
      <w:pPr>
        <w:numPr>
          <w:ilvl w:val="1"/>
          <w:numId w:val="1008"/>
        </w:numPr>
        <w:pStyle w:val="Compact"/>
      </w:pPr>
      <w:r>
        <w:t xml:space="preserve">Why subtract the mean first: the directions were found on data centred at zero, so each new row must be centred the same way before it is projected.</w:t>
      </w:r>
    </w:p>
    <w:p>
      <w:pPr>
        <w:numPr>
          <w:ilvl w:val="1"/>
          <w:numId w:val="1008"/>
        </w:numPr>
        <w:pStyle w:val="Compact"/>
      </w:pPr>
      <w:r>
        <w:t xml:space="preserve">Time: 10,844.5 s (3.0 h). The log line says "total", but it only times this step: the timer restarts right before the transform loop.</w:t>
      </w:r>
    </w:p>
    <w:bookmarkEnd w:id="27"/>
    <w:bookmarkStart w:id="29" w:name="parameters"/>
    <w:p>
      <w:pPr>
        <w:pStyle w:val="Heading2"/>
      </w:pPr>
      <w:r>
        <w:t xml:space="preserve">Parameters</w:t>
      </w:r>
    </w:p>
    <w:p>
      <w:pPr>
        <w:pStyle w:val="FirstParagraph"/>
      </w:pPr>
      <w:r>
        <w:t xml:space="preserve">MolFormer was run by</w:t>
      </w:r>
      <w:r>
        <w:t xml:space="preserve"> </w:t>
      </w:r>
      <w:r>
        <w:rPr>
          <w:rStyle w:val="VerbatimChar"/>
        </w:rPr>
        <w:t xml:space="preserve">slurm/embed/ampc/submit_ampc_pca_reduce_embeddings.sh</w:t>
      </w:r>
      <w:r>
        <w:t xml:space="preserve"> </w:t>
      </w:r>
      <w:r>
        <w:t xml:space="preserve">(array task 1) with the values below; the other four backbones in that job used the same settings except</w:t>
      </w:r>
      <w:r>
        <w:t xml:space="preserve"> </w:t>
      </w:r>
      <w:r>
        <w:rPr>
          <w:rStyle w:val="VerbatimChar"/>
        </w:rPr>
        <w:t xml:space="preserve">--dim</w:t>
      </w:r>
      <w:r>
        <w:t xml:space="preserve"> </w:t>
      </w:r>
      <w:r>
        <w:t xml:space="preserve">and the file names.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Flag</w:t>
            </w:r>
          </w:p>
        </w:tc>
        <w:tc>
          <w:tcPr/>
          <w:p>
            <w:pPr>
              <w:pStyle w:val="Compact"/>
              <w:jc w:val="left"/>
            </w:pPr>
            <w:r>
              <w:t xml:space="preserve">Meaning</w:t>
            </w:r>
          </w:p>
        </w:tc>
        <w:tc>
          <w:tcPr/>
          <w:p>
            <w:pPr>
              <w:pStyle w:val="Compact"/>
              <w:jc w:val="left"/>
            </w:pPr>
            <w:r>
              <w:t xml:space="preserve">MolFormer value</w:t>
            </w:r>
          </w:p>
        </w:tc>
        <w:tc>
          <w:tcPr/>
          <w:p>
            <w:pPr>
              <w:pStyle w:val="Compact"/>
              <w:jc w:val="left"/>
            </w:pPr>
            <w:r>
              <w:t xml:space="preserve">Why this value</w:t>
            </w:r>
          </w:p>
        </w:tc>
      </w:tr>
      <w:tr>
        <w:tc>
          <w:tcPr/>
          <w:p>
            <w:pPr>
              <w:pStyle w:val="Compact"/>
              <w:jc w:val="left"/>
            </w:pPr>
            <w:r>
              <w:rPr>
                <w:rStyle w:val="VerbatimChar"/>
              </w:rPr>
              <w:t xml:space="preserve">--backbone</w:t>
            </w:r>
          </w:p>
        </w:tc>
        <w:tc>
          <w:tcPr/>
          <w:p>
            <w:pPr>
              <w:pStyle w:val="Compact"/>
              <w:jc w:val="left"/>
            </w:pPr>
            <w:r>
              <w:t xml:space="preserve">Name used in log lines only</w:t>
            </w:r>
          </w:p>
        </w:tc>
        <w:tc>
          <w:tcPr/>
          <w:p>
            <w:pPr>
              <w:pStyle w:val="Compact"/>
              <w:jc w:val="left"/>
            </w:pPr>
            <w:r>
              <w:rPr>
                <w:rStyle w:val="VerbatimChar"/>
              </w:rPr>
              <w:t xml:space="preserve">molformer</w:t>
            </w:r>
          </w:p>
        </w:tc>
        <w:tc>
          <w:tcPr/>
          <w:p>
            <w:pPr>
              <w:pStyle w:val="Compact"/>
              <w:jc w:val="left"/>
            </w:pPr>
            <w:r>
              <w:t xml:space="preserve">Readable logs</w:t>
            </w:r>
          </w:p>
        </w:tc>
      </w:tr>
      <w:tr>
        <w:tc>
          <w:tcPr/>
          <w:p>
            <w:pPr>
              <w:pStyle w:val="Compact"/>
              <w:jc w:val="left"/>
            </w:pPr>
            <w:r>
              <w:rPr>
                <w:rStyle w:val="VerbatimChar"/>
              </w:rPr>
              <w:t xml:space="preserve">--dim</w:t>
            </w:r>
          </w:p>
        </w:tc>
        <w:tc>
          <w:tcPr/>
          <w:p>
            <w:pPr>
              <w:pStyle w:val="Compact"/>
              <w:jc w:val="left"/>
            </w:pPr>
            <w:r>
              <w:t xml:space="preserve">Numbers per molecule in the input file; checked against the file</w:t>
            </w:r>
          </w:p>
        </w:tc>
        <w:tc>
          <w:tcPr/>
          <w:p>
            <w:pPr>
              <w:pStyle w:val="Compact"/>
              <w:jc w:val="left"/>
            </w:pPr>
            <w:r>
              <w:rPr>
                <w:rStyle w:val="VerbatimChar"/>
              </w:rPr>
              <w:t xml:space="preserve">768</w:t>
            </w:r>
          </w:p>
        </w:tc>
        <w:tc>
          <w:tcPr/>
          <w:p>
            <w:pPr>
              <w:pStyle w:val="Compact"/>
              <w:jc w:val="left"/>
            </w:pPr>
            <w:r>
              <w:t xml:space="preserve">MolFormer's output width; a mismatch stops the job</w:t>
            </w:r>
          </w:p>
        </w:tc>
      </w:tr>
      <w:tr>
        <w:tc>
          <w:tcPr/>
          <w:p>
            <w:pPr>
              <w:pStyle w:val="Compact"/>
              <w:jc w:val="left"/>
            </w:pPr>
            <w:r>
              <w:rPr>
                <w:rStyle w:val="VerbatimChar"/>
              </w:rPr>
              <w:t xml:space="preserve">--n-components</w:t>
            </w:r>
          </w:p>
        </w:tc>
        <w:tc>
          <w:tcPr/>
          <w:p>
            <w:pPr>
              <w:pStyle w:val="Compact"/>
              <w:jc w:val="left"/>
            </w:pPr>
            <w:r>
              <w:t xml:space="preserve">1 or more = keep exactly that many directions; below 1 = keep enough to explain that share of variance</w:t>
            </w:r>
          </w:p>
        </w:tc>
        <w:tc>
          <w:tcPr/>
          <w:p>
            <w:pPr>
              <w:pStyle w:val="Compact"/>
              <w:jc w:val="left"/>
            </w:pPr>
            <w:r>
              <w:rPr>
                <w:rStyle w:val="VerbatimChar"/>
              </w:rPr>
              <w:t xml:space="preserve">0.95</w:t>
            </w:r>
          </w:p>
        </w:tc>
        <w:tc>
          <w:tcPr/>
          <w:p>
            <w:pPr>
              <w:pStyle w:val="Compact"/>
              <w:jc w:val="left"/>
            </w:pPr>
            <w:r>
              <w:t xml:space="preserve">Same information target for every backbone, letting each find its own width (MolFormer 271, GROVER3400 32)</w:t>
            </w:r>
          </w:p>
        </w:tc>
      </w:tr>
      <w:tr>
        <w:tc>
          <w:tcPr/>
          <w:p>
            <w:pPr>
              <w:pStyle w:val="Compact"/>
              <w:jc w:val="left"/>
            </w:pPr>
            <w:r>
              <w:rPr>
                <w:rStyle w:val="VerbatimChar"/>
              </w:rPr>
              <w:t xml:space="preserve">--embeddings-path</w:t>
            </w:r>
          </w:p>
        </w:tc>
        <w:tc>
          <w:tcPr/>
          <w:p>
            <w:pPr>
              <w:pStyle w:val="Compact"/>
              <w:jc w:val="left"/>
            </w:pPr>
            <w:r>
              <w:t xml:space="preserve">Input file</w:t>
            </w:r>
          </w:p>
        </w:tc>
        <w:tc>
          <w:tcPr/>
          <w:p>
            <w:pPr>
              <w:pStyle w:val="Compact"/>
              <w:jc w:val="left"/>
            </w:pPr>
            <w:r>
              <w:rPr>
                <w:rStyle w:val="VerbatimChar"/>
              </w:rPr>
              <w:t xml:space="preserve">ampc_99.5M/dedup/molformer_embeddings.npy</w:t>
            </w:r>
          </w:p>
        </w:tc>
        <w:tc>
          <w:tcPr/>
          <w:p>
            <w:pPr>
              <w:pStyle w:val="Compact"/>
              <w:jc w:val="left"/>
            </w:pPr>
            <w:r>
              <w:t xml:space="preserve">The deduplicated pool the AL runs use</w:t>
            </w:r>
          </w:p>
        </w:tc>
      </w:tr>
      <w:tr>
        <w:tc>
          <w:tcPr/>
          <w:p>
            <w:pPr>
              <w:pStyle w:val="Compact"/>
              <w:jc w:val="left"/>
            </w:pPr>
            <w:r>
              <w:rPr>
                <w:rStyle w:val="VerbatimChar"/>
              </w:rPr>
              <w:t xml:space="preserve">--out-path</w:t>
            </w:r>
          </w:p>
        </w:tc>
        <w:tc>
          <w:tcPr/>
          <w:p>
            <w:pPr>
              <w:pStyle w:val="Compact"/>
              <w:jc w:val="left"/>
            </w:pPr>
            <w:r>
              <w:t xml:space="preserve">Output file; the recipe is saved next to it as</w:t>
            </w:r>
            <w:r>
              <w:t xml:space="preserve"> </w:t>
            </w:r>
            <w:r>
              <w:rPr>
                <w:rStyle w:val="VerbatimChar"/>
              </w:rPr>
              <w:t xml:space="preserve">&lt;out-path&gt;.pca_params.npz</w:t>
            </w:r>
          </w:p>
        </w:tc>
        <w:tc>
          <w:tcPr/>
          <w:p>
            <w:pPr>
              <w:pStyle w:val="Compact"/>
              <w:jc w:val="left"/>
            </w:pPr>
            <w:r>
              <w:rPr>
                <w:rStyle w:val="VerbatimChar"/>
              </w:rPr>
              <w:t xml:space="preserve">ampc_99.5M/dedup_pca/molformer_embeddings.npy</w:t>
            </w:r>
          </w:p>
        </w:tc>
        <w:tc>
          <w:tcPr/>
          <w:p>
            <w:pPr>
              <w:pStyle w:val="Compact"/>
              <w:jc w:val="left"/>
            </w:pPr>
            <w:r>
              <w:t xml:space="preserve">Separate folder, so raw and reduced files sit side by side</w:t>
            </w:r>
          </w:p>
        </w:tc>
      </w:tr>
      <w:tr>
        <w:tc>
          <w:tcPr/>
          <w:p>
            <w:pPr>
              <w:pStyle w:val="Compact"/>
              <w:jc w:val="left"/>
            </w:pPr>
            <w:r>
              <w:rPr>
                <w:rStyle w:val="VerbatimChar"/>
              </w:rPr>
              <w:t xml:space="preserve">--n-sample</w:t>
            </w:r>
          </w:p>
        </w:tc>
        <w:tc>
          <w:tcPr/>
          <w:p>
            <w:pPr>
              <w:pStyle w:val="Compact"/>
              <w:jc w:val="left"/>
            </w:pPr>
            <w:r>
              <w:t xml:space="preserve">Rows used to learn the recipe (a fixed count, not a percentage)</w:t>
            </w:r>
          </w:p>
        </w:tc>
        <w:tc>
          <w:tcPr/>
          <w:p>
            <w:pPr>
              <w:pStyle w:val="Compact"/>
              <w:jc w:val="left"/>
            </w:pPr>
            <w:r>
              <w:rPr>
                <w:rStyle w:val="VerbatimChar"/>
              </w:rPr>
              <w:t xml:space="preserve">1000000</w:t>
            </w:r>
          </w:p>
        </w:tc>
        <w:tc>
          <w:tcPr/>
          <w:p>
            <w:pPr>
              <w:pStyle w:val="Compact"/>
              <w:jc w:val="left"/>
            </w:pPr>
            <w:r>
              <w:t xml:space="preserve">Enough to estimate the column relationships well; about 1% of AmpC</w:t>
            </w:r>
          </w:p>
        </w:tc>
      </w:tr>
      <w:tr>
        <w:tc>
          <w:tcPr/>
          <w:p>
            <w:pPr>
              <w:pStyle w:val="Compact"/>
              <w:jc w:val="left"/>
            </w:pPr>
            <w:r>
              <w:rPr>
                <w:rStyle w:val="VerbatimChar"/>
              </w:rPr>
              <w:t xml:space="preserve">--seed</w:t>
            </w:r>
          </w:p>
        </w:tc>
        <w:tc>
          <w:tcPr/>
          <w:p>
            <w:pPr>
              <w:pStyle w:val="Compact"/>
              <w:jc w:val="left"/>
            </w:pPr>
            <w:r>
              <w:t xml:space="preserve">Random seed for both the row sample and the PCA solver</w:t>
            </w:r>
          </w:p>
        </w:tc>
        <w:tc>
          <w:tcPr/>
          <w:p>
            <w:pPr>
              <w:pStyle w:val="Compact"/>
              <w:jc w:val="left"/>
            </w:pPr>
            <w:r>
              <w:rPr>
                <w:rStyle w:val="VerbatimChar"/>
              </w:rPr>
              <w:t xml:space="preserve">42</w:t>
            </w:r>
          </w:p>
        </w:tc>
        <w:tc>
          <w:tcPr/>
          <w:p>
            <w:pPr>
              <w:pStyle w:val="Compact"/>
              <w:jc w:val="left"/>
            </w:pPr>
            <w:r>
              <w:t xml:space="preserve">Same seed as the rest of the pipeline; reruns pick the same rows</w:t>
            </w:r>
          </w:p>
        </w:tc>
      </w:tr>
      <w:tr>
        <w:tc>
          <w:tcPr/>
          <w:p>
            <w:pPr>
              <w:pStyle w:val="Compact"/>
              <w:jc w:val="left"/>
            </w:pPr>
            <w:r>
              <w:rPr>
                <w:rStyle w:val="VerbatimChar"/>
              </w:rPr>
              <w:t xml:space="preserve">--resume</w:t>
            </w:r>
          </w:p>
        </w:tc>
        <w:tc>
          <w:tcPr/>
          <w:p>
            <w:pPr>
              <w:pStyle w:val="Compact"/>
              <w:jc w:val="left"/>
            </w:pPr>
            <w:r>
              <w:t xml:space="preserve">Skip finished work: reuse a saved recipe, continue a partly written output</w:t>
            </w:r>
          </w:p>
        </w:tc>
        <w:tc>
          <w:tcPr/>
          <w:p>
            <w:pPr>
              <w:pStyle w:val="Compact"/>
              <w:jc w:val="left"/>
            </w:pPr>
            <w:r>
              <w:t xml:space="preserve">always passed</w:t>
            </w:r>
          </w:p>
        </w:tc>
        <w:tc>
          <w:tcPr/>
          <w:p>
            <w:pPr>
              <w:pStyle w:val="Compact"/>
              <w:jc w:val="left"/>
            </w:pPr>
            <w:r>
              <w:t xml:space="preserve">Safe on every run; a killed job loses nothing</w:t>
            </w:r>
          </w:p>
        </w:tc>
      </w:tr>
    </w:tbl>
    <w:bookmarkStart w:id="28" w:name="fixed-settings-inside-the-script"/>
    <w:p>
      <w:pPr>
        <w:pStyle w:val="Heading3"/>
      </w:pPr>
      <w:r>
        <w:t xml:space="preserve">Fixed settings inside the script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Why</w:t>
            </w:r>
          </w:p>
        </w:tc>
      </w:tr>
      <w:tr>
        <w:tc>
          <w:tcPr/>
          <w:p>
            <w:pPr>
              <w:pStyle w:val="Compact"/>
              <w:jc w:val="left"/>
            </w:pPr>
            <w:r>
              <w:rPr>
                <w:rStyle w:val="VerbatimChar"/>
              </w:rPr>
              <w:t xml:space="preserve">READ_BLOCK</w:t>
            </w:r>
          </w:p>
        </w:tc>
        <w:tc>
          <w:tcPr/>
          <w:p>
            <w:pPr>
              <w:pStyle w:val="Compact"/>
              <w:jc w:val="left"/>
            </w:pPr>
            <w:r>
              <w:t xml:space="preserve">500,000 rows per read</w:t>
            </w:r>
          </w:p>
        </w:tc>
        <w:tc>
          <w:tcPr/>
          <w:p>
            <w:pPr>
              <w:pStyle w:val="Compact"/>
              <w:jc w:val="left"/>
            </w:pPr>
            <w:r>
              <w:t xml:space="preserve">Large enough for fast front-to-back reads; one MolFormer block is about 1.5 GB in memory</w:t>
            </w:r>
          </w:p>
        </w:tc>
      </w:tr>
      <w:tr>
        <w:tc>
          <w:tcPr/>
          <w:p>
            <w:pPr>
              <w:pStyle w:val="Compact"/>
              <w:jc w:val="left"/>
            </w:pPr>
            <w:r>
              <w:rPr>
                <w:rStyle w:val="VerbatimChar"/>
              </w:rPr>
              <w:t xml:space="preserve">MAX_SAMPLE_ELEMENTS</w:t>
            </w:r>
          </w:p>
        </w:tc>
        <w:tc>
          <w:tcPr/>
          <w:p>
            <w:pPr>
              <w:pStyle w:val="Compact"/>
              <w:jc w:val="left"/>
            </w:pPr>
            <w:r>
              <w:t xml:space="preserve">1,500,000,000 numbers</w:t>
            </w:r>
          </w:p>
        </w:tc>
        <w:tc>
          <w:tcPr/>
          <w:p>
            <w:pPr>
              <w:pStyle w:val="Compact"/>
              <w:jc w:val="left"/>
            </w:pPr>
            <w:r>
              <w:t xml:space="preserve">Keeps the fit below a LAPACK size limit that crashed GROVER3400's 3.4-billion-number sample</w:t>
            </w:r>
          </w:p>
        </w:tc>
      </w:tr>
      <w:tr>
        <w:tc>
          <w:tcPr/>
          <w:p>
            <w:pPr>
              <w:pStyle w:val="Compact"/>
              <w:jc w:val="left"/>
            </w:pPr>
            <w:r>
              <w:rPr>
                <w:rStyle w:val="VerbatimChar"/>
              </w:rPr>
              <w:t xml:space="preserve">svd_solver</w:t>
            </w:r>
          </w:p>
        </w:tc>
        <w:tc>
          <w:tcPr/>
          <w:p>
            <w:pPr>
              <w:pStyle w:val="Compact"/>
              <w:jc w:val="left"/>
            </w:pPr>
            <w:r>
              <w:rPr>
                <w:rStyle w:val="VerbatimChar"/>
              </w:rPr>
              <w:t xml:space="preserve">"full"</w:t>
            </w:r>
            <w:r>
              <w:t xml:space="preserve"> </w:t>
            </w:r>
            <w:r>
              <w:t xml:space="preserve">when</w:t>
            </w:r>
            <w:r>
              <w:t xml:space="preserve"> </w:t>
            </w:r>
            <w:r>
              <w:rPr>
                <w:rStyle w:val="VerbatimChar"/>
              </w:rPr>
              <w:t xml:space="preserve">--n-components</w:t>
            </w:r>
            <w:r>
              <w:t xml:space="preserve"> </w:t>
            </w:r>
            <w:r>
              <w:t xml:space="preserve">is below 1,</w:t>
            </w:r>
            <w:r>
              <w:t xml:space="preserve"> </w:t>
            </w:r>
            <w:r>
              <w:rPr>
                <w:rStyle w:val="VerbatimChar"/>
              </w:rPr>
              <w:t xml:space="preserve">"randomized"</w:t>
            </w:r>
            <w:r>
              <w:t xml:space="preserve"> </w:t>
            </w:r>
            <w:r>
              <w:t xml:space="preserve">when it is a whole number</w:t>
            </w:r>
          </w:p>
        </w:tc>
        <w:tc>
          <w:tcPr/>
          <w:p>
            <w:pPr>
              <w:pStyle w:val="Compact"/>
              <w:jc w:val="left"/>
            </w:pPr>
            <w:r>
              <w:t xml:space="preserve">The randomized solver cannot target a variance share, only a fixed count</w:t>
            </w:r>
          </w:p>
        </w:tc>
      </w:tr>
    </w:tbl>
    <w:bookmarkEnd w:id="28"/>
    <w:bookmarkEnd w:id="29"/>
    <w:bookmarkStart w:id="30" w:name="design-decisions"/>
    <w:p>
      <w:pPr>
        <w:pStyle w:val="Heading2"/>
      </w:pPr>
      <w:r>
        <w:t xml:space="preserve">Design decisions</w:t>
      </w:r>
    </w:p>
    <w:p>
      <w:pPr>
        <w:pStyle w:val="FirstParagraph"/>
      </w:pPr>
      <w:r>
        <w:t xml:space="preserve">Most choices trade a little extra reading for much less memory, and favour simple restartable steps over speed.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Alternative not taken</w:t>
            </w:r>
          </w:p>
        </w:tc>
        <w:tc>
          <w:tcPr/>
          <w:p>
            <w:pPr>
              <w:pStyle w:val="Compact"/>
              <w:jc w:val="left"/>
            </w:pPr>
            <w:r>
              <w:t xml:space="preserve">Why</w:t>
            </w:r>
          </w:p>
        </w:tc>
      </w:tr>
      <w:tr>
        <w:tc>
          <w:tcPr/>
          <w:p>
            <w:pPr>
              <w:pStyle w:val="Compact"/>
              <w:jc w:val="left"/>
            </w:pPr>
            <w:r>
              <w:t xml:space="preserve">Learn on a sample, then apply to every row</w:t>
            </w:r>
          </w:p>
        </w:tc>
        <w:tc>
          <w:tcPr/>
          <w:p>
            <w:pPr>
              <w:pStyle w:val="Compact"/>
              <w:jc w:val="left"/>
            </w:pPr>
            <w:r>
              <w:t xml:space="preserve">Fit PCA on all 98.5M rows</w:t>
            </w:r>
          </w:p>
        </w:tc>
        <w:tc>
          <w:tcPr/>
          <w:p>
            <w:pPr>
              <w:pStyle w:val="Compact"/>
              <w:jc w:val="left"/>
            </w:pPr>
            <w:r>
              <w:t xml:space="preserve">All rows would need 303 GB in memory for MolFormer; a 1M-row sample gives practically the same directions in 3.1 GB</w:t>
            </w:r>
          </w:p>
        </w:tc>
      </w:tr>
      <w:tr>
        <w:tc>
          <w:tcPr/>
          <w:p>
            <w:pPr>
              <w:pStyle w:val="Compact"/>
              <w:jc w:val="left"/>
            </w:pPr>
            <w:r>
              <w:t xml:space="preserve">Fixed sample size (1,000,000 rows)</w:t>
            </w:r>
          </w:p>
        </w:tc>
        <w:tc>
          <w:tcPr/>
          <w:p>
            <w:pPr>
              <w:pStyle w:val="Compact"/>
              <w:jc w:val="left"/>
            </w:pPr>
            <w:r>
              <w:t xml:space="preserve">A percentage of the pool</w:t>
            </w:r>
          </w:p>
        </w:tc>
        <w:tc>
          <w:tcPr/>
          <w:p>
            <w:pPr>
              <w:pStyle w:val="Compact"/>
              <w:jc w:val="left"/>
            </w:pPr>
            <w:r>
              <w:t xml:space="preserve">How well the directions are estimated depends on how many rows you have, not what share of the pool they are</w:t>
            </w:r>
          </w:p>
        </w:tc>
      </w:tr>
      <w:tr>
        <w:tc>
          <w:tcPr/>
          <w:p>
            <w:pPr>
              <w:pStyle w:val="Compact"/>
              <w:jc w:val="left"/>
            </w:pPr>
            <w:r>
              <w:t xml:space="preserve">Read the file front to back and filter</w:t>
            </w:r>
          </w:p>
        </w:tc>
        <w:tc>
          <w:tcPr/>
          <w:p>
            <w:pPr>
              <w:pStyle w:val="Compact"/>
              <w:jc w:val="left"/>
            </w:pPr>
            <w:r>
              <w:t xml:space="preserve">Jump straight to the sampled rows</w:t>
            </w:r>
          </w:p>
        </w:tc>
        <w:tc>
          <w:tcPr/>
          <w:p>
            <w:pPr>
              <w:pStyle w:val="Compact"/>
              <w:jc w:val="left"/>
            </w:pPr>
            <w:r>
              <w:t xml:space="preserve">Scattered reads on this storage have stalled jobs for hours elsewhere in the pipeline; one front-to-back pass is predictable</w:t>
            </w:r>
          </w:p>
        </w:tc>
      </w:tr>
      <w:tr>
        <w:tc>
          <w:tcPr/>
          <w:p>
            <w:pPr>
              <w:pStyle w:val="Compact"/>
              <w:jc w:val="left"/>
            </w:pPr>
            <w:r>
              <w:t xml:space="preserve">Keep 95% of variance</w:t>
            </w:r>
          </w:p>
        </w:tc>
        <w:tc>
          <w:tcPr/>
          <w:p>
            <w:pPr>
              <w:pStyle w:val="Compact"/>
              <w:jc w:val="left"/>
            </w:pPr>
            <w:r>
              <w:t xml:space="preserve">A fixed width for every backbone</w:t>
            </w:r>
          </w:p>
        </w:tc>
        <w:tc>
          <w:tcPr/>
          <w:p>
            <w:pPr>
              <w:pStyle w:val="Compact"/>
              <w:jc w:val="left"/>
            </w:pPr>
            <w:r>
              <w:t xml:space="preserve">Backbones differ greatly in overlap: the same target gives MolFormer 271 numbers and GROVER3400 32, each sized to its real information content</w:t>
            </w:r>
          </w:p>
        </w:tc>
      </w:tr>
      <w:tr>
        <w:tc>
          <w:tcPr/>
          <w:p>
            <w:pPr>
              <w:pStyle w:val="Compact"/>
              <w:jc w:val="left"/>
            </w:pPr>
            <w:r>
              <w:t xml:space="preserve">Cap the sample at 1.5 billion numbers</w:t>
            </w:r>
          </w:p>
        </w:tc>
        <w:tc>
          <w:tcPr/>
          <w:p>
            <w:pPr>
              <w:pStyle w:val="Compact"/>
              <w:jc w:val="left"/>
            </w:pPr>
            <w:r>
              <w:t xml:space="preserve">Ask the user to pick a smaller</w:t>
            </w:r>
            <w:r>
              <w:t xml:space="preserve"> </w:t>
            </w:r>
            <w:r>
              <w:rPr>
                <w:rStyle w:val="VerbatimChar"/>
              </w:rPr>
              <w:t xml:space="preserve">--n-sample</w:t>
            </w:r>
            <w:r>
              <w:t xml:space="preserve"> </w:t>
            </w:r>
            <w:r>
              <w:t xml:space="preserve">for wide backbones</w:t>
            </w:r>
          </w:p>
        </w:tc>
        <w:tc>
          <w:tcPr/>
          <w:p>
            <w:pPr>
              <w:pStyle w:val="Compact"/>
              <w:jc w:val="left"/>
            </w:pPr>
            <w:r>
              <w:t xml:space="preserve">The LAPACK limit is invisible until the fit crashes; the cap shrinks only wide backbones (GROVER3400 to 441,176 rows) and leaves MolFormer at 1,000,000</w:t>
            </w:r>
          </w:p>
        </w:tc>
      </w:tr>
      <w:tr>
        <w:tc>
          <w:tcPr/>
          <w:p>
            <w:pPr>
              <w:pStyle w:val="Compact"/>
              <w:jc w:val="left"/>
            </w:pPr>
            <w:r>
              <w:t xml:space="preserve">Save the recipe to disk before transforming</w:t>
            </w:r>
          </w:p>
        </w:tc>
        <w:tc>
          <w:tcPr/>
          <w:p>
            <w:pPr>
              <w:pStyle w:val="Compact"/>
              <w:jc w:val="left"/>
            </w:pPr>
            <w:r>
              <w:t xml:space="preserve">Keep it in memory only</w:t>
            </w:r>
          </w:p>
        </w:tc>
        <w:tc>
          <w:tcPr/>
          <w:p>
            <w:pPr>
              <w:pStyle w:val="Compact"/>
              <w:jc w:val="left"/>
            </w:pPr>
            <w:r>
              <w:t xml:space="preserve">A killed job never refits, and every row is reduced with exactly the same recipe even across restarts</w:t>
            </w:r>
          </w:p>
        </w:tc>
      </w:tr>
      <w:tr>
        <w:tc>
          <w:tcPr/>
          <w:p>
            <w:pPr>
              <w:pStyle w:val="Compact"/>
              <w:jc w:val="left"/>
            </w:pPr>
            <w:r>
              <w:t xml:space="preserve">Create the full output file first, then fill it</w:t>
            </w:r>
          </w:p>
        </w:tc>
        <w:tc>
          <w:tcPr/>
          <w:p>
            <w:pPr>
              <w:pStyle w:val="Compact"/>
              <w:jc w:val="left"/>
            </w:pPr>
            <w:r>
              <w:t xml:space="preserve">Append rows as they are produced</w:t>
            </w:r>
          </w:p>
        </w:tc>
        <w:tc>
          <w:tcPr/>
          <w:p>
            <w:pPr>
              <w:pStyle w:val="Compact"/>
              <w:jc w:val="left"/>
            </w:pPr>
            <w:r>
              <w:t xml:space="preserve">The file has its final size and shape from the start, and unwritten rows are visibly zero, which is what the resume check relies on</w:t>
            </w:r>
          </w:p>
        </w:tc>
      </w:tr>
      <w:tr>
        <w:tc>
          <w:tcPr/>
          <w:p>
            <w:pPr>
              <w:pStyle w:val="Compact"/>
              <w:jc w:val="left"/>
            </w:pPr>
            <w:r>
              <w:t xml:space="preserve">Resume by searching the output for the last non-zero row</w:t>
            </w:r>
          </w:p>
        </w:tc>
        <w:tc>
          <w:tcPr/>
          <w:p>
            <w:pPr>
              <w:pStyle w:val="Compact"/>
              <w:jc w:val="left"/>
            </w:pPr>
            <w:r>
              <w:t xml:space="preserve">A separate progress file</w:t>
            </w:r>
          </w:p>
        </w:tc>
        <w:tc>
          <w:tcPr/>
          <w:p>
            <w:pPr>
              <w:pStyle w:val="Compact"/>
              <w:jc w:val="left"/>
            </w:pPr>
            <w:r>
              <w:t xml:space="preserve">Rows are written strictly in order, so a binary search over the output finds the restart point in about 27 reads; no extra state to keep in sync</w:t>
            </w:r>
          </w:p>
        </w:tc>
      </w:tr>
      <w:tr>
        <w:tc>
          <w:tcPr/>
          <w:p>
            <w:pPr>
              <w:pStyle w:val="Compact"/>
              <w:jc w:val="left"/>
            </w:pPr>
            <w:r>
              <w:t xml:space="preserve">One backbone per run</w:t>
            </w:r>
          </w:p>
        </w:tc>
        <w:tc>
          <w:tcPr/>
          <w:p>
            <w:pPr>
              <w:pStyle w:val="Compact"/>
              <w:jc w:val="left"/>
            </w:pPr>
            <w:r>
              <w:t xml:space="preserve">One PCA over all backbones concatenated</w:t>
            </w:r>
          </w:p>
        </w:tc>
        <w:tc>
          <w:tcPr/>
          <w:p>
            <w:pPr>
              <w:pStyle w:val="Compact"/>
              <w:jc w:val="left"/>
            </w:pPr>
            <w:r>
              <w:t xml:space="preserve">Backbones run as parallel array tasks, each file keeps the per-backbone format the AL code reads, and a wide backbone such as GROVER3400 cannot dominate a shared fit</w:t>
            </w:r>
          </w:p>
        </w:tc>
      </w:tr>
    </w:tbl>
    <w:bookmarkEnd w:id="30"/>
    <w:bookmarkStart w:id="31" w:name="limits-and-things-to-watch-for"/>
    <w:p>
      <w:pPr>
        <w:pStyle w:val="Heading2"/>
      </w:pPr>
      <w:r>
        <w:t xml:space="preserve">Limits and things to watch for</w:t>
      </w:r>
    </w:p>
    <w:p>
      <w:pPr>
        <w:numPr>
          <w:ilvl w:val="0"/>
          <w:numId w:val="1009"/>
        </w:numPr>
        <w:pStyle w:val="Compact"/>
      </w:pPr>
      <w:r>
        <w:rPr>
          <w:bCs/>
          <w:b/>
        </w:rPr>
        <w:t xml:space="preserve">A saved recipe is reused even if you change the settings.</w:t>
      </w:r>
      <w:r>
        <w:t xml:space="preserve"> </w:t>
      </w:r>
      <w:r>
        <w:t xml:space="preserve">If</w:t>
      </w:r>
      <w:r>
        <w:t xml:space="preserve"> </w:t>
      </w:r>
      <w:r>
        <w:rPr>
          <w:rStyle w:val="VerbatimChar"/>
        </w:rPr>
        <w:t xml:space="preserve">&lt;out-path&gt;.pca_params.npz</w:t>
      </w:r>
      <w:r>
        <w:t xml:space="preserve"> </w:t>
      </w:r>
      <w:r>
        <w:t xml:space="preserve">exists, the script loads it without checking</w:t>
      </w:r>
      <w:r>
        <w:t xml:space="preserve"> </w:t>
      </w:r>
      <w:r>
        <w:rPr>
          <w:rStyle w:val="VerbatimChar"/>
        </w:rPr>
        <w:t xml:space="preserve">--n-components</w:t>
      </w:r>
      <w:r>
        <w:t xml:space="preserve"> </w:t>
      </w:r>
      <w:r>
        <w:t xml:space="preserve">or</w:t>
      </w:r>
      <w:r>
        <w:t xml:space="preserve"> </w:t>
      </w:r>
      <w:r>
        <w:rPr>
          <w:rStyle w:val="VerbatimChar"/>
        </w:rPr>
        <w:t xml:space="preserve">--n-sample</w:t>
      </w:r>
      <w:r>
        <w:t xml:space="preserve">. To refit with new settings, delete the recipe file and the output file first.</w:t>
      </w:r>
      <w:r>
        <w:t xml:space="preserve"> </w:t>
      </w:r>
      <w:r>
        <w:rPr>
          <w:rStyle w:val="VerbatimChar"/>
        </w:rPr>
        <w:t xml:space="preserve">preallocate</w:t>
      </w:r>
      <w:r>
        <w:t xml:space="preserve"> </w:t>
      </w:r>
      <w:r>
        <w:t xml:space="preserve">refuses to reuse an output file of the wrong width, so a stale output is caught; a stale recipe is not.</w:t>
      </w:r>
    </w:p>
    <w:p>
      <w:pPr>
        <w:numPr>
          <w:ilvl w:val="0"/>
          <w:numId w:val="1009"/>
        </w:numPr>
        <w:pStyle w:val="Compact"/>
      </w:pPr>
      <w:r>
        <w:rPr>
          <w:bCs/>
          <w:b/>
        </w:rPr>
        <w:t xml:space="preserve">The "total" time in the last log line covers only the transform.</w:t>
      </w:r>
      <w:r>
        <w:t xml:space="preserve"> </w:t>
      </w:r>
      <w:r>
        <w:t xml:space="preserve">The whole run is the sampling scan, plus the fit, plus that number. For MolFormer that is about 6.6 h, not 3.0 h.</w:t>
      </w:r>
    </w:p>
    <w:p>
      <w:pPr>
        <w:numPr>
          <w:ilvl w:val="0"/>
          <w:numId w:val="1009"/>
        </w:numPr>
        <w:pStyle w:val="Compact"/>
      </w:pPr>
      <w:r>
        <w:rPr>
          <w:bCs/>
          <w:b/>
        </w:rPr>
        <w:t xml:space="preserve">Both full-file passes run in one process, one after the other.</w:t>
      </w:r>
      <w:r>
        <w:t xml:space="preserve"> </w:t>
      </w:r>
      <w:r>
        <w:t xml:space="preserve">That is fine at AmpC scale but grows with pool size. A row-range parallel version is designed in the 1.3B scaling doc (</w:t>
      </w:r>
      <w:r>
        <w:rPr>
          <w:rStyle w:val="VerbatimChar"/>
        </w:rPr>
        <w:t xml:space="preserve">docs/scaling_to_1.3B_design.md</w:t>
      </w:r>
      <w:r>
        <w:t xml:space="preserve">).</w:t>
      </w:r>
    </w:p>
    <w:p>
      <w:pPr>
        <w:numPr>
          <w:ilvl w:val="0"/>
          <w:numId w:val="1009"/>
        </w:numPr>
        <w:pStyle w:val="Compact"/>
      </w:pPr>
      <w:r>
        <w:rPr>
          <w:bCs/>
          <w:b/>
        </w:rPr>
        <w:t xml:space="preserve">The sampling scan reads almost the whole file</w:t>
      </w:r>
      <w:r>
        <w:t xml:space="preserve"> </w:t>
      </w:r>
      <w:r>
        <w:t xml:space="preserve">even though only about 1% of rows are kept, because nearly every 500,000-row block contains some sampled rows.</w:t>
      </w:r>
    </w:p>
    <w:p>
      <w:pPr>
        <w:numPr>
          <w:ilvl w:val="0"/>
          <w:numId w:val="1009"/>
        </w:numPr>
        <w:pStyle w:val="Compact"/>
      </w:pPr>
      <w:r>
        <w:rPr>
          <w:bCs/>
          <w:b/>
        </w:rPr>
        <w:t xml:space="preserve">Wide backbones silently get a smaller sample.</w:t>
      </w:r>
      <w:r>
        <w:t xml:space="preserve"> </w:t>
      </w:r>
      <w:r>
        <w:t xml:space="preserve">The cap is printed in the log (</w:t>
      </w:r>
      <w:r>
        <w:rPr>
          <w:rStyle w:val="VerbatimChar"/>
        </w:rPr>
        <w:t xml:space="preserve">capping sample to ...</w:t>
      </w:r>
      <w:r>
        <w:t xml:space="preserve">) but not otherwise reported; check the log when comparing fits across backbones.</w:t>
      </w:r>
    </w:p>
    <w:p>
      <w:pPr>
        <w:numPr>
          <w:ilvl w:val="0"/>
          <w:numId w:val="1009"/>
        </w:numPr>
        <w:pStyle w:val="Compact"/>
      </w:pPr>
      <w:r>
        <w:rPr>
          <w:bCs/>
          <w:b/>
        </w:rPr>
        <w:t xml:space="preserve">Resume assumes no finished row is exactly all zeros.</w:t>
      </w:r>
      <w:r>
        <w:t xml:space="preserve"> </w:t>
      </w:r>
      <w:r>
        <w:t xml:space="preserve">A reduced row is zero only if the molecule's embedding equals the column means exactly, which in practice does not happen.</w:t>
      </w:r>
    </w:p>
    <w:p>
      <w:pPr>
        <w:numPr>
          <w:ilvl w:val="0"/>
          <w:numId w:val="1009"/>
        </w:numPr>
        <w:pStyle w:val="Compact"/>
      </w:pPr>
      <w:r>
        <w:rPr>
          <w:bCs/>
          <w:b/>
        </w:rPr>
        <w:t xml:space="preserve">Row order is preserved, never checked.</w:t>
      </w:r>
      <w:r>
        <w:t xml:space="preserve"> </w:t>
      </w:r>
      <w:r>
        <w:t xml:space="preserve">The output's row i is the input's row i, so the input must be the same deduplicated file whose order the AL runs and the SMILES library use.</w:t>
      </w:r>
    </w:p>
    <w:bookmarkEnd w:id="31"/>
    <w:bookmarkStart w:id="39" w:name="X5c7e0c8ce70b5bdc4b265b6d3d5534389d97949"/>
    <w:p>
      <w:pPr>
        <w:pStyle w:val="Heading2"/>
      </w:pPr>
      <w:r>
        <w:t xml:space="preserve">Deep dive: every step, GROVER3400 vs MolFormer</w:t>
      </w:r>
    </w:p>
    <w:p>
      <w:pPr>
        <w:pStyle w:val="FirstParagraph"/>
      </w:pPr>
      <w:r>
        <w:t xml:space="preserve">The two backbones that differ most, side by side, with every number taken from the job logs (jobs 8274083 and 8280815) and the saved recipe and output files. Both use the deduplicated AmpC pool: 98,489,350 rows.</w:t>
      </w:r>
    </w:p>
    <w:bookmarkStart w:id="32" w:name="parameters-both-backbones"/>
    <w:p>
      <w:pPr>
        <w:pStyle w:val="Heading3"/>
      </w:pPr>
      <w:r>
        <w:t xml:space="preserve">Parameters, both backbones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Flag</w:t>
            </w:r>
          </w:p>
        </w:tc>
        <w:tc>
          <w:tcPr/>
          <w:p>
            <w:pPr>
              <w:pStyle w:val="Compact"/>
              <w:jc w:val="left"/>
            </w:pPr>
            <w:r>
              <w:t xml:space="preserve">What it controls</w:t>
            </w:r>
          </w:p>
        </w:tc>
        <w:tc>
          <w:tcPr/>
          <w:p>
            <w:pPr>
              <w:pStyle w:val="Compact"/>
              <w:jc w:val="left"/>
            </w:pPr>
            <w:r>
              <w:t xml:space="preserve">GROVER3400</w:t>
            </w:r>
          </w:p>
        </w:tc>
        <w:tc>
          <w:tcPr/>
          <w:p>
            <w:pPr>
              <w:pStyle w:val="Compact"/>
              <w:jc w:val="left"/>
            </w:pPr>
            <w:r>
              <w:t xml:space="preserve">MolFormer</w:t>
            </w:r>
          </w:p>
        </w:tc>
      </w:tr>
      <w:tr>
        <w:tc>
          <w:tcPr/>
          <w:p>
            <w:pPr>
              <w:pStyle w:val="Compact"/>
              <w:jc w:val="left"/>
            </w:pPr>
            <w:r>
              <w:rPr>
                <w:rStyle w:val="VerbatimChar"/>
              </w:rPr>
              <w:t xml:space="preserve">--backbone</w:t>
            </w:r>
          </w:p>
        </w:tc>
        <w:tc>
          <w:tcPr/>
          <w:p>
            <w:pPr>
              <w:pStyle w:val="Compact"/>
              <w:jc w:val="left"/>
            </w:pPr>
            <w:r>
              <w:t xml:space="preserve">A label used in log lines only</w:t>
            </w:r>
          </w:p>
        </w:tc>
        <w:tc>
          <w:tcPr/>
          <w:p>
            <w:pPr>
              <w:pStyle w:val="Compact"/>
              <w:jc w:val="left"/>
            </w:pPr>
            <w:r>
              <w:rPr>
                <w:rStyle w:val="VerbatimChar"/>
              </w:rPr>
              <w:t xml:space="preserve">grover3400</w:t>
            </w:r>
          </w:p>
        </w:tc>
        <w:tc>
          <w:tcPr/>
          <w:p>
            <w:pPr>
              <w:pStyle w:val="Compact"/>
              <w:jc w:val="left"/>
            </w:pPr>
            <w:r>
              <w:rPr>
                <w:rStyle w:val="VerbatimChar"/>
              </w:rPr>
              <w:t xml:space="preserve">molformer</w:t>
            </w:r>
          </w:p>
        </w:tc>
      </w:tr>
      <w:tr>
        <w:tc>
          <w:tcPr/>
          <w:p>
            <w:pPr>
              <w:pStyle w:val="Compact"/>
              <w:jc w:val="left"/>
            </w:pPr>
            <w:r>
              <w:rPr>
                <w:rStyle w:val="VerbatimChar"/>
              </w:rPr>
              <w:t xml:space="preserve">--dim</w:t>
            </w:r>
          </w:p>
        </w:tc>
        <w:tc>
          <w:tcPr/>
          <w:p>
            <w:pPr>
              <w:pStyle w:val="Compact"/>
              <w:jc w:val="left"/>
            </w:pPr>
            <w:r>
              <w:t xml:space="preserve">Input width; the job stops if the file disagrees</w:t>
            </w:r>
          </w:p>
        </w:tc>
        <w:tc>
          <w:tcPr/>
          <w:p>
            <w:pPr>
              <w:pStyle w:val="Compact"/>
              <w:jc w:val="left"/>
            </w:pPr>
            <w:r>
              <w:rPr>
                <w:rStyle w:val="VerbatimChar"/>
              </w:rPr>
              <w:t xml:space="preserve">3400</w:t>
            </w:r>
          </w:p>
        </w:tc>
        <w:tc>
          <w:tcPr/>
          <w:p>
            <w:pPr>
              <w:pStyle w:val="Compact"/>
              <w:jc w:val="left"/>
            </w:pPr>
            <w:r>
              <w:rPr>
                <w:rStyle w:val="VerbatimChar"/>
              </w:rPr>
              <w:t xml:space="preserve">768</w:t>
            </w:r>
          </w:p>
        </w:tc>
      </w:tr>
      <w:tr>
        <w:tc>
          <w:tcPr/>
          <w:p>
            <w:pPr>
              <w:pStyle w:val="Compact"/>
              <w:jc w:val="left"/>
            </w:pPr>
            <w:r>
              <w:rPr>
                <w:rStyle w:val="VerbatimChar"/>
              </w:rPr>
              <w:t xml:space="preserve">--n-components</w:t>
            </w:r>
          </w:p>
        </w:tc>
        <w:tc>
          <w:tcPr/>
          <w:p>
            <w:pPr>
              <w:pStyle w:val="Compact"/>
              <w:jc w:val="left"/>
            </w:pPr>
            <w:r>
              <w:t xml:space="preserve">A number of 1 or more means "keep exactly this many directions"; a number below 1 means "keep the fewest directions that explain this share of variance" (line 206 converts it to an int when it is 1 or more)</w:t>
            </w:r>
          </w:p>
        </w:tc>
        <w:tc>
          <w:tcPr/>
          <w:p>
            <w:pPr>
              <w:pStyle w:val="Compact"/>
              <w:jc w:val="left"/>
            </w:pPr>
            <w:r>
              <w:rPr>
                <w:rStyle w:val="VerbatimChar"/>
              </w:rPr>
              <w:t xml:space="preserve">0.95</w:t>
            </w:r>
          </w:p>
        </w:tc>
        <w:tc>
          <w:tcPr/>
          <w:p>
            <w:pPr>
              <w:pStyle w:val="Compact"/>
              <w:jc w:val="left"/>
            </w:pPr>
            <w:r>
              <w:rPr>
                <w:rStyle w:val="VerbatimChar"/>
              </w:rPr>
              <w:t xml:space="preserve">0.95</w:t>
            </w:r>
          </w:p>
        </w:tc>
      </w:tr>
      <w:tr>
        <w:tc>
          <w:tcPr/>
          <w:p>
            <w:pPr>
              <w:pStyle w:val="Compact"/>
              <w:jc w:val="left"/>
            </w:pPr>
            <w:r>
              <w:rPr>
                <w:rStyle w:val="VerbatimChar"/>
              </w:rPr>
              <w:t xml:space="preserve">--embeddings-path</w:t>
            </w:r>
          </w:p>
        </w:tc>
        <w:tc>
          <w:tcPr/>
          <w:p>
            <w:pPr>
              <w:pStyle w:val="Compact"/>
              <w:jc w:val="left"/>
            </w:pPr>
            <w:r>
              <w:t xml:space="preserve">Input file</w:t>
            </w:r>
          </w:p>
        </w:tc>
        <w:tc>
          <w:tcPr/>
          <w:p>
            <w:pPr>
              <w:pStyle w:val="Compact"/>
              <w:jc w:val="left"/>
            </w:pPr>
            <w:r>
              <w:rPr>
                <w:rStyle w:val="VerbatimChar"/>
              </w:rPr>
              <w:t xml:space="preserve">ampc_99.5M/dedup/grover3400_embeddings.npy</w:t>
            </w:r>
          </w:p>
        </w:tc>
        <w:tc>
          <w:tcPr/>
          <w:p>
            <w:pPr>
              <w:pStyle w:val="Compact"/>
              <w:jc w:val="left"/>
            </w:pPr>
            <w:r>
              <w:rPr>
                <w:rStyle w:val="VerbatimChar"/>
              </w:rPr>
              <w:t xml:space="preserve">ampc_99.5M/dedup/molformer_embeddings.npy</w:t>
            </w:r>
          </w:p>
        </w:tc>
      </w:tr>
      <w:tr>
        <w:tc>
          <w:tcPr/>
          <w:p>
            <w:pPr>
              <w:pStyle w:val="Compact"/>
              <w:jc w:val="left"/>
            </w:pPr>
            <w:r>
              <w:rPr>
                <w:rStyle w:val="VerbatimChar"/>
              </w:rPr>
              <w:t xml:space="preserve">--out-path</w:t>
            </w:r>
          </w:p>
        </w:tc>
        <w:tc>
          <w:tcPr/>
          <w:p>
            <w:pPr>
              <w:pStyle w:val="Compact"/>
              <w:jc w:val="left"/>
            </w:pPr>
            <w:r>
              <w:t xml:space="preserve">Output file; the recipe is saved beside it as</w:t>
            </w:r>
            <w:r>
              <w:t xml:space="preserve"> </w:t>
            </w:r>
            <w:r>
              <w:rPr>
                <w:rStyle w:val="VerbatimChar"/>
              </w:rPr>
              <w:t xml:space="preserve">&lt;out-path&gt;.pca_params.npz</w:t>
            </w:r>
          </w:p>
        </w:tc>
        <w:tc>
          <w:tcPr/>
          <w:p>
            <w:pPr>
              <w:pStyle w:val="Compact"/>
              <w:jc w:val="left"/>
            </w:pPr>
            <w:r>
              <w:rPr>
                <w:rStyle w:val="VerbatimChar"/>
              </w:rPr>
              <w:t xml:space="preserve">ampc_99.5M/dedup_pca/grover3400_embeddings.npy</w:t>
            </w:r>
          </w:p>
        </w:tc>
        <w:tc>
          <w:tcPr/>
          <w:p>
            <w:pPr>
              <w:pStyle w:val="Compact"/>
              <w:jc w:val="left"/>
            </w:pPr>
            <w:r>
              <w:rPr>
                <w:rStyle w:val="VerbatimChar"/>
              </w:rPr>
              <w:t xml:space="preserve">ampc_99.5M/dedup_pca/molformer_embeddings.npy</w:t>
            </w:r>
          </w:p>
        </w:tc>
      </w:tr>
      <w:tr>
        <w:tc>
          <w:tcPr/>
          <w:p>
            <w:pPr>
              <w:pStyle w:val="Compact"/>
              <w:jc w:val="left"/>
            </w:pPr>
            <w:r>
              <w:rPr>
                <w:rStyle w:val="VerbatimChar"/>
              </w:rPr>
              <w:t xml:space="preserve">--n-sample</w:t>
            </w:r>
          </w:p>
        </w:tc>
        <w:tc>
          <w:tcPr/>
          <w:p>
            <w:pPr>
              <w:pStyle w:val="Compact"/>
              <w:jc w:val="left"/>
            </w:pPr>
            <w:r>
              <w:t xml:space="preserve">Rows requested for learning the recipe (a fixed count)</w:t>
            </w:r>
          </w:p>
        </w:tc>
        <w:tc>
          <w:tcPr/>
          <w:p>
            <w:pPr>
              <w:pStyle w:val="Compact"/>
              <w:jc w:val="left"/>
            </w:pPr>
            <w:r>
              <w:rPr>
                <w:rStyle w:val="VerbatimChar"/>
              </w:rPr>
              <w:t xml:space="preserve">1000000</w:t>
            </w:r>
          </w:p>
        </w:tc>
        <w:tc>
          <w:tcPr/>
          <w:p>
            <w:pPr>
              <w:pStyle w:val="Compact"/>
              <w:jc w:val="left"/>
            </w:pPr>
            <w:r>
              <w:rPr>
                <w:rStyle w:val="VerbatimChar"/>
              </w:rPr>
              <w:t xml:space="preserve">1000000</w:t>
            </w:r>
          </w:p>
        </w:tc>
      </w:tr>
      <w:tr>
        <w:tc>
          <w:tcPr/>
          <w:p>
            <w:pPr>
              <w:pStyle w:val="Compact"/>
              <w:jc w:val="left"/>
            </w:pPr>
            <w:r>
              <w:rPr>
                <w:rStyle w:val="VerbatimChar"/>
              </w:rPr>
              <w:t xml:space="preserve">--seed</w:t>
            </w:r>
          </w:p>
        </w:tc>
        <w:tc>
          <w:tcPr/>
          <w:p>
            <w:pPr>
              <w:pStyle w:val="Compact"/>
              <w:jc w:val="left"/>
            </w:pPr>
            <w:r>
              <w:t xml:space="preserve">Seeds the random row selection; also passed to PCA</w:t>
            </w:r>
          </w:p>
        </w:tc>
        <w:tc>
          <w:tcPr/>
          <w:p>
            <w:pPr>
              <w:pStyle w:val="Compact"/>
              <w:jc w:val="left"/>
            </w:pPr>
            <w:r>
              <w:rPr>
                <w:rStyle w:val="VerbatimChar"/>
              </w:rPr>
              <w:t xml:space="preserve">42</w:t>
            </w:r>
          </w:p>
        </w:tc>
        <w:tc>
          <w:tcPr/>
          <w:p>
            <w:pPr>
              <w:pStyle w:val="Compact"/>
              <w:jc w:val="left"/>
            </w:pPr>
            <w:r>
              <w:rPr>
                <w:rStyle w:val="VerbatimChar"/>
              </w:rPr>
              <w:t xml:space="preserve">42</w:t>
            </w:r>
          </w:p>
        </w:tc>
      </w:tr>
      <w:tr>
        <w:tc>
          <w:tcPr/>
          <w:p>
            <w:pPr>
              <w:pStyle w:val="Compact"/>
              <w:jc w:val="left"/>
            </w:pPr>
            <w:r>
              <w:rPr>
                <w:rStyle w:val="VerbatimChar"/>
              </w:rPr>
              <w:t xml:space="preserve">--resume</w:t>
            </w:r>
          </w:p>
        </w:tc>
        <w:tc>
          <w:tcPr/>
          <w:p>
            <w:pPr>
              <w:pStyle w:val="Compact"/>
              <w:jc w:val="left"/>
            </w:pPr>
            <w:r>
              <w:t xml:space="preserve">Reuse a saved recipe and continue a partly written output</w:t>
            </w:r>
          </w:p>
        </w:tc>
        <w:tc>
          <w:tcPr/>
          <w:p>
            <w:pPr>
              <w:pStyle w:val="Compact"/>
              <w:jc w:val="left"/>
            </w:pPr>
            <w:r>
              <w:t xml:space="preserve">on</w:t>
            </w:r>
          </w:p>
        </w:tc>
        <w:tc>
          <w:tcPr/>
          <w:p>
            <w:pPr>
              <w:pStyle w:val="Compact"/>
              <w:jc w:val="left"/>
            </w:pPr>
            <w:r>
              <w:t xml:space="preserve">on</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Value</w:t>
            </w:r>
          </w:p>
        </w:tc>
        <w:tc>
          <w:tcPr/>
          <w:p>
            <w:pPr>
              <w:pStyle w:val="Compact"/>
              <w:jc w:val="left"/>
            </w:pPr>
            <w:r>
              <w:t xml:space="preserve">Role</w:t>
            </w:r>
          </w:p>
        </w:tc>
      </w:tr>
      <w:tr>
        <w:tc>
          <w:tcPr/>
          <w:p>
            <w:pPr>
              <w:pStyle w:val="Compact"/>
              <w:jc w:val="left"/>
            </w:pPr>
            <w:r>
              <w:rPr>
                <w:rStyle w:val="VerbatimChar"/>
              </w:rPr>
              <w:t xml:space="preserve">READ_BLOCK</w:t>
            </w:r>
            <w:r>
              <w:t xml:space="preserve"> </w:t>
            </w:r>
            <w:r>
              <w:t xml:space="preserve">(line 48)</w:t>
            </w:r>
          </w:p>
        </w:tc>
        <w:tc>
          <w:tcPr/>
          <w:p>
            <w:pPr>
              <w:pStyle w:val="Compact"/>
              <w:jc w:val="left"/>
            </w:pPr>
            <w:r>
              <w:t xml:space="preserve">500,000 rows</w:t>
            </w:r>
          </w:p>
        </w:tc>
        <w:tc>
          <w:tcPr/>
          <w:p>
            <w:pPr>
              <w:pStyle w:val="Compact"/>
              <w:jc w:val="left"/>
            </w:pPr>
            <w:r>
              <w:t xml:space="preserve">How many rows are read from disk at once, in both full-file passes</w:t>
            </w:r>
          </w:p>
        </w:tc>
      </w:tr>
      <w:tr>
        <w:tc>
          <w:tcPr/>
          <w:p>
            <w:pPr>
              <w:pStyle w:val="Compact"/>
              <w:jc w:val="left"/>
            </w:pPr>
            <w:r>
              <w:rPr>
                <w:rStyle w:val="VerbatimChar"/>
              </w:rPr>
              <w:t xml:space="preserve">MAX_SAMPLE_ELEMENTS</w:t>
            </w:r>
            <w:r>
              <w:t xml:space="preserve"> </w:t>
            </w:r>
            <w:r>
              <w:t xml:space="preserve">(line 106)</w:t>
            </w:r>
          </w:p>
        </w:tc>
        <w:tc>
          <w:tcPr/>
          <w:p>
            <w:pPr>
              <w:pStyle w:val="Compact"/>
              <w:jc w:val="left"/>
            </w:pPr>
            <w:r>
              <w:t xml:space="preserve">1,500,000,000</w:t>
            </w:r>
          </w:p>
        </w:tc>
        <w:tc>
          <w:tcPr/>
          <w:p>
            <w:pPr>
              <w:pStyle w:val="Compact"/>
              <w:jc w:val="left"/>
            </w:pPr>
            <w:r>
              <w:t xml:space="preserve">Largest sample allowed, counted in individual numbers (rows × width)</w:t>
            </w:r>
          </w:p>
        </w:tc>
      </w:tr>
      <w:tr>
        <w:tc>
          <w:tcPr/>
          <w:p>
            <w:pPr>
              <w:pStyle w:val="Compact"/>
              <w:jc w:val="left"/>
            </w:pPr>
            <w:r>
              <w:rPr>
                <w:rStyle w:val="VerbatimChar"/>
              </w:rPr>
              <w:t xml:space="preserve">svd_solver</w:t>
            </w:r>
            <w:r>
              <w:t xml:space="preserve"> </w:t>
            </w:r>
            <w:r>
              <w:t xml:space="preserve">(line 117)</w:t>
            </w:r>
          </w:p>
        </w:tc>
        <w:tc>
          <w:tcPr/>
          <w:p>
            <w:pPr>
              <w:pStyle w:val="Compact"/>
              <w:jc w:val="left"/>
            </w:pPr>
            <w:r>
              <w:rPr>
                <w:rStyle w:val="VerbatimChar"/>
              </w:rPr>
              <w:t xml:space="preserve">"full"</w:t>
            </w:r>
            <w:r>
              <w:t xml:space="preserve"> </w:t>
            </w:r>
            <w:r>
              <w:t xml:space="preserve">if</w:t>
            </w:r>
            <w:r>
              <w:t xml:space="preserve"> </w:t>
            </w:r>
            <w:r>
              <w:rPr>
                <w:rStyle w:val="VerbatimChar"/>
              </w:rPr>
              <w:t xml:space="preserve">n_components</w:t>
            </w:r>
            <w:r>
              <w:t xml:space="preserve"> </w:t>
            </w:r>
            <w:r>
              <w:t xml:space="preserve">is a float,</w:t>
            </w:r>
            <w:r>
              <w:t xml:space="preserve"> </w:t>
            </w:r>
            <w:r>
              <w:rPr>
                <w:rStyle w:val="VerbatimChar"/>
              </w:rPr>
              <w:t xml:space="preserve">"randomized"</w:t>
            </w:r>
            <w:r>
              <w:t xml:space="preserve"> </w:t>
            </w:r>
            <w:r>
              <w:t xml:space="preserve">if it is an int</w:t>
            </w:r>
          </w:p>
        </w:tc>
        <w:tc>
          <w:tcPr/>
          <w:p>
            <w:pPr>
              <w:pStyle w:val="Compact"/>
              <w:jc w:val="left"/>
            </w:pPr>
            <w:r>
              <w:t xml:space="preserve">Which SVD routine sklearn uses</w:t>
            </w:r>
          </w:p>
        </w:tc>
      </w:tr>
    </w:tbl>
    <w:bookmarkEnd w:id="32"/>
    <w:bookmarkStart w:id="33" w:name="step-1-choosing-the-sample-rows"/>
    <w:p>
      <w:pPr>
        <w:pStyle w:val="Heading3"/>
      </w:pPr>
      <w:r>
        <w:t xml:space="preserve">Step 1: choosing the sample rows</w:t>
      </w:r>
    </w:p>
    <w:p>
      <w:pPr>
        <w:pStyle w:val="FirstParagraph"/>
      </w:pPr>
      <w:r>
        <w:t xml:space="preserve">The size cap (lines 106–107):</w:t>
      </w:r>
    </w:p>
    <w:p>
      <w:pPr>
        <w:pStyle w:val="SourceCode"/>
      </w:pPr>
      <w:r>
        <w:rPr>
          <w:rStyle w:val="NormalTok"/>
        </w:rPr>
        <w:t xml:space="preserve">effective_n_sample </w:t>
      </w:r>
      <w:r>
        <w:rPr>
          <w:rStyle w:val="OperatorTok"/>
        </w:rPr>
        <w:t xml:space="preserve">=</w:t>
      </w:r>
      <w:r>
        <w:rPr>
          <w:rStyle w:val="NormalTok"/>
        </w:rPr>
        <w:t xml:space="preserve"> </w:t>
      </w:r>
      <w:r>
        <w:rPr>
          <w:rStyle w:val="BuiltInTok"/>
        </w:rPr>
        <w:t xml:space="preserve">min</w:t>
      </w:r>
      <w:r>
        <w:rPr>
          <w:rStyle w:val="NormalTok"/>
        </w:rPr>
        <w:t xml:space="preserve">(n_sample, MAX_SAMPLE_ELEMENTS </w:t>
      </w:r>
      <w:r>
        <w:rPr>
          <w:rStyle w:val="OperatorTok"/>
        </w:rPr>
        <w:t xml:space="preserve">//</w:t>
      </w:r>
      <w:r>
        <w:rPr>
          <w:rStyle w:val="NormalTok"/>
        </w:rPr>
        <w:t xml:space="preserve"> dim)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rStyle w:val="VerbatimChar"/>
              </w:rPr>
              <w:t xml:space="preserve">1,500,000,000 // dim</w:t>
            </w:r>
          </w:p>
        </w:tc>
        <w:tc>
          <w:tcPr/>
          <w:p>
            <w:pPr>
              <w:pStyle w:val="Compact"/>
              <w:jc w:val="left"/>
            </w:pPr>
            <w:r>
              <w:t xml:space="preserve">Rows used</w:t>
            </w:r>
          </w:p>
        </w:tc>
      </w:tr>
      <w:tr>
        <w:tc>
          <w:tcPr/>
          <w:p>
            <w:pPr>
              <w:pStyle w:val="Compact"/>
              <w:jc w:val="left"/>
            </w:pPr>
            <w:r>
              <w:t xml:space="preserve">GROVER3400</w:t>
            </w:r>
          </w:p>
        </w:tc>
        <w:tc>
          <w:tcPr/>
          <w:p>
            <w:pPr>
              <w:pStyle w:val="Compact"/>
              <w:jc w:val="left"/>
            </w:pPr>
            <w:r>
              <w:t xml:space="preserve">441,176</w:t>
            </w:r>
          </w:p>
        </w:tc>
        <w:tc>
          <w:tcPr/>
          <w:p>
            <w:pPr>
              <w:pStyle w:val="Compact"/>
              <w:jc w:val="left"/>
            </w:pPr>
            <w:r>
              <w:t xml:space="preserve">441,176 (capped)</w:t>
            </w:r>
          </w:p>
        </w:tc>
      </w:tr>
      <w:tr>
        <w:tc>
          <w:tcPr/>
          <w:p>
            <w:pPr>
              <w:pStyle w:val="Compact"/>
              <w:jc w:val="left"/>
            </w:pPr>
            <w:r>
              <w:t xml:space="preserve">MolFormer</w:t>
            </w:r>
          </w:p>
        </w:tc>
        <w:tc>
          <w:tcPr/>
          <w:p>
            <w:pPr>
              <w:pStyle w:val="Compact"/>
              <w:jc w:val="left"/>
            </w:pPr>
            <w:r>
              <w:t xml:space="preserve">1,953,125</w:t>
            </w:r>
          </w:p>
        </w:tc>
        <w:tc>
          <w:tcPr/>
          <w:p>
            <w:pPr>
              <w:pStyle w:val="Compact"/>
              <w:jc w:val="left"/>
            </w:pPr>
            <w:r>
              <w:t xml:space="preserve">1,000,000 (not capped)</w:t>
            </w:r>
          </w:p>
        </w:tc>
      </w:tr>
    </w:tbl>
    <w:p>
      <w:pPr>
        <w:pStyle w:val="BodyText"/>
      </w:pPr>
      <w:r>
        <w:t xml:space="preserve">Why the cap exists:</w:t>
      </w:r>
    </w:p>
    <w:p>
      <w:pPr>
        <w:numPr>
          <w:ilvl w:val="0"/>
          <w:numId w:val="1010"/>
        </w:numPr>
        <w:pStyle w:val="Compact"/>
      </w:pPr>
      <w:r>
        <w:t xml:space="preserve">LAPACK, the linear-algebra library under SciPy, indexes matrices with 32-bit integers here, so it cannot handle a matrix with more than 2³¹ ≈ 2.15 billion numbers.</w:t>
      </w:r>
    </w:p>
    <w:p>
      <w:pPr>
        <w:numPr>
          <w:ilvl w:val="0"/>
          <w:numId w:val="1010"/>
        </w:numPr>
        <w:pStyle w:val="Compact"/>
      </w:pPr>
      <w:r>
        <w:t xml:space="preserve">GROVER3400 at 1,000,000 rows would be 3.4 billion numbers. That crashed with "integer overflow in LAPACK".</w:t>
      </w:r>
    </w:p>
    <w:p>
      <w:pPr>
        <w:numPr>
          <w:ilvl w:val="0"/>
          <w:numId w:val="1010"/>
        </w:numPr>
        <w:pStyle w:val="Compact"/>
      </w:pPr>
      <w:r>
        <w:t xml:space="preserve">1.5 billion leaves margin below the limit. Which backbone gets capped depends only on width, not on redundancy.</w:t>
      </w:r>
    </w:p>
    <w:p>
      <w:pPr>
        <w:pStyle w:val="FirstParagraph"/>
      </w:pPr>
      <w:r>
        <w:t xml:space="preserve">Picking the rows (lines 53–57):</w:t>
      </w:r>
    </w:p>
    <w:p>
      <w:pPr>
        <w:pStyle w:val="SourceCode"/>
      </w:pPr>
      <w:r>
        <w:rPr>
          <w:rStyle w:val="NormalTok"/>
        </w:rPr>
        <w:t xml:space="preserve">rng </w:t>
      </w:r>
      <w:r>
        <w:rPr>
          <w:rStyle w:val="OperatorTok"/>
        </w:rPr>
        <w:t xml:space="preserve">=</w:t>
      </w:r>
      <w:r>
        <w:rPr>
          <w:rStyle w:val="NormalTok"/>
        </w:rPr>
        <w:t xml:space="preserve"> np.random.default_rng(seed)</w:t>
      </w:r>
      <w:r>
        <w:br/>
      </w:r>
      <w:r>
        <w:rPr>
          <w:rStyle w:val="NormalTok"/>
        </w:rPr>
        <w:t xml:space="preserve">sample_idx </w:t>
      </w:r>
      <w:r>
        <w:rPr>
          <w:rStyle w:val="OperatorTok"/>
        </w:rPr>
        <w:t xml:space="preserve">=</w:t>
      </w:r>
      <w:r>
        <w:rPr>
          <w:rStyle w:val="NormalTok"/>
        </w:rPr>
        <w:t xml:space="preserve"> rng.choice(n_total, size</w:t>
      </w:r>
      <w:r>
        <w:rPr>
          <w:rStyle w:val="OperatorTok"/>
        </w:rPr>
        <w:t xml:space="preserve">=</w:t>
      </w:r>
      <w:r>
        <w:rPr>
          <w:rStyle w:val="BuiltInTok"/>
        </w:rPr>
        <w:t xml:space="preserve">min</w:t>
      </w:r>
      <w:r>
        <w:rPr>
          <w:rStyle w:val="NormalTok"/>
        </w:rPr>
        <w:t xml:space="preserve">(n_sample, n_total), replace</w:t>
      </w:r>
      <w:r>
        <w:rPr>
          <w:rStyle w:val="OperatorTok"/>
        </w:rPr>
        <w:t xml:space="preserve">=</w:t>
      </w:r>
      <w:r>
        <w:rPr>
          <w:rStyle w:val="VariableTok"/>
        </w:rPr>
        <w:t xml:space="preserve">False</w:t>
      </w:r>
      <w:r>
        <w:rPr>
          <w:rStyle w:val="NormalTok"/>
        </w:rPr>
        <w:t xml:space="preserve">)</w:t>
      </w:r>
      <w:r>
        <w:br/>
      </w:r>
      <w:r>
        <w:rPr>
          <w:rStyle w:val="NormalTok"/>
        </w:rPr>
        <w:t xml:space="preserve">sample_idx.sort()</w:t>
      </w:r>
      <w:r>
        <w:br/>
      </w:r>
      <w:r>
        <w:rPr>
          <w:rStyle w:val="NormalTok"/>
        </w:rPr>
        <w:t xml:space="preserve">is_sampled </w:t>
      </w:r>
      <w:r>
        <w:rPr>
          <w:rStyle w:val="OperatorTok"/>
        </w:rPr>
        <w:t xml:space="preserve">=</w:t>
      </w:r>
      <w:r>
        <w:rPr>
          <w:rStyle w:val="NormalTok"/>
        </w:rPr>
        <w:t xml:space="preserve"> np.zeros(n_total, dtype</w:t>
      </w:r>
      <w:r>
        <w:rPr>
          <w:rStyle w:val="OperatorTok"/>
        </w:rPr>
        <w:t xml:space="preserve">=</w:t>
      </w:r>
      <w:r>
        <w:rPr>
          <w:rStyle w:val="BuiltInTok"/>
        </w:rPr>
        <w:t xml:space="preserve">bool</w:t>
      </w:r>
      <w:r>
        <w:rPr>
          <w:rStyle w:val="NormalTok"/>
        </w:rPr>
        <w:t xml:space="preserve">)</w:t>
      </w:r>
      <w:r>
        <w:br/>
      </w:r>
      <w:r>
        <w:rPr>
          <w:rStyle w:val="NormalTok"/>
        </w:rPr>
        <w:t xml:space="preserve">is_sampled[sample_idx] </w:t>
      </w:r>
      <w:r>
        <w:rPr>
          <w:rStyle w:val="OperatorTok"/>
        </w:rPr>
        <w:t xml:space="preserve">=</w:t>
      </w:r>
      <w:r>
        <w:rPr>
          <w:rStyle w:val="NormalTok"/>
        </w:rPr>
        <w:t xml:space="preserve"> </w:t>
      </w:r>
      <w:r>
        <w:rPr>
          <w:rStyle w:val="VariableTok"/>
        </w:rPr>
        <w:t xml:space="preserve">True</w:t>
      </w:r>
    </w:p>
    <w:p>
      <w:pPr>
        <w:numPr>
          <w:ilvl w:val="0"/>
          <w:numId w:val="1011"/>
        </w:numPr>
        <w:pStyle w:val="Compact"/>
      </w:pPr>
      <w:r>
        <w:rPr>
          <w:rStyle w:val="VerbatimChar"/>
        </w:rPr>
        <w:t xml:space="preserve">default_rng(42)</w:t>
      </w:r>
      <w:r>
        <w:t xml:space="preserve"> </w:t>
      </w:r>
      <w:r>
        <w:t xml:space="preserve">creates a random generator; the same seed always gives the same draw.</w:t>
      </w:r>
    </w:p>
    <w:p>
      <w:pPr>
        <w:numPr>
          <w:ilvl w:val="0"/>
          <w:numId w:val="1011"/>
        </w:numPr>
        <w:pStyle w:val="Compact"/>
      </w:pPr>
      <w:r>
        <w:rPr>
          <w:rStyle w:val="VerbatimChar"/>
        </w:rPr>
        <w:t xml:space="preserve">choice(98,489,350, size, replace=False)</w:t>
      </w:r>
      <w:r>
        <w:t xml:space="preserve"> </w:t>
      </w:r>
      <w:r>
        <w:t xml:space="preserve">picks that many distinct row numbers.</w:t>
      </w:r>
    </w:p>
    <w:p>
      <w:pPr>
        <w:numPr>
          <w:ilvl w:val="0"/>
          <w:numId w:val="1011"/>
        </w:numPr>
        <w:pStyle w:val="Compact"/>
      </w:pPr>
      <w:r>
        <w:rPr>
          <w:rStyle w:val="VerbatimChar"/>
        </w:rPr>
        <w:t xml:space="preserve">sort()</w:t>
      </w:r>
      <w:r>
        <w:t xml:space="preserve"> </w:t>
      </w:r>
      <w:r>
        <w:t xml:space="preserve">puts them in file order, so the next step can collect them while reading front to back.</w:t>
      </w:r>
    </w:p>
    <w:p>
      <w:pPr>
        <w:numPr>
          <w:ilvl w:val="0"/>
          <w:numId w:val="1011"/>
        </w:numPr>
        <w:pStyle w:val="Compact"/>
      </w:pPr>
      <w:r>
        <w:rPr>
          <w:rStyle w:val="VerbatimChar"/>
        </w:rPr>
        <w:t xml:space="preserve">is_sampled</w:t>
      </w:r>
      <w:r>
        <w:t xml:space="preserve"> </w:t>
      </w:r>
      <w:r>
        <w:t xml:space="preserve">is one True/False per row: 98.5M bytes, about 98.5 MB.</w:t>
      </w:r>
    </w:p>
    <w:p>
      <w:pPr>
        <w:pStyle w:val="FirstParagraph"/>
      </w:pPr>
      <w:r>
        <w:t xml:space="preserve">The two backbones get different row sets. The seed is the same, but the requested size differs (441,176 vs 1,000,000), so the draw differs. That is fine, because each backbone's PCA is independent.</w:t>
      </w:r>
    </w:p>
    <w:bookmarkEnd w:id="33"/>
    <w:bookmarkStart w:id="34" w:name="step-2-reading-the-sampled-rows"/>
    <w:p>
      <w:pPr>
        <w:pStyle w:val="Heading3"/>
      </w:pPr>
      <w:r>
        <w:t xml:space="preserve">Step 2: reading the sampled rows</w:t>
      </w:r>
    </w:p>
    <w:p>
      <w:pPr>
        <w:pStyle w:val="FirstParagraph"/>
      </w:pPr>
      <w:r>
        <w:t xml:space="preserve">The loop (lines 62–72):</w:t>
      </w:r>
    </w:p>
    <w:p>
      <w:pPr>
        <w:pStyle w:val="SourceCode"/>
      </w:pP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n_total, READ_BLOCK):</w:t>
      </w:r>
      <w:r>
        <w:br/>
      </w:r>
      <w:r>
        <w:rPr>
          <w:rStyle w:val="NormalTok"/>
        </w:rPr>
        <w:t xml:space="preserve">    end </w:t>
      </w:r>
      <w:r>
        <w:rPr>
          <w:rStyle w:val="OperatorTok"/>
        </w:rPr>
        <w:t xml:space="preserve">=</w:t>
      </w:r>
      <w:r>
        <w:rPr>
          <w:rStyle w:val="NormalTok"/>
        </w:rPr>
        <w:t xml:space="preserve"> </w:t>
      </w:r>
      <w:r>
        <w:rPr>
          <w:rStyle w:val="BuiltInTok"/>
        </w:rPr>
        <w:t xml:space="preserve">min</w:t>
      </w:r>
      <w:r>
        <w:rPr>
          <w:rStyle w:val="NormalTok"/>
        </w:rPr>
        <w:t xml:space="preserve">(start </w:t>
      </w:r>
      <w:r>
        <w:rPr>
          <w:rStyle w:val="OperatorTok"/>
        </w:rPr>
        <w:t xml:space="preserve">+</w:t>
      </w:r>
      <w:r>
        <w:rPr>
          <w:rStyle w:val="NormalTok"/>
        </w:rPr>
        <w:t xml:space="preserve"> READ_BLOCK, n_total)</w:t>
      </w:r>
      <w:r>
        <w:br/>
      </w:r>
      <w:r>
        <w:rPr>
          <w:rStyle w:val="NormalTok"/>
        </w:rPr>
        <w:t xml:space="preserve">    block_mask </w:t>
      </w:r>
      <w:r>
        <w:rPr>
          <w:rStyle w:val="OperatorTok"/>
        </w:rPr>
        <w:t xml:space="preserve">=</w:t>
      </w:r>
      <w:r>
        <w:rPr>
          <w:rStyle w:val="NormalTok"/>
        </w:rPr>
        <w:t xml:space="preserve"> is_sampled[start:end]</w:t>
      </w:r>
      <w:r>
        <w:br/>
      </w:r>
      <w:r>
        <w:rPr>
          <w:rStyle w:val="NormalTok"/>
        </w:rPr>
        <w:t xml:space="preserve">    n_hit </w:t>
      </w:r>
      <w:r>
        <w:rPr>
          <w:rStyle w:val="OperatorTok"/>
        </w:rPr>
        <w:t xml:space="preserve">=</w:t>
      </w:r>
      <w:r>
        <w:rPr>
          <w:rStyle w:val="NormalTok"/>
        </w:rPr>
        <w:t xml:space="preserve"> </w:t>
      </w:r>
      <w:r>
        <w:rPr>
          <w:rStyle w:val="BuiltInTok"/>
        </w:rPr>
        <w:t xml:space="preserve">int</w:t>
      </w:r>
      <w:r>
        <w:rPr>
          <w:rStyle w:val="NormalTok"/>
        </w:rPr>
        <w:t xml:space="preserve">(block_mask.</w:t>
      </w:r>
      <w:r>
        <w:rPr>
          <w:rStyle w:val="BuiltInTok"/>
        </w:rPr>
        <w:t xml:space="preserve">sum</w:t>
      </w:r>
      <w:r>
        <w:rPr>
          <w:rStyle w:val="NormalTok"/>
        </w:rPr>
        <w:t xml:space="preserve">())</w:t>
      </w:r>
      <w:r>
        <w:br/>
      </w:r>
      <w:r>
        <w:rPr>
          <w:rStyle w:val="NormalTok"/>
        </w:rPr>
        <w:t xml:space="preserve">    </w:t>
      </w:r>
      <w:r>
        <w:rPr>
          <w:rStyle w:val="ControlFlowTok"/>
        </w:rPr>
        <w:t xml:space="preserve">if</w:t>
      </w:r>
      <w:r>
        <w:rPr>
          <w:rStyle w:val="NormalTok"/>
        </w:rPr>
        <w:t xml:space="preserve"> n_hit:</w:t>
      </w:r>
      <w:r>
        <w:br/>
      </w:r>
      <w:r>
        <w:rPr>
          <w:rStyle w:val="NormalTok"/>
        </w:rPr>
        <w:t xml:space="preserve">        block </w:t>
      </w:r>
      <w:r>
        <w:rPr>
          <w:rStyle w:val="OperatorTok"/>
        </w:rPr>
        <w:t xml:space="preserve">=</w:t>
      </w:r>
      <w:r>
        <w:rPr>
          <w:rStyle w:val="NormalTok"/>
        </w:rPr>
        <w:t xml:space="preserve"> np.asarray(emb[start:end])</w:t>
      </w:r>
      <w:r>
        <w:br/>
      </w:r>
      <w:r>
        <w:rPr>
          <w:rStyle w:val="NormalTok"/>
        </w:rPr>
        <w:t xml:space="preserve">        out[cursor:cursor </w:t>
      </w:r>
      <w:r>
        <w:rPr>
          <w:rStyle w:val="OperatorTok"/>
        </w:rPr>
        <w:t xml:space="preserve">+</w:t>
      </w:r>
      <w:r>
        <w:rPr>
          <w:rStyle w:val="NormalTok"/>
        </w:rPr>
        <w:t xml:space="preserve"> n_hit] </w:t>
      </w:r>
      <w:r>
        <w:rPr>
          <w:rStyle w:val="OperatorTok"/>
        </w:rPr>
        <w:t xml:space="preserve">=</w:t>
      </w:r>
      <w:r>
        <w:rPr>
          <w:rStyle w:val="NormalTok"/>
        </w:rPr>
        <w:t xml:space="preserve"> block[block_mask]</w:t>
      </w:r>
      <w:r>
        <w:br/>
      </w:r>
      <w:r>
        <w:rPr>
          <w:rStyle w:val="NormalTok"/>
        </w:rPr>
        <w:t xml:space="preserve">        cursor </w:t>
      </w:r>
      <w:r>
        <w:rPr>
          <w:rStyle w:val="OperatorTok"/>
        </w:rPr>
        <w:t xml:space="preserve">+=</w:t>
      </w:r>
      <w:r>
        <w:rPr>
          <w:rStyle w:val="NormalTok"/>
        </w:rPr>
        <w:t xml:space="preserve"> n_hit</w:t>
      </w:r>
    </w:p>
    <w:p>
      <w:pPr>
        <w:numPr>
          <w:ilvl w:val="0"/>
          <w:numId w:val="1012"/>
        </w:numPr>
        <w:pStyle w:val="Compact"/>
      </w:pPr>
      <w:r>
        <w:rPr>
          <w:bCs/>
          <w:b/>
        </w:rPr>
        <w:t xml:space="preserve">Block count:</w:t>
      </w:r>
      <w:r>
        <w:t xml:space="preserve"> </w:t>
      </w:r>
      <w:r>
        <w:t xml:space="preserve">98,489,350 ÷ 500,000 = 196 full blocks plus a final block of 489,350 rows, so 197 blocks.</w:t>
      </w:r>
    </w:p>
    <w:p>
      <w:pPr>
        <w:numPr>
          <w:ilvl w:val="0"/>
          <w:numId w:val="1012"/>
        </w:numPr>
        <w:pStyle w:val="Compact"/>
      </w:pPr>
      <w:r>
        <w:rPr>
          <w:bCs/>
          <w:b/>
        </w:rPr>
        <w:t xml:space="preserve">Hits per block:</w:t>
      </w:r>
      <w:r>
        <w:t xml:space="preserve"> </w:t>
      </w:r>
      <w:r>
        <w:t xml:space="preserve">MolFormer about 5,076 (the log's first block found 5,073); GROVER3400 about 2,240. Every block has hits, so every block is read in full.</w:t>
      </w:r>
    </w:p>
    <w:p>
      <w:pPr>
        <w:numPr>
          <w:ilvl w:val="0"/>
          <w:numId w:val="1012"/>
        </w:numPr>
        <w:pStyle w:val="Compact"/>
      </w:pPr>
      <w:r>
        <w:rPr>
          <w:bCs/>
          <w:b/>
        </w:rPr>
        <w:t xml:space="preserve">Why read the whole block:</w:t>
      </w:r>
      <w:r>
        <w:t xml:space="preserve"> </w:t>
      </w:r>
      <w:r>
        <w:t xml:space="preserve">one large front-to-back read is much faster on this storage than jumping to thousands of scattered rows. The hits are then kept with</w:t>
      </w:r>
      <w:r>
        <w:t xml:space="preserve"> </w:t>
      </w:r>
      <w:r>
        <w:rPr>
          <w:rStyle w:val="VerbatimChar"/>
        </w:rPr>
        <w:t xml:space="preserve">block[block_mask]</w:t>
      </w:r>
      <w:r>
        <w:t xml:space="preserve"> </w:t>
      </w:r>
      <w:r>
        <w:t xml:space="preserve">in memory.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One block in memory</w:t>
            </w:r>
          </w:p>
        </w:tc>
        <w:tc>
          <w:tcPr/>
          <w:p>
            <w:pPr>
              <w:pStyle w:val="Compact"/>
              <w:jc w:val="left"/>
            </w:pPr>
            <w:r>
              <w:t xml:space="preserve">Collected sample</w:t>
            </w:r>
          </w:p>
        </w:tc>
      </w:tr>
      <w:tr>
        <w:tc>
          <w:tcPr/>
          <w:p>
            <w:pPr>
              <w:pStyle w:val="Compact"/>
              <w:jc w:val="left"/>
            </w:pPr>
            <w:r>
              <w:t xml:space="preserve">GROVER3400</w:t>
            </w:r>
          </w:p>
        </w:tc>
        <w:tc>
          <w:tcPr/>
          <w:p>
            <w:pPr>
              <w:pStyle w:val="Compact"/>
              <w:jc w:val="left"/>
            </w:pPr>
            <w:r>
              <w:t xml:space="preserve">500,000 × 3,400 × 4 bytes ≈ 6.8 GB</w:t>
            </w:r>
          </w:p>
        </w:tc>
        <w:tc>
          <w:tcPr/>
          <w:p>
            <w:pPr>
              <w:pStyle w:val="Compact"/>
              <w:jc w:val="left"/>
            </w:pPr>
            <w:r>
              <w:t xml:space="preserve">441,176 × 3,400 × 4 bytes ≈ 6.0 GB</w:t>
            </w:r>
          </w:p>
        </w:tc>
      </w:tr>
      <w:tr>
        <w:tc>
          <w:tcPr/>
          <w:p>
            <w:pPr>
              <w:pStyle w:val="Compact"/>
              <w:jc w:val="left"/>
            </w:pPr>
            <w:r>
              <w:t xml:space="preserve">MolFormer</w:t>
            </w:r>
          </w:p>
        </w:tc>
        <w:tc>
          <w:tcPr/>
          <w:p>
            <w:pPr>
              <w:pStyle w:val="Compact"/>
              <w:jc w:val="left"/>
            </w:pPr>
            <w:r>
              <w:t xml:space="preserve">about 1.5 GB</w:t>
            </w:r>
          </w:p>
        </w:tc>
        <w:tc>
          <w:tcPr/>
          <w:p>
            <w:pPr>
              <w:pStyle w:val="Compact"/>
              <w:jc w:val="left"/>
            </w:pPr>
            <w:r>
              <w:t xml:space="preserve">1,000,000 × 768 × 4 bytes ≈ 3.1 GB</w:t>
            </w:r>
          </w:p>
        </w:tc>
      </w:tr>
    </w:tbl>
    <w:p>
      <w:pPr>
        <w:pStyle w:val="BodyText"/>
      </w:pPr>
      <w:r>
        <w:t xml:space="preserve">Time: GROVER3400 about 12,850 s, MolFormer about 11,600 s. Progress is printed only every 40 blocks, so the last line is at row 80.5M; these times are scaled up from it. That both scans took similar time, although GROVER's file is 4.4× larger, is not explained.</w:t>
      </w:r>
    </w:p>
    <w:bookmarkEnd w:id="34"/>
    <w:bookmarkStart w:id="35" w:name="step-3-fitting"/>
    <w:p>
      <w:pPr>
        <w:pStyle w:val="Heading3"/>
      </w:pPr>
      <w:r>
        <w:t xml:space="preserve">Step 3: fitting</w:t>
      </w:r>
    </w:p>
    <w:p>
      <w:pPr>
        <w:pStyle w:val="FirstParagraph"/>
      </w:pPr>
      <w:r>
        <w:t xml:space="preserve">The call (lines 117–119):</w:t>
      </w:r>
    </w:p>
    <w:p>
      <w:pPr>
        <w:pStyle w:val="SourceCode"/>
      </w:pPr>
      <w:r>
        <w:rPr>
          <w:rStyle w:val="NormalTok"/>
        </w:rPr>
        <w:t xml:space="preserve">svd_solver </w:t>
      </w:r>
      <w:r>
        <w:rPr>
          <w:rStyle w:val="OperatorTok"/>
        </w:rPr>
        <w:t xml:space="preserve">=</w:t>
      </w:r>
      <w:r>
        <w:rPr>
          <w:rStyle w:val="NormalTok"/>
        </w:rPr>
        <w:t xml:space="preserve"> </w:t>
      </w:r>
      <w:r>
        <w:rPr>
          <w:rStyle w:val="StringTok"/>
        </w:rPr>
        <w:t xml:space="preserve">"randomized"</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(n_components, </w:t>
      </w:r>
      <w:r>
        <w:rPr>
          <w:rStyle w:val="BuiltInTok"/>
        </w:rPr>
        <w:t xml:space="preserve">int</w:t>
      </w:r>
      <w:r>
        <w:rPr>
          <w:rStyle w:val="NormalTok"/>
        </w:rPr>
        <w:t xml:space="preserve">) </w:t>
      </w:r>
      <w:r>
        <w:rPr>
          <w:rStyle w:val="ControlFlowTok"/>
        </w:rPr>
        <w:t xml:space="preserve">else</w:t>
      </w:r>
      <w:r>
        <w:rPr>
          <w:rStyle w:val="NormalTok"/>
        </w:rPr>
        <w:t xml:space="preserve"> </w:t>
      </w:r>
      <w:r>
        <w:rPr>
          <w:rStyle w:val="StringTok"/>
        </w:rPr>
        <w:t xml:space="preserve">"full"</w:t>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FloatTok"/>
        </w:rPr>
        <w:t xml:space="preserve">0.95</w:t>
      </w:r>
      <w:r>
        <w:rPr>
          <w:rStyle w:val="NormalTok"/>
        </w:rPr>
        <w:t xml:space="preserve">, svd_solver</w:t>
      </w:r>
      <w:r>
        <w:rPr>
          <w:rStyle w:val="OperatorTok"/>
        </w:rPr>
        <w:t xml:space="preserve">=</w:t>
      </w:r>
      <w:r>
        <w:rPr>
          <w:rStyle w:val="StringTok"/>
        </w:rPr>
        <w:t xml:space="preserve">"full"</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pca.fit(sample)</w:t>
      </w:r>
    </w:p>
    <w:p>
      <w:pPr>
        <w:pStyle w:val="FirstParagraph"/>
      </w:pPr>
      <w:r>
        <w:t xml:space="preserve">What</w:t>
      </w:r>
      <w:r>
        <w:t xml:space="preserve"> </w:t>
      </w:r>
      <w:r>
        <w:rPr>
          <w:rStyle w:val="VerbatimChar"/>
        </w:rPr>
        <w:t xml:space="preserve">fit</w:t>
      </w:r>
      <w:r>
        <w:t xml:space="preserve"> </w:t>
      </w:r>
      <w:r>
        <w:t xml:space="preserve">does inside sklearn:</w:t>
      </w:r>
    </w:p>
    <w:p>
      <w:pPr>
        <w:numPr>
          <w:ilvl w:val="0"/>
          <w:numId w:val="1013"/>
        </w:numPr>
        <w:pStyle w:val="Compact"/>
      </w:pPr>
      <w:r>
        <w:t xml:space="preserve">Computes each column's average over the sample. That is</w:t>
      </w:r>
      <w:r>
        <w:t xml:space="preserve"> </w:t>
      </w:r>
      <w:r>
        <w:rPr>
          <w:rStyle w:val="VerbatimChar"/>
        </w:rPr>
        <w:t xml:space="preserve">mean_</w:t>
      </w:r>
      <w:r>
        <w:t xml:space="preserve">, one number per column.</w:t>
      </w:r>
    </w:p>
    <w:p>
      <w:pPr>
        <w:numPr>
          <w:ilvl w:val="0"/>
          <w:numId w:val="1013"/>
        </w:numPr>
        <w:pStyle w:val="Compact"/>
      </w:pPr>
      <w:r>
        <w:t xml:space="preserve">Subtracts it, so every column is centred at zero. This is a copy the same size as the sample.</w:t>
      </w:r>
    </w:p>
    <w:p>
      <w:pPr>
        <w:numPr>
          <w:ilvl w:val="0"/>
          <w:numId w:val="1013"/>
        </w:numPr>
        <w:pStyle w:val="Compact"/>
      </w:pPr>
      <w:r>
        <w:t xml:space="preserve">Runs a full SVD,</w:t>
      </w:r>
      <w:r>
        <w:t xml:space="preserve"> </w:t>
      </w:r>
      <w:r>
        <w:rPr>
          <w:rStyle w:val="VerbatimChar"/>
        </w:rPr>
        <w:t xml:space="preserve">scipy.linalg.svd(X_centred, full_matrices=False)</w:t>
      </w:r>
      <w:r>
        <w:t xml:space="preserve">, which returns all d directions and their strengths.</w:t>
      </w:r>
    </w:p>
    <w:p>
      <w:pPr>
        <w:numPr>
          <w:ilvl w:val="0"/>
          <w:numId w:val="1013"/>
        </w:numPr>
        <w:pStyle w:val="Compact"/>
      </w:pPr>
      <w:r>
        <w:t xml:space="preserve">Each direction's variance is S² / (n − 1); its share of the total is</w:t>
      </w:r>
      <w:r>
        <w:t xml:space="preserve"> </w:t>
      </w:r>
      <w:r>
        <w:rPr>
          <w:rStyle w:val="VerbatimChar"/>
        </w:rPr>
        <w:t xml:space="preserve">explained_variance_ratio_</w:t>
      </w:r>
      <w:r>
        <w:t xml:space="preserve">.</w:t>
      </w:r>
    </w:p>
    <w:p>
      <w:pPr>
        <w:numPr>
          <w:ilvl w:val="0"/>
          <w:numId w:val="1013"/>
        </w:numPr>
        <w:pStyle w:val="Compact"/>
      </w:pPr>
      <w:r>
        <w:t xml:space="preserve">Keeps the smallest number of leading directions whose shares add up to at least 0.95, and discards the rest.</w:t>
      </w:r>
    </w:p>
    <w:p>
      <w:pPr>
        <w:numPr>
          <w:ilvl w:val="0"/>
          <w:numId w:val="1014"/>
        </w:numPr>
        <w:pStyle w:val="Compact"/>
      </w:pPr>
      <w:r>
        <w:rPr>
          <w:rStyle w:val="VerbatimChar"/>
          <w:bCs/>
          <w:b/>
        </w:rPr>
        <w:t xml:space="preserve">random_state=42</w:t>
      </w:r>
      <w:r>
        <w:rPr>
          <w:bCs/>
          <w:b/>
        </w:rPr>
        <w:t xml:space="preserve">:</w:t>
      </w:r>
      <w:r>
        <w:t xml:space="preserve"> </w:t>
      </w:r>
      <w:r>
        <w:t xml:space="preserve">has no effect with</w:t>
      </w:r>
      <w:r>
        <w:t xml:space="preserve"> </w:t>
      </w:r>
      <w:r>
        <w:rPr>
          <w:rStyle w:val="VerbatimChar"/>
        </w:rPr>
        <w:t xml:space="preserve">svd_solver="full"</w:t>
      </w:r>
      <w:r>
        <w:t xml:space="preserve">. A full SVD involves no randomness, so the result is fully deterministic.</w:t>
      </w:r>
    </w:p>
    <w:p>
      <w:pPr>
        <w:numPr>
          <w:ilvl w:val="0"/>
          <w:numId w:val="1014"/>
        </w:numPr>
        <w:pStyle w:val="Compact"/>
      </w:pPr>
      <w:r>
        <w:rPr>
          <w:bCs/>
          <w:b/>
        </w:rPr>
        <w:t xml:space="preserve">Why</w:t>
      </w:r>
      <w:r>
        <w:rPr>
          <w:bCs/>
          <w:b/>
        </w:rPr>
        <w:t xml:space="preserve"> </w:t>
      </w:r>
      <w:r>
        <w:rPr>
          <w:rStyle w:val="VerbatimChar"/>
          <w:bCs/>
          <w:b/>
        </w:rPr>
        <w:t xml:space="preserve">"full"</w:t>
      </w:r>
      <w:r>
        <w:rPr>
          <w:bCs/>
          <w:b/>
        </w:rPr>
        <w:t xml:space="preserve">:</w:t>
      </w:r>
      <w:r>
        <w:t xml:space="preserve"> </w:t>
      </w:r>
      <w:r>
        <w:t xml:space="preserve">sklearn's randomized solver only accepts a whole-number count, not a variance share. So the full SVD computes all 3,400 GROVER directions, then keeps 32.</w:t>
      </w:r>
    </w:p>
    <w:p>
      <w:pPr>
        <w:pStyle w:val="FirstParagraph"/>
      </w:pPr>
      <w:r>
        <w:t xml:space="preserve">Why the times differ: a full SVD on a tall matrix costs about rows × width² (n × d²), not width² alone.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Rows</w:t>
            </w:r>
          </w:p>
        </w:tc>
        <w:tc>
          <w:tcPr/>
          <w:p>
            <w:pPr>
              <w:pStyle w:val="Compact"/>
              <w:jc w:val="left"/>
            </w:pPr>
            <w:r>
              <w:t xml:space="preserve">Width</w:t>
            </w:r>
          </w:p>
        </w:tc>
        <w:tc>
          <w:tcPr/>
          <w:p>
            <w:pPr>
              <w:pStyle w:val="Compact"/>
              <w:jc w:val="left"/>
            </w:pPr>
            <w:r>
              <w:t xml:space="preserve">n × d²</w:t>
            </w:r>
          </w:p>
        </w:tc>
        <w:tc>
          <w:tcPr/>
          <w:p>
            <w:pPr>
              <w:pStyle w:val="Compact"/>
              <w:jc w:val="left"/>
            </w:pPr>
            <w:r>
              <w:t xml:space="preserve">Fit time</w:t>
            </w:r>
          </w:p>
        </w:tc>
      </w:tr>
      <w:tr>
        <w:tc>
          <w:tcPr/>
          <w:p>
            <w:pPr>
              <w:pStyle w:val="Compact"/>
              <w:jc w:val="left"/>
            </w:pPr>
            <w:r>
              <w:t xml:space="preserve">GROVER3400</w:t>
            </w:r>
          </w:p>
        </w:tc>
        <w:tc>
          <w:tcPr/>
          <w:p>
            <w:pPr>
              <w:pStyle w:val="Compact"/>
              <w:jc w:val="left"/>
            </w:pPr>
            <w:r>
              <w:t xml:space="preserve">441,176</w:t>
            </w:r>
          </w:p>
        </w:tc>
        <w:tc>
          <w:tcPr/>
          <w:p>
            <w:pPr>
              <w:pStyle w:val="Compact"/>
              <w:jc w:val="left"/>
            </w:pPr>
            <w:r>
              <w:t xml:space="preserve">3,400</w:t>
            </w:r>
          </w:p>
        </w:tc>
        <w:tc>
          <w:tcPr/>
          <w:p>
            <w:pPr>
              <w:pStyle w:val="Compact"/>
              <w:jc w:val="left"/>
            </w:pPr>
            <w:r>
              <w:t xml:space="preserve">5.10 × 10¹²</w:t>
            </w:r>
          </w:p>
        </w:tc>
        <w:tc>
          <w:tcPr/>
          <w:p>
            <w:pPr>
              <w:pStyle w:val="Compact"/>
              <w:jc w:val="left"/>
            </w:pPr>
            <w:r>
              <w:t xml:space="preserve">10,239 s</w:t>
            </w:r>
          </w:p>
        </w:tc>
      </w:tr>
      <w:tr>
        <w:tc>
          <w:tcPr/>
          <w:p>
            <w:pPr>
              <w:pStyle w:val="Compact"/>
              <w:jc w:val="left"/>
            </w:pPr>
            <w:r>
              <w:t xml:space="preserve">MolFormer</w:t>
            </w:r>
          </w:p>
        </w:tc>
        <w:tc>
          <w:tcPr/>
          <w:p>
            <w:pPr>
              <w:pStyle w:val="Compact"/>
              <w:jc w:val="left"/>
            </w:pPr>
            <w:r>
              <w:t xml:space="preserve">1,000,000</w:t>
            </w:r>
          </w:p>
        </w:tc>
        <w:tc>
          <w:tcPr/>
          <w:p>
            <w:pPr>
              <w:pStyle w:val="Compact"/>
              <w:jc w:val="left"/>
            </w:pPr>
            <w:r>
              <w:t xml:space="preserve">768</w:t>
            </w:r>
          </w:p>
        </w:tc>
        <w:tc>
          <w:tcPr/>
          <w:p>
            <w:pPr>
              <w:pStyle w:val="Compact"/>
              <w:jc w:val="left"/>
            </w:pPr>
            <w:r>
              <w:t xml:space="preserve">5.90 × 10¹¹</w:t>
            </w:r>
          </w:p>
        </w:tc>
        <w:tc>
          <w:tcPr/>
          <w:p>
            <w:pPr>
              <w:pStyle w:val="Compact"/>
              <w:jc w:val="left"/>
            </w:pPr>
            <w:r>
              <w:t xml:space="preserve">1,159 s</w:t>
            </w:r>
          </w:p>
        </w:tc>
      </w:tr>
      <w:tr>
        <w:tc>
          <w:tcPr/>
          <w:p>
            <w:pPr>
              <w:pStyle w:val="Compact"/>
              <w:jc w:val="left"/>
            </w:pPr>
            <w:r>
              <w:t xml:space="preserve">Ratio</w:t>
            </w:r>
          </w:p>
        </w:tc>
        <w:tc>
          <w:tcPr/>
          <w:p>
            <w:pPr>
              <w:pStyle w:val="Compact"/>
              <w:jc w:val="left"/>
            </w:pPr>
            <w:r>
              <w:t xml:space="preserve">0.44×</w:t>
            </w:r>
          </w:p>
        </w:tc>
        <w:tc>
          <w:tcPr/>
          <w:p>
            <w:pPr>
              <w:pStyle w:val="Compact"/>
              <w:jc w:val="left"/>
            </w:pPr>
            <w:r>
              <w:t xml:space="preserve">4.4×</w:t>
            </w:r>
          </w:p>
        </w:tc>
        <w:tc>
          <w:tcPr/>
          <w:p>
            <w:pPr>
              <w:pStyle w:val="Compact"/>
              <w:jc w:val="left"/>
            </w:pPr>
            <w:r>
              <w:t xml:space="preserve">8.65×</w:t>
            </w:r>
          </w:p>
        </w:tc>
        <w:tc>
          <w:tcPr/>
          <w:p>
            <w:pPr>
              <w:pStyle w:val="Compact"/>
              <w:jc w:val="left"/>
            </w:pPr>
            <w:r>
              <w:t xml:space="preserve">8.83×</w:t>
            </w:r>
          </w:p>
        </w:tc>
      </w:tr>
    </w:tbl>
    <w:p>
      <w:pPr>
        <w:pStyle w:val="BodyText"/>
      </w:pPr>
      <w:r>
        <w:t xml:space="preserve">Width alone would make GROVER about 20× slower. The cap cut its rows to 0.44×, so the measured gap is about 9×, matching the n × d² prediction.</w:t>
      </w:r>
    </w:p>
    <w:p>
      <w:pPr>
        <w:pStyle w:val="BodyText"/>
      </w:pPr>
      <w:r>
        <w:t xml:space="preserve">How concentrated the variance is, read from the saved recipe files: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1st direction</w:t>
            </w:r>
          </w:p>
        </w:tc>
        <w:tc>
          <w:tcPr/>
          <w:p>
            <w:pPr>
              <w:pStyle w:val="Compact"/>
              <w:jc w:val="left"/>
            </w:pPr>
            <w:r>
              <w:t xml:space="preserve">2nd</w:t>
            </w:r>
          </w:p>
        </w:tc>
        <w:tc>
          <w:tcPr/>
          <w:p>
            <w:pPr>
              <w:pStyle w:val="Compact"/>
              <w:jc w:val="left"/>
            </w:pPr>
            <w:r>
              <w:t xml:space="preserve">3rd</w:t>
            </w:r>
          </w:p>
        </w:tc>
        <w:tc>
          <w:tcPr/>
          <w:p>
            <w:pPr>
              <w:pStyle w:val="Compact"/>
              <w:jc w:val="left"/>
            </w:pPr>
            <w:r>
              <w:t xml:space="preserve">Top 3 together</w:t>
            </w:r>
          </w:p>
        </w:tc>
        <w:tc>
          <w:tcPr/>
          <w:p>
            <w:pPr>
              <w:pStyle w:val="Compact"/>
              <w:jc w:val="left"/>
            </w:pPr>
            <w:r>
              <w:t xml:space="preserve">Directions for 95%</w:t>
            </w:r>
          </w:p>
        </w:tc>
      </w:tr>
      <w:tr>
        <w:tc>
          <w:tcPr/>
          <w:p>
            <w:pPr>
              <w:pStyle w:val="Compact"/>
              <w:jc w:val="left"/>
            </w:pPr>
            <w:r>
              <w:t xml:space="preserve">GROVER3400</w:t>
            </w:r>
          </w:p>
        </w:tc>
        <w:tc>
          <w:tcPr/>
          <w:p>
            <w:pPr>
              <w:pStyle w:val="Compact"/>
              <w:jc w:val="left"/>
            </w:pPr>
            <w:r>
              <w:t xml:space="preserve">39.3%</w:t>
            </w:r>
          </w:p>
        </w:tc>
        <w:tc>
          <w:tcPr/>
          <w:p>
            <w:pPr>
              <w:pStyle w:val="Compact"/>
              <w:jc w:val="left"/>
            </w:pPr>
            <w:r>
              <w:t xml:space="preserve">12.6%</w:t>
            </w:r>
          </w:p>
        </w:tc>
        <w:tc>
          <w:tcPr/>
          <w:p>
            <w:pPr>
              <w:pStyle w:val="Compact"/>
              <w:jc w:val="left"/>
            </w:pPr>
            <w:r>
              <w:t xml:space="preserve">8.6%</w:t>
            </w:r>
          </w:p>
        </w:tc>
        <w:tc>
          <w:tcPr/>
          <w:p>
            <w:pPr>
              <w:pStyle w:val="Compact"/>
              <w:jc w:val="left"/>
            </w:pPr>
            <w:r>
              <w:t xml:space="preserve">60.4%</w:t>
            </w:r>
          </w:p>
        </w:tc>
        <w:tc>
          <w:tcPr/>
          <w:p>
            <w:pPr>
              <w:pStyle w:val="Compact"/>
              <w:jc w:val="left"/>
            </w:pPr>
            <w:r>
              <w:t xml:space="preserve">32 of 3,400 (0.94%)</w:t>
            </w:r>
          </w:p>
        </w:tc>
      </w:tr>
      <w:tr>
        <w:tc>
          <w:tcPr/>
          <w:p>
            <w:pPr>
              <w:pStyle w:val="Compact"/>
              <w:jc w:val="left"/>
            </w:pPr>
            <w:r>
              <w:t xml:space="preserve">MolFormer</w:t>
            </w:r>
          </w:p>
        </w:tc>
        <w:tc>
          <w:tcPr/>
          <w:p>
            <w:pPr>
              <w:pStyle w:val="Compact"/>
              <w:jc w:val="left"/>
            </w:pPr>
            <w:r>
              <w:t xml:space="preserve">4.0%</w:t>
            </w:r>
          </w:p>
        </w:tc>
        <w:tc>
          <w:tcPr/>
          <w:p>
            <w:pPr>
              <w:pStyle w:val="Compact"/>
              <w:jc w:val="left"/>
            </w:pPr>
            <w:r>
              <w:t xml:space="preserve">3.3%</w:t>
            </w:r>
          </w:p>
        </w:tc>
        <w:tc>
          <w:tcPr/>
          <w:p>
            <w:pPr>
              <w:pStyle w:val="Compact"/>
              <w:jc w:val="left"/>
            </w:pPr>
            <w:r>
              <w:t xml:space="preserve">2.4%</w:t>
            </w:r>
          </w:p>
        </w:tc>
        <w:tc>
          <w:tcPr/>
          <w:p>
            <w:pPr>
              <w:pStyle w:val="Compact"/>
              <w:jc w:val="left"/>
            </w:pPr>
            <w:r>
              <w:t xml:space="preserve">9.7%</w:t>
            </w:r>
          </w:p>
        </w:tc>
        <w:tc>
          <w:tcPr/>
          <w:p>
            <w:pPr>
              <w:pStyle w:val="Compact"/>
              <w:jc w:val="left"/>
            </w:pPr>
            <w:r>
              <w:t xml:space="preserve">271 of 768 (35.3%)</w:t>
            </w:r>
          </w:p>
        </w:tc>
      </w:tr>
    </w:tbl>
    <w:p>
      <w:pPr>
        <w:pStyle w:val="BodyText"/>
      </w:pPr>
      <w:r>
        <w:t xml:space="preserve">GROVER's single strongest direction carries about 10× the variance of MolFormer's. Its 3,400 numbers are dominated by a few strong directions, while MolFormer's variance is spread thinly across many.</w:t>
      </w:r>
    </w:p>
    <w:bookmarkEnd w:id="35"/>
    <w:bookmarkStart w:id="36" w:name="step-4-saving-the-recipe"/>
    <w:p>
      <w:pPr>
        <w:pStyle w:val="Heading3"/>
      </w:pPr>
      <w:r>
        <w:t xml:space="preserve">Step 4: saving the recipe</w:t>
      </w:r>
    </w:p>
    <w:p>
      <w:pPr>
        <w:pStyle w:val="FirstParagraph"/>
      </w:pPr>
      <w:r>
        <w:t xml:space="preserve">What is saved (lines 125–127):</w:t>
      </w:r>
    </w:p>
    <w:p>
      <w:pPr>
        <w:pStyle w:val="SourceCode"/>
      </w:pPr>
      <w:r>
        <w:rPr>
          <w:rStyle w:val="NormalTok"/>
        </w:rPr>
        <w:t xml:space="preserve">np.savez(params_path, components</w:t>
      </w:r>
      <w:r>
        <w:rPr>
          <w:rStyle w:val="OperatorTok"/>
        </w:rPr>
        <w:t xml:space="preserve">=</w:t>
      </w:r>
      <w:r>
        <w:rPr>
          <w:rStyle w:val="NormalTok"/>
        </w:rPr>
        <w:t xml:space="preserve">pca.components_, mean</w:t>
      </w:r>
      <w:r>
        <w:rPr>
          <w:rStyle w:val="OperatorTok"/>
        </w:rPr>
        <w:t xml:space="preserve">=</w:t>
      </w:r>
      <w:r>
        <w:rPr>
          <w:rStyle w:val="NormalTok"/>
        </w:rPr>
        <w:t xml:space="preserve">pca.mean_,</w:t>
      </w:r>
      <w:r>
        <w:br/>
      </w:r>
      <w:r>
        <w:rPr>
          <w:rStyle w:val="NormalTok"/>
        </w:rPr>
        <w:t xml:space="preserve">         explained_variance_ratio</w:t>
      </w:r>
      <w:r>
        <w:rPr>
          <w:rStyle w:val="OperatorTok"/>
        </w:rPr>
        <w:t xml:space="preserve">=</w:t>
      </w:r>
      <w:r>
        <w:rPr>
          <w:rStyle w:val="NormalTok"/>
        </w:rPr>
        <w:t xml:space="preserve">pca.explained_variance_ratio_)</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rPr>
                <w:rStyle w:val="VerbatimChar"/>
              </w:rPr>
              <w:t xml:space="preserve">components</w:t>
            </w:r>
          </w:p>
        </w:tc>
        <w:tc>
          <w:tcPr/>
          <w:p>
            <w:pPr>
              <w:pStyle w:val="Compact"/>
              <w:jc w:val="left"/>
            </w:pPr>
            <w:r>
              <w:rPr>
                <w:rStyle w:val="VerbatimChar"/>
              </w:rPr>
              <w:t xml:space="preserve">mean</w:t>
            </w:r>
          </w:p>
        </w:tc>
        <w:tc>
          <w:tcPr/>
          <w:p>
            <w:pPr>
              <w:pStyle w:val="Compact"/>
              <w:jc w:val="left"/>
            </w:pPr>
            <w:r>
              <w:rPr>
                <w:rStyle w:val="VerbatimChar"/>
              </w:rPr>
              <w:t xml:space="preserve">explained_variance_ratio</w:t>
            </w:r>
          </w:p>
        </w:tc>
        <w:tc>
          <w:tcPr/>
          <w:p>
            <w:pPr>
              <w:pStyle w:val="Compact"/>
              <w:jc w:val="left"/>
            </w:pPr>
            <w:r>
              <w:t xml:space="preserve">File size</w:t>
            </w:r>
          </w:p>
        </w:tc>
      </w:tr>
      <w:tr>
        <w:tc>
          <w:tcPr/>
          <w:p>
            <w:pPr>
              <w:pStyle w:val="Compact"/>
              <w:jc w:val="left"/>
            </w:pPr>
            <w:r>
              <w:t xml:space="preserve">GROVER3400</w:t>
            </w:r>
          </w:p>
        </w:tc>
        <w:tc>
          <w:tcPr/>
          <w:p>
            <w:pPr>
              <w:pStyle w:val="Compact"/>
              <w:jc w:val="left"/>
            </w:pPr>
            <w:r>
              <w:t xml:space="preserve">32 × 3,400 float32</w:t>
            </w:r>
          </w:p>
        </w:tc>
        <w:tc>
          <w:tcPr/>
          <w:p>
            <w:pPr>
              <w:pStyle w:val="Compact"/>
              <w:jc w:val="left"/>
            </w:pPr>
            <w:r>
              <w:t xml:space="preserve">3,400</w:t>
            </w:r>
          </w:p>
        </w:tc>
        <w:tc>
          <w:tcPr/>
          <w:p>
            <w:pPr>
              <w:pStyle w:val="Compact"/>
              <w:jc w:val="left"/>
            </w:pPr>
            <w:r>
              <w:t xml:space="preserve">32</w:t>
            </w:r>
          </w:p>
        </w:tc>
        <w:tc>
          <w:tcPr/>
          <w:p>
            <w:pPr>
              <w:pStyle w:val="Compact"/>
              <w:jc w:val="left"/>
            </w:pPr>
            <w:r>
              <w:t xml:space="preserve">449,722 bytes</w:t>
            </w:r>
          </w:p>
        </w:tc>
      </w:tr>
      <w:tr>
        <w:tc>
          <w:tcPr/>
          <w:p>
            <w:pPr>
              <w:pStyle w:val="Compact"/>
              <w:jc w:val="left"/>
            </w:pPr>
            <w:r>
              <w:t xml:space="preserve">MolFormer</w:t>
            </w:r>
          </w:p>
        </w:tc>
        <w:tc>
          <w:tcPr/>
          <w:p>
            <w:pPr>
              <w:pStyle w:val="Compact"/>
              <w:jc w:val="left"/>
            </w:pPr>
            <w:r>
              <w:t xml:space="preserve">271 × 768 float32</w:t>
            </w:r>
          </w:p>
        </w:tc>
        <w:tc>
          <w:tcPr/>
          <w:p>
            <w:pPr>
              <w:pStyle w:val="Compact"/>
              <w:jc w:val="left"/>
            </w:pPr>
            <w:r>
              <w:t xml:space="preserve">768</w:t>
            </w:r>
          </w:p>
        </w:tc>
        <w:tc>
          <w:tcPr/>
          <w:p>
            <w:pPr>
              <w:pStyle w:val="Compact"/>
              <w:jc w:val="left"/>
            </w:pPr>
            <w:r>
              <w:t xml:space="preserve">271</w:t>
            </w:r>
          </w:p>
        </w:tc>
        <w:tc>
          <w:tcPr/>
          <w:p>
            <w:pPr>
              <w:pStyle w:val="Compact"/>
              <w:jc w:val="left"/>
            </w:pPr>
            <w:r>
              <w:t xml:space="preserve">837,462 bytes</w:t>
            </w:r>
          </w:p>
        </w:tc>
      </w:tr>
    </w:tbl>
    <w:p>
      <w:pPr>
        <w:pStyle w:val="BodyText"/>
      </w:pPr>
      <w:r>
        <w:t xml:space="preserve">The file sizes match the components arrays (32 × 3,400 × 4 = 435,200 bytes; 271 × 768 × 4 = 832,512 bytes). MolFormer's recipe is bigger because it keeps more directions.</w:t>
      </w:r>
    </w:p>
    <w:p>
      <w:pPr>
        <w:numPr>
          <w:ilvl w:val="0"/>
          <w:numId w:val="1015"/>
        </w:numPr>
        <w:pStyle w:val="Compact"/>
      </w:pPr>
      <w:r>
        <w:rPr>
          <w:bCs/>
          <w:b/>
        </w:rPr>
        <w:t xml:space="preserve">On a rerun</w:t>
      </w:r>
      <w:r>
        <w:t xml:space="preserve"> </w:t>
      </w:r>
      <w:r>
        <w:t xml:space="preserve">(lines 79–90): if the recipe file exists, the script builds an empty</w:t>
      </w:r>
      <w:r>
        <w:t xml:space="preserve"> </w:t>
      </w:r>
      <w:r>
        <w:rPr>
          <w:rStyle w:val="VerbatimChar"/>
        </w:rPr>
        <w:t xml:space="preserve">PCA</w:t>
      </w:r>
      <w:r>
        <w:t xml:space="preserve"> </w:t>
      </w:r>
      <w:r>
        <w:t xml:space="preserve">object and fills in</w:t>
      </w:r>
      <w:r>
        <w:t xml:space="preserve"> </w:t>
      </w:r>
      <w:r>
        <w:rPr>
          <w:rStyle w:val="VerbatimChar"/>
        </w:rPr>
        <w:t xml:space="preserve">components_</w:t>
      </w:r>
      <w:r>
        <w:t xml:space="preserve"> </w:t>
      </w:r>
      <w:r>
        <w:t xml:space="preserve">and</w:t>
      </w:r>
      <w:r>
        <w:t xml:space="preserve"> </w:t>
      </w:r>
      <w:r>
        <w:rPr>
          <w:rStyle w:val="VerbatimChar"/>
        </w:rPr>
        <w:t xml:space="preserve">mean_</w:t>
      </w:r>
      <w:r>
        <w:t xml:space="preserve"> </w:t>
      </w:r>
      <w:r>
        <w:t xml:space="preserve">from the file, skipping Steps 1–3. It does not check whether</w:t>
      </w:r>
      <w:r>
        <w:t xml:space="preserve"> </w:t>
      </w:r>
      <w:r>
        <w:rPr>
          <w:rStyle w:val="VerbatimChar"/>
        </w:rPr>
        <w:t xml:space="preserve">--n-components</w:t>
      </w:r>
      <w:r>
        <w:t xml:space="preserve"> </w:t>
      </w:r>
      <w:r>
        <w:t xml:space="preserve">or</w:t>
      </w:r>
      <w:r>
        <w:t xml:space="preserve"> </w:t>
      </w:r>
      <w:r>
        <w:rPr>
          <w:rStyle w:val="VerbatimChar"/>
        </w:rPr>
        <w:t xml:space="preserve">--n-sample</w:t>
      </w:r>
      <w:r>
        <w:t xml:space="preserve"> </w:t>
      </w:r>
      <w:r>
        <w:t xml:space="preserve">changed; delete the recipe file to refit.</w:t>
      </w:r>
    </w:p>
    <w:p>
      <w:pPr>
        <w:numPr>
          <w:ilvl w:val="0"/>
          <w:numId w:val="1015"/>
        </w:numPr>
        <w:pStyle w:val="Compact"/>
      </w:pPr>
      <w:r>
        <w:rPr>
          <w:bCs/>
          <w:b/>
        </w:rPr>
        <w:t xml:space="preserve">The output file</w:t>
      </w:r>
      <w:r>
        <w:t xml:space="preserve"> </w:t>
      </w:r>
      <w:r>
        <w:t xml:space="preserve">(line 172):</w:t>
      </w:r>
      <w:r>
        <w:t xml:space="preserve"> </w:t>
      </w:r>
      <w:r>
        <w:rPr>
          <w:rStyle w:val="VerbatimChar"/>
        </w:rPr>
        <w:t xml:space="preserve">preallocate</w:t>
      </w:r>
      <w:r>
        <w:t xml:space="preserve"> </w:t>
      </w:r>
      <w:r>
        <w:t xml:space="preserve">creates it at its final shape, filled with zeros.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Output shape</w:t>
            </w:r>
          </w:p>
        </w:tc>
        <w:tc>
          <w:tcPr/>
          <w:p>
            <w:pPr>
              <w:pStyle w:val="Compact"/>
              <w:jc w:val="left"/>
            </w:pPr>
            <w:r>
              <w:t xml:space="preserve">Size on disk</w:t>
            </w:r>
          </w:p>
        </w:tc>
      </w:tr>
      <w:tr>
        <w:tc>
          <w:tcPr/>
          <w:p>
            <w:pPr>
              <w:pStyle w:val="Compact"/>
              <w:jc w:val="left"/>
            </w:pPr>
            <w:r>
              <w:t xml:space="preserve">GROVER3400</w:t>
            </w:r>
          </w:p>
        </w:tc>
        <w:tc>
          <w:tcPr/>
          <w:p>
            <w:pPr>
              <w:pStyle w:val="Compact"/>
              <w:jc w:val="left"/>
            </w:pPr>
            <w:r>
              <w:t xml:space="preserve">98,489,350 × 32 float32</w:t>
            </w:r>
          </w:p>
        </w:tc>
        <w:tc>
          <w:tcPr/>
          <w:p>
            <w:pPr>
              <w:pStyle w:val="Compact"/>
              <w:jc w:val="left"/>
            </w:pPr>
            <w:r>
              <w:t xml:space="preserve">12.6 GB</w:t>
            </w:r>
          </w:p>
        </w:tc>
      </w:tr>
      <w:tr>
        <w:tc>
          <w:tcPr/>
          <w:p>
            <w:pPr>
              <w:pStyle w:val="Compact"/>
              <w:jc w:val="left"/>
            </w:pPr>
            <w:r>
              <w:t xml:space="preserve">MolFormer</w:t>
            </w:r>
          </w:p>
        </w:tc>
        <w:tc>
          <w:tcPr/>
          <w:p>
            <w:pPr>
              <w:pStyle w:val="Compact"/>
              <w:jc w:val="left"/>
            </w:pPr>
            <w:r>
              <w:t xml:space="preserve">98,489,350 × 271 float32</w:t>
            </w:r>
          </w:p>
        </w:tc>
        <w:tc>
          <w:tcPr/>
          <w:p>
            <w:pPr>
              <w:pStyle w:val="Compact"/>
              <w:jc w:val="left"/>
            </w:pPr>
            <w:r>
              <w:t xml:space="preserve">107 GB</w:t>
            </w:r>
          </w:p>
        </w:tc>
      </w:tr>
    </w:tbl>
    <w:bookmarkEnd w:id="36"/>
    <w:bookmarkStart w:id="37" w:name="step-5-transforming-every-row"/>
    <w:p>
      <w:pPr>
        <w:pStyle w:val="Heading3"/>
      </w:pPr>
      <w:r>
        <w:t xml:space="preserve">Step 5: transforming every row</w:t>
      </w:r>
    </w:p>
    <w:p>
      <w:pPr>
        <w:pStyle w:val="FirstParagraph"/>
      </w:pPr>
      <w:r>
        <w:t xml:space="preserve">The loop (lines 176–188):</w:t>
      </w:r>
    </w:p>
    <w:p>
      <w:pPr>
        <w:pStyle w:val="SourceCode"/>
      </w:pPr>
      <w:r>
        <w:rPr>
          <w:rStyle w:val="NormalTok"/>
        </w:rPr>
        <w:t xml:space="preserve">mean_ </w:t>
      </w:r>
      <w:r>
        <w:rPr>
          <w:rStyle w:val="OperatorTok"/>
        </w:rPr>
        <w:t xml:space="preserve">=</w:t>
      </w:r>
      <w:r>
        <w:rPr>
          <w:rStyle w:val="NormalTok"/>
        </w:rPr>
        <w:t xml:space="preserve"> pca.mean_</w:t>
      </w:r>
      <w:r>
        <w:br/>
      </w:r>
      <w:r>
        <w:rPr>
          <w:rStyle w:val="NormalTok"/>
        </w:rPr>
        <w:t xml:space="preserve">components_T </w:t>
      </w:r>
      <w:r>
        <w:rPr>
          <w:rStyle w:val="OperatorTok"/>
        </w:rPr>
        <w:t xml:space="preserve">=</w:t>
      </w:r>
      <w:r>
        <w:rPr>
          <w:rStyle w:val="NormalTok"/>
        </w:rPr>
        <w:t xml:space="preserve"> pca.components_.T              </w:t>
      </w:r>
      <w:r>
        <w:rPr>
          <w:rStyle w:val="CommentTok"/>
        </w:rPr>
        <w:t xml:space="preserve"># (d, k)</w:t>
      </w:r>
      <w:r>
        <w:br/>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BuiltInTok"/>
        </w:rPr>
        <w:t xml:space="preserve">range</w:t>
      </w:r>
      <w:r>
        <w:rPr>
          <w:rStyle w:val="NormalTok"/>
        </w:rPr>
        <w:t xml:space="preserve">(scan_start, n_total, READ_BLOCK):</w:t>
      </w:r>
      <w:r>
        <w:br/>
      </w:r>
      <w:r>
        <w:rPr>
          <w:rStyle w:val="NormalTok"/>
        </w:rPr>
        <w:t xml:space="preserve">    block </w:t>
      </w:r>
      <w:r>
        <w:rPr>
          <w:rStyle w:val="OperatorTok"/>
        </w:rPr>
        <w:t xml:space="preserve">=</w:t>
      </w:r>
      <w:r>
        <w:rPr>
          <w:rStyle w:val="NormalTok"/>
        </w:rPr>
        <w:t xml:space="preserve"> np.asarray(emb[start:end])         </w:t>
      </w:r>
      <w:r>
        <w:rPr>
          <w:rStyle w:val="CommentTok"/>
        </w:rPr>
        <w:t xml:space="preserve"># (500,000, d) read from disk</w:t>
      </w:r>
      <w:r>
        <w:br/>
      </w:r>
      <w:r>
        <w:rPr>
          <w:rStyle w:val="NormalTok"/>
        </w:rPr>
        <w:t xml:space="preserve">    reduced </w:t>
      </w:r>
      <w:r>
        <w:rPr>
          <w:rStyle w:val="OperatorTok"/>
        </w:rPr>
        <w:t xml:space="preserve">=</w:t>
      </w:r>
      <w:r>
        <w:rPr>
          <w:rStyle w:val="NormalTok"/>
        </w:rPr>
        <w:t xml:space="preserve"> (block </w:t>
      </w:r>
      <w:r>
        <w:rPr>
          <w:rStyle w:val="OperatorTok"/>
        </w:rPr>
        <w:t xml:space="preserve">-</w:t>
      </w:r>
      <w:r>
        <w:rPr>
          <w:rStyle w:val="NormalTok"/>
        </w:rPr>
        <w:t xml:space="preserve"> mean_) </w:t>
      </w:r>
      <w:r>
        <w:rPr>
          <w:rStyle w:val="OperatorTok"/>
        </w:rPr>
        <w:t xml:space="preserve">@</w:t>
      </w:r>
      <w:r>
        <w:rPr>
          <w:rStyle w:val="NormalTok"/>
        </w:rPr>
        <w:t xml:space="preserve"> components_T   </w:t>
      </w:r>
      <w:r>
        <w:rPr>
          <w:rStyle w:val="CommentTok"/>
        </w:rPr>
        <w:t xml:space="preserve"># (500,000, k)</w:t>
      </w:r>
      <w:r>
        <w:br/>
      </w:r>
      <w:r>
        <w:rPr>
          <w:rStyle w:val="NormalTok"/>
        </w:rPr>
        <w:t xml:space="preserve">    write_slice(out_path, start, end, reduced.astype(np.float32, copy</w:t>
      </w:r>
      <w:r>
        <w:rPr>
          <w:rStyle w:val="OperatorTok"/>
        </w:rPr>
        <w:t xml:space="preserve">=</w:t>
      </w:r>
      <w:r>
        <w:rPr>
          <w:rStyle w:val="VariableTok"/>
        </w:rPr>
        <w:t xml:space="preserve">False</w:t>
      </w:r>
      <w:r>
        <w:rPr>
          <w:rStyle w:val="NormalTok"/>
        </w:rPr>
        <w:t xml:space="preserve">))</w:t>
      </w:r>
    </w:p>
    <w:p>
      <w:pPr>
        <w:numPr>
          <w:ilvl w:val="0"/>
          <w:numId w:val="1016"/>
        </w:numPr>
        <w:pStyle w:val="Compact"/>
      </w:pPr>
      <w:r>
        <w:rPr>
          <w:rStyle w:val="VerbatimChar"/>
        </w:rPr>
        <w:t xml:space="preserve">block - mean_</w:t>
      </w:r>
      <w:r>
        <w:t xml:space="preserve"> </w:t>
      </w:r>
      <w:r>
        <w:t xml:space="preserve">centres each row exactly as the sample was centred during the fit; skipping it would shift every output value.</w:t>
      </w:r>
    </w:p>
    <w:p>
      <w:pPr>
        <w:numPr>
          <w:ilvl w:val="0"/>
          <w:numId w:val="1016"/>
        </w:numPr>
        <w:pStyle w:val="Compact"/>
      </w:pPr>
      <w:r>
        <w:rPr>
          <w:rStyle w:val="VerbatimChar"/>
        </w:rPr>
        <w:t xml:space="preserve">@ components_T</w:t>
      </w:r>
      <w:r>
        <w:t xml:space="preserve"> </w:t>
      </w:r>
      <w:r>
        <w:t xml:space="preserve">computes, for every row, how far it sits along each of the k kept directions. Those k numbers are the new embedding.</w:t>
      </w:r>
    </w:p>
    <w:p>
      <w:pPr>
        <w:numPr>
          <w:ilvl w:val="0"/>
          <w:numId w:val="1016"/>
        </w:numPr>
        <w:pStyle w:val="Compact"/>
      </w:pPr>
      <w:r>
        <w:rPr>
          <w:rStyle w:val="VerbatimChar"/>
        </w:rPr>
        <w:t xml:space="preserve">write_slice</w:t>
      </w:r>
      <w:r>
        <w:t xml:space="preserve"> </w:t>
      </w:r>
      <w:r>
        <w:t xml:space="preserve">writes the 500,000 reduced rows into the same row positions of the output; row i in is always row i out.</w:t>
      </w:r>
    </w:p>
    <w:p>
      <w:pPr>
        <w:numPr>
          <w:ilvl w:val="0"/>
          <w:numId w:val="1016"/>
        </w:numPr>
        <w:pStyle w:val="Compact"/>
      </w:pPr>
      <w:r>
        <w:rPr>
          <w:bCs/>
          <w:b/>
        </w:rPr>
        <w:t xml:space="preserve">Resume:</w:t>
      </w:r>
      <w:r>
        <w:t xml:space="preserve"> </w:t>
      </w:r>
      <w:r>
        <w:rPr>
          <w:rStyle w:val="VerbatimChar"/>
        </w:rPr>
        <w:t xml:space="preserve">scan_start</w:t>
      </w:r>
      <w:r>
        <w:t xml:space="preserve"> </w:t>
      </w:r>
      <w:r>
        <w:t xml:space="preserve">is 0 on a fresh run. If the output exists,</w:t>
      </w:r>
      <w:r>
        <w:t xml:space="preserve"> </w:t>
      </w:r>
      <w:r>
        <w:rPr>
          <w:rStyle w:val="VerbatimChar"/>
        </w:rPr>
        <w:t xml:space="preserve">_find_resume_point</w:t>
      </w:r>
      <w:r>
        <w:t xml:space="preserve"> </w:t>
      </w:r>
      <w:r>
        <w:t xml:space="preserve">binary-searches it for the last non-zero row (about 27 reads for 98.5M rows) and continues from there.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Block read</w:t>
            </w:r>
          </w:p>
        </w:tc>
        <w:tc>
          <w:tcPr/>
          <w:p>
            <w:pPr>
              <w:pStyle w:val="Compact"/>
              <w:jc w:val="left"/>
            </w:pPr>
            <w:r>
              <w:t xml:space="preserve">Centred copy</w:t>
            </w:r>
          </w:p>
        </w:tc>
        <w:tc>
          <w:tcPr/>
          <w:p>
            <w:pPr>
              <w:pStyle w:val="Compact"/>
              <w:jc w:val="left"/>
            </w:pPr>
            <w:r>
              <w:t xml:space="preserve">Reduced block</w:t>
            </w:r>
          </w:p>
        </w:tc>
      </w:tr>
      <w:tr>
        <w:tc>
          <w:tcPr/>
          <w:p>
            <w:pPr>
              <w:pStyle w:val="Compact"/>
              <w:jc w:val="left"/>
            </w:pPr>
            <w:r>
              <w:t xml:space="preserve">GROVER3400</w:t>
            </w:r>
          </w:p>
        </w:tc>
        <w:tc>
          <w:tcPr/>
          <w:p>
            <w:pPr>
              <w:pStyle w:val="Compact"/>
              <w:jc w:val="left"/>
            </w:pPr>
            <w:r>
              <w:t xml:space="preserve">6.8 GB</w:t>
            </w:r>
          </w:p>
        </w:tc>
        <w:tc>
          <w:tcPr/>
          <w:p>
            <w:pPr>
              <w:pStyle w:val="Compact"/>
              <w:jc w:val="left"/>
            </w:pPr>
            <w:r>
              <w:t xml:space="preserve">6.8 GB</w:t>
            </w:r>
          </w:p>
        </w:tc>
        <w:tc>
          <w:tcPr/>
          <w:p>
            <w:pPr>
              <w:pStyle w:val="Compact"/>
              <w:jc w:val="left"/>
            </w:pPr>
            <w:r>
              <w:t xml:space="preserve">64 MB</w:t>
            </w:r>
          </w:p>
        </w:tc>
      </w:tr>
      <w:tr>
        <w:tc>
          <w:tcPr/>
          <w:p>
            <w:pPr>
              <w:pStyle w:val="Compact"/>
              <w:jc w:val="left"/>
            </w:pPr>
            <w:r>
              <w:t xml:space="preserve">MolFormer</w:t>
            </w:r>
          </w:p>
        </w:tc>
        <w:tc>
          <w:tcPr/>
          <w:p>
            <w:pPr>
              <w:pStyle w:val="Compact"/>
              <w:jc w:val="left"/>
            </w:pPr>
            <w:r>
              <w:t xml:space="preserve">1.5 GB</w:t>
            </w:r>
          </w:p>
        </w:tc>
        <w:tc>
          <w:tcPr/>
          <w:p>
            <w:pPr>
              <w:pStyle w:val="Compact"/>
              <w:jc w:val="left"/>
            </w:pPr>
            <w:r>
              <w:t xml:space="preserve">1.5 GB</w:t>
            </w:r>
          </w:p>
        </w:tc>
        <w:tc>
          <w:tcPr/>
          <w:p>
            <w:pPr>
              <w:pStyle w:val="Compact"/>
              <w:jc w:val="left"/>
            </w:pPr>
            <w:r>
              <w:t xml:space="preserve">542 MB</w:t>
            </w:r>
          </w:p>
        </w:tc>
      </w:tr>
    </w:tbl>
    <w:p>
      <w:pPr>
        <w:pStyle w:val="BodyText"/>
      </w:pPr>
      <w:r>
        <w:t xml:space="preserve">Time is set by bytes read, not arithmetic: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Multiply-adds per row (d × k)</w:t>
            </w:r>
          </w:p>
        </w:tc>
        <w:tc>
          <w:tcPr/>
          <w:p>
            <w:pPr>
              <w:pStyle w:val="Compact"/>
              <w:jc w:val="left"/>
            </w:pPr>
            <w:r>
              <w:t xml:space="preserve">Bytes read per row</w:t>
            </w:r>
          </w:p>
        </w:tc>
        <w:tc>
          <w:tcPr/>
          <w:p>
            <w:pPr>
              <w:pStyle w:val="Compact"/>
              <w:jc w:val="left"/>
            </w:pPr>
            <w:r>
              <w:t xml:space="preserve">Transform time</w:t>
            </w:r>
          </w:p>
        </w:tc>
      </w:tr>
      <w:tr>
        <w:tc>
          <w:tcPr/>
          <w:p>
            <w:pPr>
              <w:pStyle w:val="Compact"/>
              <w:jc w:val="left"/>
            </w:pPr>
            <w:r>
              <w:t xml:space="preserve">GROVER3400</w:t>
            </w:r>
          </w:p>
        </w:tc>
        <w:tc>
          <w:tcPr/>
          <w:p>
            <w:pPr>
              <w:pStyle w:val="Compact"/>
              <w:jc w:val="left"/>
            </w:pPr>
            <w:r>
              <w:t xml:space="preserve">3,400 × 32 = 108,800</w:t>
            </w:r>
          </w:p>
        </w:tc>
        <w:tc>
          <w:tcPr/>
          <w:p>
            <w:pPr>
              <w:pStyle w:val="Compact"/>
              <w:jc w:val="left"/>
            </w:pPr>
            <w:r>
              <w:t xml:space="preserve">13,600</w:t>
            </w:r>
          </w:p>
        </w:tc>
        <w:tc>
          <w:tcPr/>
          <w:p>
            <w:pPr>
              <w:pStyle w:val="Compact"/>
              <w:jc w:val="left"/>
            </w:pPr>
            <w:r>
              <w:t xml:space="preserve">47,640 s</w:t>
            </w:r>
          </w:p>
        </w:tc>
      </w:tr>
      <w:tr>
        <w:tc>
          <w:tcPr/>
          <w:p>
            <w:pPr>
              <w:pStyle w:val="Compact"/>
              <w:jc w:val="left"/>
            </w:pPr>
            <w:r>
              <w:t xml:space="preserve">MolFormer</w:t>
            </w:r>
          </w:p>
        </w:tc>
        <w:tc>
          <w:tcPr/>
          <w:p>
            <w:pPr>
              <w:pStyle w:val="Compact"/>
              <w:jc w:val="left"/>
            </w:pPr>
            <w:r>
              <w:t xml:space="preserve">768 × 271 = 208,128</w:t>
            </w:r>
          </w:p>
        </w:tc>
        <w:tc>
          <w:tcPr/>
          <w:p>
            <w:pPr>
              <w:pStyle w:val="Compact"/>
              <w:jc w:val="left"/>
            </w:pPr>
            <w:r>
              <w:t xml:space="preserve">3,072</w:t>
            </w:r>
          </w:p>
        </w:tc>
        <w:tc>
          <w:tcPr/>
          <w:p>
            <w:pPr>
              <w:pStyle w:val="Compact"/>
              <w:jc w:val="left"/>
            </w:pPr>
            <w:r>
              <w:t xml:space="preserve">10,845 s</w:t>
            </w:r>
          </w:p>
        </w:tc>
      </w:tr>
      <w:tr>
        <w:tc>
          <w:tcPr/>
          <w:p>
            <w:pPr>
              <w:pStyle w:val="Compact"/>
              <w:jc w:val="left"/>
            </w:pPr>
            <w:r>
              <w:t xml:space="preserve">GROVER ÷ MolFormer</w:t>
            </w:r>
          </w:p>
        </w:tc>
        <w:tc>
          <w:tcPr/>
          <w:p>
            <w:pPr>
              <w:pStyle w:val="Compact"/>
              <w:jc w:val="left"/>
            </w:pPr>
            <w:r>
              <w:t xml:space="preserve">0.52×</w:t>
            </w:r>
          </w:p>
        </w:tc>
        <w:tc>
          <w:tcPr/>
          <w:p>
            <w:pPr>
              <w:pStyle w:val="Compact"/>
              <w:jc w:val="left"/>
            </w:pPr>
            <w:r>
              <w:t xml:space="preserve">4.43×</w:t>
            </w:r>
          </w:p>
        </w:tc>
        <w:tc>
          <w:tcPr/>
          <w:p>
            <w:pPr>
              <w:pStyle w:val="Compact"/>
              <w:jc w:val="left"/>
            </w:pPr>
            <w:r>
              <w:t xml:space="preserve">4.39×</w:t>
            </w:r>
          </w:p>
        </w:tc>
      </w:tr>
    </w:tbl>
    <w:p>
      <w:pPr>
        <w:pStyle w:val="BodyText"/>
      </w:pPr>
      <w:r>
        <w:t xml:space="preserve">MolFormer does about twice the arithmetic per row, yet GROVER took 4.4× longer, the same ratio as the bytes each one reads. Both read their input at about 28 MB/s (1.34 TB in 47,640 s; 303 GB in 10,845 s), so this step is limited by disk reads.</w:t>
      </w:r>
    </w:p>
    <w:p>
      <w:pPr>
        <w:pStyle w:val="BodyText"/>
      </w:pPr>
      <w:r>
        <w:t xml:space="preserve">28 MB/s is far below the roughly 1.6 GB/s this pipeline has measured elsewhere on the same filesystem. A likely cause, not yet tested, is the</w:t>
      </w:r>
      <w:r>
        <w:t xml:space="preserve"> </w:t>
      </w:r>
      <w:r>
        <w:rPr>
          <w:rStyle w:val="VerbatimChar"/>
        </w:rPr>
        <w:t xml:space="preserve">np.asarray(memmap slice)</w:t>
      </w:r>
      <w:r>
        <w:t xml:space="preserve"> </w:t>
      </w:r>
      <w:r>
        <w:t xml:space="preserve">read pattern; the ENHITS shuffle job was slow in the same way until it switched to plain buffered file reads. If that holds, the same change could make this step much faster.</w:t>
      </w:r>
    </w:p>
    <w:bookmarkEnd w:id="37"/>
    <w:bookmarkStart w:id="38" w:name="whole-runs"/>
    <w:p>
      <w:pPr>
        <w:pStyle w:val="Heading3"/>
      </w:pPr>
      <w:r>
        <w:t xml:space="preserve">Whole runs</w:t>
      </w:r>
    </w:p>
    <w:p>
      <w:pPr>
        <w:pStyle w:val="FirstParagraph"/>
      </w:pPr>
      <w:r>
        <w:t xml:space="preserve">The final log line's "total" covers only the transform; its timer restarts just before the transform loop.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Sampling scan</w:t>
            </w:r>
          </w:p>
        </w:tc>
        <w:tc>
          <w:tcPr/>
          <w:p>
            <w:pPr>
              <w:pStyle w:val="Compact"/>
              <w:jc w:val="left"/>
            </w:pPr>
            <w:r>
              <w:t xml:space="preserve">Fit</w:t>
            </w:r>
          </w:p>
        </w:tc>
        <w:tc>
          <w:tcPr/>
          <w:p>
            <w:pPr>
              <w:pStyle w:val="Compact"/>
              <w:jc w:val="left"/>
            </w:pPr>
            <w:r>
              <w:t xml:space="preserve">Transform</w:t>
            </w:r>
          </w:p>
        </w:tc>
        <w:tc>
          <w:tcPr/>
          <w:p>
            <w:pPr>
              <w:pStyle w:val="Compact"/>
              <w:jc w:val="left"/>
            </w:pPr>
            <w:r>
              <w:t xml:space="preserve">Total</w:t>
            </w:r>
          </w:p>
        </w:tc>
      </w:tr>
      <w:tr>
        <w:tc>
          <w:tcPr/>
          <w:p>
            <w:pPr>
              <w:pStyle w:val="Compact"/>
              <w:jc w:val="left"/>
            </w:pPr>
            <w:r>
              <w:t xml:space="preserve">GROVER3400</w:t>
            </w:r>
          </w:p>
        </w:tc>
        <w:tc>
          <w:tcPr/>
          <w:p>
            <w:pPr>
              <w:pStyle w:val="Compact"/>
              <w:jc w:val="left"/>
            </w:pPr>
            <w:r>
              <w:t xml:space="preserve">about 12,850 s</w:t>
            </w:r>
          </w:p>
        </w:tc>
        <w:tc>
          <w:tcPr/>
          <w:p>
            <w:pPr>
              <w:pStyle w:val="Compact"/>
              <w:jc w:val="left"/>
            </w:pPr>
            <w:r>
              <w:t xml:space="preserve">10,239 s</w:t>
            </w:r>
          </w:p>
        </w:tc>
        <w:tc>
          <w:tcPr/>
          <w:p>
            <w:pPr>
              <w:pStyle w:val="Compact"/>
              <w:jc w:val="left"/>
            </w:pPr>
            <w:r>
              <w:t xml:space="preserve">47,640 s</w:t>
            </w:r>
          </w:p>
        </w:tc>
        <w:tc>
          <w:tcPr/>
          <w:p>
            <w:pPr>
              <w:pStyle w:val="Compact"/>
              <w:jc w:val="left"/>
            </w:pPr>
            <w:r>
              <w:t xml:space="preserve">about 70,700 s (19.6 h)</w:t>
            </w:r>
          </w:p>
        </w:tc>
      </w:tr>
      <w:tr>
        <w:tc>
          <w:tcPr/>
          <w:p>
            <w:pPr>
              <w:pStyle w:val="Compact"/>
              <w:jc w:val="left"/>
            </w:pPr>
            <w:r>
              <w:t xml:space="preserve">MolFormer</w:t>
            </w:r>
          </w:p>
        </w:tc>
        <w:tc>
          <w:tcPr/>
          <w:p>
            <w:pPr>
              <w:pStyle w:val="Compact"/>
              <w:jc w:val="left"/>
            </w:pPr>
            <w:r>
              <w:t xml:space="preserve">about 11,600 s</w:t>
            </w:r>
          </w:p>
        </w:tc>
        <w:tc>
          <w:tcPr/>
          <w:p>
            <w:pPr>
              <w:pStyle w:val="Compact"/>
              <w:jc w:val="left"/>
            </w:pPr>
            <w:r>
              <w:t xml:space="preserve">1,159 s</w:t>
            </w:r>
          </w:p>
        </w:tc>
        <w:tc>
          <w:tcPr/>
          <w:p>
            <w:pPr>
              <w:pStyle w:val="Compact"/>
              <w:jc w:val="left"/>
            </w:pPr>
            <w:r>
              <w:t xml:space="preserve">10,845 s</w:t>
            </w:r>
          </w:p>
        </w:tc>
        <w:tc>
          <w:tcPr/>
          <w:p>
            <w:pPr>
              <w:pStyle w:val="Compact"/>
              <w:jc w:val="left"/>
            </w:pPr>
            <w:r>
              <w:t xml:space="preserve">about 23,600 s (6.6 h)</w:t>
            </w:r>
          </w:p>
        </w:tc>
      </w:tr>
    </w:tbl>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2026-10-08T21:32:48Z</dcterms:created>
  <dcterms:modified xsi:type="dcterms:W3CDTF">2026-10-08T21:32:48Z</dcterms:modified>
</cp:coreProperties>
</file>

<file path=docProps/custom.xml><?xml version="1.0" encoding="utf-8"?>
<Properties xmlns="http://schemas.openxmlformats.org/officeDocument/2006/custom-properties" xmlns:vt="http://schemas.openxmlformats.org/officeDocument/2006/docPropsVTypes"/>
</file>