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091" w:rsidRDefault="00075F45" w:rsidP="00210091">
      <w:pPr>
        <w:ind w:left="11624"/>
      </w:pPr>
      <w:r>
        <w:rPr>
          <w:rFonts w:ascii="Arial" w:hAnsi="Arial"/>
          <w:noProof/>
          <w:sz w:val="36"/>
          <w:lang w:val="en-GB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-39370</wp:posOffset>
                </wp:positionV>
                <wp:extent cx="3968115" cy="1172210"/>
                <wp:effectExtent l="0" t="0" r="3810" b="63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14C50" w:rsidRDefault="00714C50"/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stockticker">
                                    <w:r>
                                      <w:rPr>
                                        <w:rFonts w:ascii="Arial" w:hAnsi="Arial"/>
                                        <w:b/>
                                      </w:rPr>
                                      <w:t>WCC</w:t>
                                    </w:r>
                                  </w:smartTag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country-region">
                                    <w:smartTag w:uri="urn:schemas-microsoft-com:office:smarttags" w:element="place">
                                      <w:r>
                                        <w:rPr>
                                          <w:rFonts w:ascii="Arial" w:hAnsi="Arial"/>
                                          <w:b/>
                                        </w:rPr>
                                        <w:t>S.A.</w:t>
                                      </w:r>
                                    </w:smartTag>
                                  </w:smartTag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 w:rsidP="000B546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stockticker">
                                    <w:r>
                                      <w:rPr>
                                        <w:rFonts w:ascii="Arial" w:hAnsi="Arial"/>
                                        <w:b/>
                                      </w:rPr>
                                      <w:t>GFR</w:t>
                                    </w:r>
                                  </w:smartTag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714C50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714C50" w:rsidRDefault="00714C50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14C50" w:rsidRDefault="00714C50" w:rsidP="0021009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241.5pt;margin-top:-3.1pt;width:312.45pt;height:92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714C50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14C50" w:rsidRDefault="00714C50"/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stockticker">
                              <w:r>
                                <w:rPr>
                                  <w:rFonts w:ascii="Arial" w:hAnsi="Arial"/>
                                  <w:b/>
                                </w:rPr>
                                <w:t>WCC</w:t>
                              </w:r>
                            </w:smartTag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  <w:proofErr w:type="spellEnd"/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S.A.</w:t>
                                </w:r>
                              </w:smartTag>
                            </w:smartTag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14C50" w:rsidRDefault="00714C50" w:rsidP="000B546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stockticker">
                              <w:r>
                                <w:rPr>
                                  <w:rFonts w:ascii="Arial" w:hAnsi="Arial"/>
                                  <w:b/>
                                </w:rPr>
                                <w:t>GFR</w:t>
                              </w:r>
                            </w:smartTag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714C50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714C50" w:rsidRDefault="00714C50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714C50" w:rsidRDefault="00714C50" w:rsidP="00210091"/>
                  </w:txbxContent>
                </v:textbox>
              </v:rect>
            </w:pict>
          </mc:Fallback>
        </mc:AlternateContent>
      </w:r>
      <w:r w:rsidR="00021DF2">
        <w:rPr>
          <w:rFonts w:ascii="Arial" w:hAnsi="Arial"/>
        </w:rPr>
        <w:t xml:space="preserve">Ref: </w:t>
      </w:r>
      <w:r w:rsidR="007E3275">
        <w:rPr>
          <w:rFonts w:ascii="Arial" w:hAnsi="Arial"/>
        </w:rPr>
        <w:t xml:space="preserve">UKALL 2011 version </w:t>
      </w:r>
      <w:r w:rsidR="00021DF2">
        <w:rPr>
          <w:rFonts w:ascii="Arial" w:hAnsi="Arial"/>
        </w:rPr>
        <w:t>4</w:t>
      </w:r>
      <w:r w:rsidR="007E3275">
        <w:rPr>
          <w:rFonts w:ascii="Arial" w:hAnsi="Arial"/>
        </w:rPr>
        <w:t xml:space="preserve">: </w:t>
      </w:r>
      <w:r w:rsidR="00021DF2">
        <w:rPr>
          <w:rFonts w:ascii="Arial" w:hAnsi="Arial"/>
        </w:rPr>
        <w:t>21.12.15</w:t>
      </w:r>
    </w:p>
    <w:p w:rsidR="00210091" w:rsidRDefault="00075F45" w:rsidP="0021009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>
                <wp:simplePos x="0" y="0"/>
                <wp:positionH relativeFrom="column">
                  <wp:posOffset>7221855</wp:posOffset>
                </wp:positionH>
                <wp:positionV relativeFrom="paragraph">
                  <wp:posOffset>49530</wp:posOffset>
                </wp:positionV>
                <wp:extent cx="2387600" cy="762000"/>
                <wp:effectExtent l="19050" t="19050" r="31750" b="38100"/>
                <wp:wrapNone/>
                <wp:docPr id="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7620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4C50" w:rsidRPr="000B546E" w:rsidRDefault="00714C50" w:rsidP="0097296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714C50" w:rsidRPr="000B546E" w:rsidRDefault="00B3314E" w:rsidP="0097296B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High dose methotrexate (protocol M)</w:t>
                            </w:r>
                            <w:r w:rsidR="00714C50"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568.65pt;margin-top:3.9pt;width:188pt;height:60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" o:allowincell="f" filled="f" strokeweight="4pt">
                <v:textbox inset="1pt,1pt,1pt,1pt">
                  <w:txbxContent>
                    <w:p w:rsidR="00714C50" w:rsidRPr="000B546E" w:rsidRDefault="00714C50" w:rsidP="0097296B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714C50" w:rsidRPr="000B546E" w:rsidRDefault="00B3314E" w:rsidP="0097296B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High dose methotrexate (protocol M)</w:t>
                      </w:r>
                      <w:r w:rsidR="00714C50"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210091" w:rsidRDefault="00210091" w:rsidP="00210091">
      <w:pPr>
        <w:rPr>
          <w:rFonts w:ascii="Arial" w:hAnsi="Arial"/>
        </w:rPr>
      </w:pPr>
    </w:p>
    <w:p w:rsidR="00210091" w:rsidRDefault="00210091" w:rsidP="00210091">
      <w:pPr>
        <w:rPr>
          <w:rFonts w:ascii="Arial" w:hAnsi="Arial"/>
        </w:rPr>
      </w:pPr>
    </w:p>
    <w:p w:rsidR="00210091" w:rsidRDefault="00210091" w:rsidP="00210091">
      <w:pPr>
        <w:ind w:left="11624"/>
        <w:rPr>
          <w:rFonts w:ascii="Arial" w:hAnsi="Arial"/>
        </w:rPr>
      </w:pPr>
    </w:p>
    <w:p w:rsidR="007E3275" w:rsidRDefault="007E3275" w:rsidP="00210091">
      <w:pPr>
        <w:ind w:left="11624"/>
        <w:rPr>
          <w:rFonts w:ascii="Arial" w:hAnsi="Arial"/>
        </w:rPr>
      </w:pPr>
    </w:p>
    <w:p w:rsidR="003B4A16" w:rsidRDefault="003B4A16" w:rsidP="002C7E78">
      <w:pPr>
        <w:rPr>
          <w:rFonts w:ascii="Arial" w:hAnsi="Arial"/>
        </w:rPr>
      </w:pPr>
    </w:p>
    <w:p w:rsidR="002C7E78" w:rsidRDefault="002C7E78" w:rsidP="002C7E78">
      <w:pPr>
        <w:rPr>
          <w:bCs/>
          <w:sz w:val="22"/>
          <w:szCs w:val="22"/>
        </w:rPr>
      </w:pPr>
    </w:p>
    <w:p w:rsidR="000B546E" w:rsidRDefault="000B546E" w:rsidP="000B546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Indication:  ALL. </w:t>
      </w:r>
      <w:r w:rsidR="003C698D" w:rsidRPr="000B546E">
        <w:rPr>
          <w:rFonts w:ascii="Arial" w:hAnsi="Arial" w:cs="Arial"/>
          <w:sz w:val="22"/>
        </w:rPr>
        <w:t xml:space="preserve">This phase runs for </w:t>
      </w:r>
      <w:r w:rsidR="00B3314E">
        <w:rPr>
          <w:rFonts w:ascii="Arial" w:hAnsi="Arial" w:cs="Arial"/>
          <w:sz w:val="22"/>
        </w:rPr>
        <w:t>9</w:t>
      </w:r>
      <w:r w:rsidR="003C698D" w:rsidRPr="000B546E">
        <w:rPr>
          <w:rFonts w:ascii="Arial" w:hAnsi="Arial" w:cs="Arial"/>
          <w:sz w:val="22"/>
        </w:rPr>
        <w:t xml:space="preserve"> weeks </w:t>
      </w:r>
      <w:r w:rsidR="00527988" w:rsidRPr="000B546E">
        <w:rPr>
          <w:rFonts w:ascii="Arial" w:hAnsi="Arial" w:cs="Arial"/>
          <w:sz w:val="22"/>
        </w:rPr>
        <w:t>from day 1 (beginning of week 1</w:t>
      </w:r>
      <w:r w:rsidR="00B3314E">
        <w:rPr>
          <w:rFonts w:ascii="Arial" w:hAnsi="Arial" w:cs="Arial"/>
          <w:sz w:val="22"/>
        </w:rPr>
        <w:t>1</w:t>
      </w:r>
      <w:r w:rsidR="003C698D" w:rsidRPr="000B546E">
        <w:rPr>
          <w:rFonts w:ascii="Arial" w:hAnsi="Arial" w:cs="Arial"/>
          <w:sz w:val="22"/>
        </w:rPr>
        <w:t xml:space="preserve">) to day </w:t>
      </w:r>
      <w:r w:rsidR="00B3314E">
        <w:rPr>
          <w:rFonts w:ascii="Arial" w:hAnsi="Arial" w:cs="Arial"/>
          <w:sz w:val="22"/>
        </w:rPr>
        <w:t>63</w:t>
      </w:r>
      <w:r w:rsidR="00527988" w:rsidRPr="000B546E">
        <w:rPr>
          <w:rFonts w:ascii="Arial" w:hAnsi="Arial" w:cs="Arial"/>
          <w:sz w:val="22"/>
        </w:rPr>
        <w:t xml:space="preserve"> inclusive (end of week </w:t>
      </w:r>
      <w:r w:rsidR="00B3314E">
        <w:rPr>
          <w:rFonts w:ascii="Arial" w:hAnsi="Arial" w:cs="Arial"/>
          <w:sz w:val="22"/>
        </w:rPr>
        <w:t>19</w:t>
      </w:r>
      <w:r w:rsidR="003C698D" w:rsidRPr="000B546E">
        <w:rPr>
          <w:rFonts w:ascii="Arial" w:hAnsi="Arial" w:cs="Arial"/>
          <w:sz w:val="22"/>
        </w:rPr>
        <w:t>)</w:t>
      </w:r>
      <w:r w:rsidR="003B4A16" w:rsidRPr="000B546E">
        <w:rPr>
          <w:rFonts w:ascii="Arial" w:hAnsi="Arial" w:cs="Arial"/>
          <w:sz w:val="22"/>
        </w:rPr>
        <w:tab/>
      </w:r>
    </w:p>
    <w:p w:rsidR="00487532" w:rsidRDefault="00487532" w:rsidP="00487532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FCE7CBB" wp14:editId="3F93E10F">
                <wp:simplePos x="0" y="0"/>
                <wp:positionH relativeFrom="column">
                  <wp:posOffset>4338955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41.65pt;margin-top:1.6pt;width:12pt;height: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" fillcolor="window" strokecolor="#385d8a" strokeweight="2pt"/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59672C2" wp14:editId="47BD30A0">
                <wp:simplePos x="0" y="0"/>
                <wp:positionH relativeFrom="column">
                  <wp:posOffset>3449955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271.65pt;margin-top:1.6pt;width:12pt;height: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" fillcolor="window" strokecolor="#385d8a" strokeweight="2pt"/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FFF5426" wp14:editId="414C1078">
                <wp:simplePos x="0" y="0"/>
                <wp:positionH relativeFrom="column">
                  <wp:posOffset>2548255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200.65pt;margin-top:1.6pt;width:12pt;height: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" fillcolor="window" strokecolor="#385d8a" strokeweight="2pt"/>
            </w:pict>
          </mc:Fallback>
        </mc:AlternateContent>
      </w:r>
      <w:r w:rsidRPr="00487532">
        <w:rPr>
          <w:rFonts w:ascii="Arial" w:hAnsi="Arial" w:cs="Arial"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209D31" wp14:editId="643B3338">
                <wp:simplePos x="0" y="0"/>
                <wp:positionH relativeFrom="column">
                  <wp:posOffset>1938655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152.65pt;margin-top:1.6pt;width:12pt;height: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" fillcolor="white [3201]" strokecolor="#243f60 [1604]" strokeweight="2pt"/>
            </w:pict>
          </mc:Fallback>
        </mc:AlternateContent>
      </w:r>
      <w:r w:rsidR="007F09E6" w:rsidRPr="00487532">
        <w:rPr>
          <w:rFonts w:ascii="Arial" w:hAnsi="Arial" w:cs="Arial"/>
          <w:sz w:val="22"/>
        </w:rPr>
        <w:t>This</w:t>
      </w:r>
      <w:r w:rsidR="007F09E6" w:rsidRPr="00487532">
        <w:rPr>
          <w:sz w:val="22"/>
        </w:rPr>
        <w:t xml:space="preserve"> </w:t>
      </w:r>
      <w:proofErr w:type="spellStart"/>
      <w:r w:rsidR="007F09E6" w:rsidRPr="00487532">
        <w:rPr>
          <w:rFonts w:ascii="Arial" w:hAnsi="Arial" w:cs="Arial"/>
          <w:sz w:val="22"/>
        </w:rPr>
        <w:t>rota</w:t>
      </w:r>
      <w:proofErr w:type="spellEnd"/>
      <w:r w:rsidR="007F09E6" w:rsidRPr="00487532">
        <w:rPr>
          <w:rFonts w:ascii="Arial" w:hAnsi="Arial" w:cs="Arial"/>
          <w:sz w:val="22"/>
        </w:rPr>
        <w:t xml:space="preserve"> is given on </w:t>
      </w:r>
      <w:r w:rsidR="002254EC" w:rsidRPr="00487532">
        <w:rPr>
          <w:rFonts w:ascii="Arial" w:hAnsi="Arial" w:cs="Arial"/>
          <w:sz w:val="22"/>
        </w:rPr>
        <w:t>days</w:t>
      </w:r>
      <w:r w:rsidR="00BA2682" w:rsidRPr="00487532">
        <w:rPr>
          <w:rFonts w:ascii="Arial" w:hAnsi="Arial" w:cs="Arial"/>
          <w:sz w:val="22"/>
        </w:rPr>
        <w:t xml:space="preserve">:  </w:t>
      </w:r>
      <w:r w:rsidR="002254EC" w:rsidRPr="00487532">
        <w:rPr>
          <w:rFonts w:ascii="Arial" w:hAnsi="Arial" w:cs="Arial"/>
          <w:sz w:val="22"/>
        </w:rPr>
        <w:t xml:space="preserve"> </w:t>
      </w:r>
      <w:r w:rsidR="00B3314E">
        <w:rPr>
          <w:rFonts w:ascii="Arial" w:hAnsi="Arial" w:cs="Arial"/>
          <w:b/>
          <w:sz w:val="22"/>
        </w:rPr>
        <w:t>8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B3314E">
        <w:rPr>
          <w:rFonts w:ascii="Arial" w:hAnsi="Arial" w:cs="Arial"/>
          <w:b/>
          <w:sz w:val="22"/>
        </w:rPr>
        <w:t>22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B3314E">
        <w:rPr>
          <w:rFonts w:ascii="Arial" w:hAnsi="Arial" w:cs="Arial"/>
          <w:b/>
          <w:sz w:val="22"/>
        </w:rPr>
        <w:t>36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="00B3314E">
        <w:rPr>
          <w:rFonts w:ascii="Arial" w:hAnsi="Arial" w:cs="Arial"/>
          <w:b/>
          <w:sz w:val="22"/>
        </w:rPr>
        <w:t>50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="002254EC">
        <w:rPr>
          <w:rFonts w:ascii="Arial" w:hAnsi="Arial" w:cs="Arial"/>
          <w:b/>
          <w:sz w:val="22"/>
        </w:rPr>
        <w:t xml:space="preserve">– </w:t>
      </w:r>
      <w:r w:rsidR="00173100">
        <w:rPr>
          <w:rFonts w:ascii="Arial" w:hAnsi="Arial" w:cs="Arial"/>
          <w:b/>
          <w:sz w:val="22"/>
        </w:rPr>
        <w:t xml:space="preserve">  </w:t>
      </w:r>
      <w:r w:rsidR="002254EC">
        <w:rPr>
          <w:rFonts w:ascii="Arial" w:hAnsi="Arial" w:cs="Arial"/>
          <w:b/>
          <w:sz w:val="22"/>
        </w:rPr>
        <w:t xml:space="preserve">please </w:t>
      </w:r>
      <w:r>
        <w:rPr>
          <w:rFonts w:ascii="Arial" w:hAnsi="Arial" w:cs="Arial"/>
          <w:b/>
          <w:sz w:val="22"/>
        </w:rPr>
        <w:t>tick</w:t>
      </w:r>
      <w:r w:rsidR="002254EC">
        <w:rPr>
          <w:rFonts w:ascii="Arial" w:hAnsi="Arial" w:cs="Arial"/>
          <w:b/>
          <w:sz w:val="22"/>
        </w:rPr>
        <w:t xml:space="preserve"> correct day</w:t>
      </w:r>
      <w:r>
        <w:rPr>
          <w:rFonts w:ascii="Arial" w:hAnsi="Arial" w:cs="Arial"/>
          <w:b/>
          <w:sz w:val="22"/>
        </w:rPr>
        <w:t xml:space="preserve">. </w:t>
      </w:r>
    </w:p>
    <w:p w:rsidR="00487532" w:rsidRDefault="00487532" w:rsidP="00487532">
      <w:pPr>
        <w:rPr>
          <w:rFonts w:ascii="Arial" w:hAnsi="Arial" w:cs="Arial"/>
          <w:b/>
          <w:sz w:val="22"/>
        </w:rPr>
      </w:pPr>
    </w:p>
    <w:p w:rsidR="003B4A16" w:rsidRPr="00487532" w:rsidRDefault="003B4A16" w:rsidP="00487532">
      <w:pPr>
        <w:rPr>
          <w:rFonts w:ascii="Arial" w:hAnsi="Arial" w:cs="Arial"/>
          <w:sz w:val="22"/>
        </w:rPr>
      </w:pPr>
    </w:p>
    <w:tbl>
      <w:tblPr>
        <w:tblW w:w="158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88"/>
        <w:gridCol w:w="2264"/>
        <w:gridCol w:w="27"/>
        <w:gridCol w:w="1647"/>
        <w:gridCol w:w="26"/>
        <w:gridCol w:w="1420"/>
        <w:gridCol w:w="1341"/>
        <w:gridCol w:w="77"/>
        <w:gridCol w:w="924"/>
        <w:gridCol w:w="68"/>
        <w:gridCol w:w="1066"/>
        <w:gridCol w:w="68"/>
        <w:gridCol w:w="2408"/>
        <w:gridCol w:w="51"/>
        <w:gridCol w:w="744"/>
        <w:gridCol w:w="55"/>
        <w:gridCol w:w="713"/>
        <w:gridCol w:w="976"/>
        <w:gridCol w:w="977"/>
      </w:tblGrid>
      <w:tr w:rsidR="00487532" w:rsidTr="00CB6321">
        <w:trPr>
          <w:cantSplit/>
        </w:trPr>
        <w:tc>
          <w:tcPr>
            <w:tcW w:w="988" w:type="dxa"/>
            <w:tcBorders>
              <w:top w:val="double" w:sz="6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</w:tcPr>
          <w:p w:rsidR="00487532" w:rsidRDefault="00487532" w:rsidP="0048753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29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64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4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34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527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12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7" w:type="dxa"/>
            <w:tcBorders>
              <w:top w:val="doub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CC7589" w:rsidTr="00CB6321">
        <w:trPr>
          <w:cantSplit/>
        </w:trPr>
        <w:tc>
          <w:tcPr>
            <w:tcW w:w="988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:rsidR="00CC7589" w:rsidRPr="00A631B2" w:rsidRDefault="00CC7589" w:rsidP="00487532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938" w:type="dxa"/>
            <w:gridSpan w:val="3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4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2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commence methotrexate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when urine pH&gt;7, but 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not before 6 hours of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Pre-hydration.</w:t>
            </w:r>
          </w:p>
        </w:tc>
        <w:tc>
          <w:tcPr>
            <w:tcW w:w="7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 w:val="restart"/>
            <w:tcBorders>
              <w:top w:val="single" w:sz="6" w:space="0" w:color="auto"/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/>
            <w:tcBorders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00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4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/>
            <w:tcBorders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00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bottom w:val="single" w:sz="6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Line 1</w:t>
            </w:r>
          </w:p>
        </w:tc>
        <w:tc>
          <w:tcPr>
            <w:tcW w:w="2291" w:type="dxa"/>
            <w:gridSpan w:val="2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pct5" w:color="000000" w:fill="auto"/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METHOTREXATE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4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52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9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5" w:color="000000" w:fill="auto"/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METHOTREXATE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4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23.5 hrs</w:t>
            </w:r>
          </w:p>
        </w:tc>
        <w:tc>
          <w:tcPr>
            <w:tcW w:w="25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852" w:type="dxa"/>
            <w:gridSpan w:val="1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  <w:shd w:val="pct5" w:color="000000" w:fill="auto"/>
          </w:tcPr>
          <w:p w:rsidR="00487532" w:rsidRPr="0027413D" w:rsidRDefault="00487532" w:rsidP="007F0433">
            <w:pPr>
              <w:rPr>
                <w:sz w:val="22"/>
              </w:rPr>
            </w:pPr>
            <w:r w:rsidRPr="0027413D">
              <w:rPr>
                <w:sz w:val="22"/>
              </w:rPr>
              <w:t xml:space="preserve">Intrathecal methotrexate </w:t>
            </w:r>
            <w:r>
              <w:rPr>
                <w:sz w:val="22"/>
              </w:rPr>
              <w:t xml:space="preserve">due given within 2 hours after starting the MTX infusion. - please prescribe using </w:t>
            </w:r>
            <w:r w:rsidRPr="00487532">
              <w:rPr>
                <w:sz w:val="22"/>
                <w:highlight w:val="yellow"/>
              </w:rPr>
              <w:t>HROTA59</w:t>
            </w:r>
          </w:p>
        </w:tc>
      </w:tr>
      <w:tr w:rsidR="00487532" w:rsidTr="00CB6321">
        <w:trPr>
          <w:cantSplit/>
          <w:trHeight w:val="296"/>
        </w:trPr>
        <w:tc>
          <w:tcPr>
            <w:tcW w:w="988" w:type="dxa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852" w:type="dxa"/>
            <w:gridSpan w:val="18"/>
            <w:tcBorders>
              <w:left w:val="single" w:sz="4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 w:rsidRPr="00487532">
              <w:rPr>
                <w:rFonts w:ascii="Arial" w:hAnsi="Arial"/>
                <w:b/>
                <w:i/>
              </w:rPr>
              <w:t xml:space="preserve">NB must complete </w:t>
            </w:r>
            <w:smartTag w:uri="urn:schemas-microsoft-com:office:smarttags" w:element="stockticker">
              <w:r w:rsidRPr="00487532">
                <w:rPr>
                  <w:rFonts w:ascii="Arial" w:hAnsi="Arial"/>
                  <w:b/>
                  <w:i/>
                </w:rPr>
                <w:t>MTX</w:t>
              </w:r>
            </w:smartTag>
            <w:r w:rsidRPr="00487532">
              <w:rPr>
                <w:rFonts w:ascii="Arial" w:hAnsi="Arial"/>
                <w:b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24 hours after starting, so</w:t>
            </w:r>
            <w:r w:rsidRPr="00487532">
              <w:rPr>
                <w:rFonts w:ascii="Arial" w:hAnsi="Arial"/>
                <w:b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increase rate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to finish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on time if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necessary</w:t>
            </w: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jc w:val="right"/>
              <w:rPr>
                <w:rFonts w:ascii="Arial" w:hAnsi="Arial"/>
                <w:b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2264" w:type="dxa"/>
            <w:vMerge w:val="restart"/>
            <w:tcBorders>
              <w:top w:val="single" w:sz="18" w:space="0" w:color="auto"/>
              <w:lef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700" w:type="dxa"/>
            <w:gridSpan w:val="3"/>
            <w:vMerge w:val="restart"/>
            <w:tcBorders>
              <w:top w:val="single" w:sz="18" w:space="0" w:color="auto"/>
              <w:left w:val="nil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420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CB6321" w:rsidRDefault="00CB6321" w:rsidP="007F0433">
            <w:pPr>
              <w:rPr>
                <w:rFonts w:ascii="Arial" w:hAnsi="Arial"/>
                <w:i/>
              </w:rPr>
            </w:pPr>
            <w:r w:rsidRPr="00CB6321">
              <w:rPr>
                <w:rFonts w:ascii="Arial" w:hAnsi="Arial"/>
                <w:i/>
                <w:sz w:val="24"/>
              </w:rPr>
              <w:t>Give simultaneously with metho</w:t>
            </w:r>
            <w:r>
              <w:rPr>
                <w:rFonts w:ascii="Arial" w:hAnsi="Arial"/>
                <w:i/>
                <w:sz w:val="24"/>
              </w:rPr>
              <w:t>t</w:t>
            </w:r>
            <w:r w:rsidRPr="00CB6321">
              <w:rPr>
                <w:rFonts w:ascii="Arial" w:hAnsi="Arial"/>
                <w:i/>
                <w:sz w:val="24"/>
              </w:rPr>
              <w:t>rexate</w:t>
            </w:r>
          </w:p>
        </w:tc>
        <w:tc>
          <w:tcPr>
            <w:tcW w:w="850" w:type="dxa"/>
            <w:gridSpan w:val="3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 w:val="restart"/>
            <w:tcBorders>
              <w:top w:val="single" w:sz="18" w:space="0" w:color="auto"/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6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700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Potassium chloride</w:t>
            </w:r>
          </w:p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  <w:r w:rsidRPr="006900A4">
              <w:rPr>
                <w:rFonts w:ascii="Arial" w:hAnsi="Arial"/>
                <w:sz w:val="22"/>
              </w:rPr>
              <w:t xml:space="preserve">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bottom w:val="doub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</w:tbl>
    <w:p w:rsidR="00173100" w:rsidRDefault="00173100" w:rsidP="00210091">
      <w:pPr>
        <w:rPr>
          <w:b/>
          <w:sz w:val="22"/>
        </w:rPr>
      </w:pPr>
    </w:p>
    <w:p w:rsidR="00210091" w:rsidRDefault="00210091" w:rsidP="00210091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:rsidR="00210091" w:rsidRDefault="00210091" w:rsidP="00210091">
      <w:pPr>
        <w:ind w:firstLine="720"/>
        <w:rPr>
          <w:b/>
          <w:sz w:val="22"/>
        </w:rPr>
      </w:pPr>
    </w:p>
    <w:p w:rsidR="00527988" w:rsidRDefault="008D692A" w:rsidP="00133398">
      <w:pPr>
        <w:ind w:firstLine="720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 xml:space="preserve">– can restart after day 46 when </w:t>
      </w:r>
      <w:proofErr w:type="spellStart"/>
      <w:r>
        <w:rPr>
          <w:rFonts w:ascii="Arial" w:hAnsi="Arial"/>
          <w:i/>
          <w:sz w:val="22"/>
        </w:rPr>
        <w:t>foli</w:t>
      </w:r>
      <w:r w:rsidR="00971F32">
        <w:rPr>
          <w:rFonts w:ascii="Arial" w:hAnsi="Arial"/>
          <w:i/>
          <w:sz w:val="22"/>
        </w:rPr>
        <w:t>ni</w:t>
      </w:r>
      <w:r>
        <w:rPr>
          <w:rFonts w:ascii="Arial" w:hAnsi="Arial"/>
          <w:i/>
          <w:sz w:val="22"/>
        </w:rPr>
        <w:t>c</w:t>
      </w:r>
      <w:proofErr w:type="spellEnd"/>
      <w:r>
        <w:rPr>
          <w:rFonts w:ascii="Arial" w:hAnsi="Arial"/>
          <w:i/>
          <w:sz w:val="22"/>
        </w:rPr>
        <w:t xml:space="preserve"> acid rescue is complete</w:t>
      </w:r>
      <w:r w:rsidR="00133398">
        <w:rPr>
          <w:rFonts w:ascii="Arial" w:hAnsi="Arial"/>
          <w:i/>
          <w:sz w:val="22"/>
        </w:rPr>
        <w:t>.</w:t>
      </w:r>
    </w:p>
    <w:tbl>
      <w:tblPr>
        <w:tblpPr w:leftFromText="180" w:rightFromText="180" w:vertAnchor="text" w:tblpY="424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232CA3" w:rsidTr="00232CA3">
        <w:tc>
          <w:tcPr>
            <w:tcW w:w="1560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210091" w:rsidRPr="003C698D" w:rsidRDefault="003C698D" w:rsidP="003C698D">
      <w:pPr>
        <w:ind w:firstLine="720"/>
        <w:rPr>
          <w:rFonts w:ascii="Arial" w:hAnsi="Arial"/>
          <w:i/>
          <w:sz w:val="22"/>
        </w:rPr>
      </w:pPr>
      <w:r w:rsidRPr="007F0433">
        <w:rPr>
          <w:rFonts w:ascii="Arial" w:hAnsi="Arial"/>
          <w:i/>
          <w:sz w:val="22"/>
        </w:rPr>
        <w:tab/>
      </w:r>
      <w:r w:rsidRPr="007F0433">
        <w:rPr>
          <w:rFonts w:ascii="Arial" w:hAnsi="Arial"/>
          <w:i/>
          <w:sz w:val="22"/>
        </w:rPr>
        <w:tab/>
      </w:r>
    </w:p>
    <w:p w:rsidR="00210091" w:rsidRDefault="00792461" w:rsidP="00210091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0" allowOverlap="1" wp14:anchorId="485E8C98" wp14:editId="6E4480FD">
                <wp:simplePos x="0" y="0"/>
                <wp:positionH relativeFrom="column">
                  <wp:posOffset>7374255</wp:posOffset>
                </wp:positionH>
                <wp:positionV relativeFrom="paragraph">
                  <wp:posOffset>68580</wp:posOffset>
                </wp:positionV>
                <wp:extent cx="2387600" cy="762000"/>
                <wp:effectExtent l="19050" t="19050" r="31750" b="3810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7620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High dose methotrexate (protocol M)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80.65pt;margin-top:5.4pt;width:188pt;height:60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" o:allowincell="f" filled="f" strokeweight="4pt">
                <v:textbox inset="1pt,1pt,1pt,1pt">
                  <w:txbxContent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High dose methotrexate (protocol M)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3C698D" w:rsidRDefault="003C698D" w:rsidP="00210091"/>
    <w:p w:rsidR="00210091" w:rsidRDefault="00210091" w:rsidP="00210091">
      <w:pPr>
        <w:ind w:left="11624"/>
      </w:pPr>
    </w:p>
    <w:p w:rsidR="00210091" w:rsidRDefault="00210091" w:rsidP="00210091">
      <w:pPr>
        <w:jc w:val="center"/>
      </w:pPr>
    </w:p>
    <w:p w:rsidR="00210091" w:rsidRDefault="00210091" w:rsidP="00210091"/>
    <w:p w:rsidR="00210091" w:rsidRDefault="00210091" w:rsidP="00210091"/>
    <w:p w:rsidR="0097296B" w:rsidRDefault="0097296B" w:rsidP="0097296B"/>
    <w:p w:rsidR="003B4A16" w:rsidRPr="00CC7589" w:rsidRDefault="00210091" w:rsidP="0097296B">
      <w:pPr>
        <w:rPr>
          <w:b/>
          <w:sz w:val="22"/>
        </w:rPr>
      </w:pPr>
      <w:r>
        <w:rPr>
          <w:b/>
          <w:sz w:val="22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18"/>
        <w:gridCol w:w="2301"/>
        <w:gridCol w:w="1573"/>
        <w:gridCol w:w="1430"/>
        <w:gridCol w:w="1783"/>
        <w:gridCol w:w="993"/>
        <w:gridCol w:w="992"/>
        <w:gridCol w:w="2410"/>
        <w:gridCol w:w="675"/>
        <w:gridCol w:w="761"/>
        <w:gridCol w:w="974"/>
      </w:tblGrid>
      <w:tr w:rsidR="00210091" w:rsidTr="00CC7589">
        <w:trPr>
          <w:cantSplit/>
        </w:trPr>
        <w:tc>
          <w:tcPr>
            <w:tcW w:w="1418" w:type="dxa"/>
            <w:tcBorders>
              <w:top w:val="double" w:sz="6" w:space="0" w:color="auto"/>
              <w:left w:val="doub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301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78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VOLUME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41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</w:p>
        </w:tc>
        <w:tc>
          <w:tcPr>
            <w:tcW w:w="143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</w:t>
            </w:r>
            <w:r>
              <w:rPr>
                <w:rFonts w:ascii="Arial" w:hAnsi="Arial"/>
                <w:b/>
              </w:rPr>
              <w:t xml:space="preserve"> 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  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doub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</w:tr>
      <w:tr w:rsidR="00CC7589" w:rsidTr="00CC7589">
        <w:trPr>
          <w:cantSplit/>
        </w:trPr>
        <w:tc>
          <w:tcPr>
            <w:tcW w:w="1418" w:type="dxa"/>
            <w:vMerge w:val="restart"/>
            <w:tcBorders>
              <w:top w:val="single" w:sz="2" w:space="0" w:color="auto"/>
              <w:left w:val="double" w:sz="6" w:space="0" w:color="auto"/>
              <w:right w:val="single" w:sz="6" w:space="0" w:color="auto"/>
            </w:tcBorders>
          </w:tcPr>
          <w:p w:rsidR="00CC7589" w:rsidRPr="00A631B2" w:rsidRDefault="00CC7589" w:rsidP="00A631B2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Ensure MTX levels are checked at 24 hours</w:t>
            </w:r>
          </w:p>
          <w:p w:rsidR="00CC7589" w:rsidRDefault="00CC7589" w:rsidP="00BB4FE6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See page 4-5 for </w:t>
            </w:r>
          </w:p>
          <w:p w:rsidR="00CC7589" w:rsidRDefault="00CC7589" w:rsidP="009403D4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monitoring schedule</w:t>
            </w:r>
          </w:p>
        </w:tc>
        <w:tc>
          <w:tcPr>
            <w:tcW w:w="675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2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Pr="00210091" w:rsidRDefault="00CC7589" w:rsidP="006900A4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18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CC7589" w:rsidRDefault="00CC7589" w:rsidP="00CC7589">
            <w:pPr>
              <w:jc w:val="right"/>
              <w:rPr>
                <w:rFonts w:ascii="Arial" w:hAnsi="Arial"/>
                <w:b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Pr="00CC7589" w:rsidRDefault="00CC7589" w:rsidP="00714EEB">
            <w:pPr>
              <w:rPr>
                <w:rFonts w:ascii="Arial" w:hAnsi="Arial"/>
                <w:i/>
              </w:rPr>
            </w:pPr>
            <w:r w:rsidRPr="00CC7589">
              <w:rPr>
                <w:rFonts w:ascii="Arial" w:hAnsi="Arial"/>
                <w:i/>
              </w:rPr>
              <w:t xml:space="preserve">Continue post hydration </w:t>
            </w:r>
          </w:p>
          <w:p w:rsidR="00CC7589" w:rsidRDefault="00CC7589" w:rsidP="00714EEB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until methotrexate level is </w:t>
            </w:r>
            <w:r w:rsidRPr="00CC7589">
              <w:rPr>
                <w:rFonts w:ascii="Arial" w:hAnsi="Arial"/>
                <w:i/>
              </w:rPr>
              <w:t>as per tables on page 4-5</w:t>
            </w:r>
          </w:p>
        </w:tc>
        <w:tc>
          <w:tcPr>
            <w:tcW w:w="67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18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</w:tbl>
    <w:p w:rsidR="00210091" w:rsidRDefault="00210091" w:rsidP="00210091"/>
    <w:p w:rsidR="003B4A16" w:rsidRDefault="003B4A16" w:rsidP="00CB6321">
      <w:pPr>
        <w:tabs>
          <w:tab w:val="left" w:pos="10680"/>
        </w:tabs>
      </w:pPr>
    </w:p>
    <w:tbl>
      <w:tblPr>
        <w:tblpPr w:leftFromText="180" w:rightFromText="180" w:vertAnchor="text" w:tblpY="424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CC7589" w:rsidTr="00714EEB">
        <w:tc>
          <w:tcPr>
            <w:tcW w:w="1560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CC7589" w:rsidRPr="003C698D" w:rsidRDefault="00CC7589" w:rsidP="00CC7589">
      <w:pPr>
        <w:ind w:firstLine="720"/>
        <w:rPr>
          <w:rFonts w:ascii="Arial" w:hAnsi="Arial"/>
          <w:i/>
          <w:sz w:val="22"/>
        </w:rPr>
      </w:pPr>
      <w:r w:rsidRPr="007F0433">
        <w:rPr>
          <w:rFonts w:ascii="Arial" w:hAnsi="Arial"/>
          <w:i/>
          <w:sz w:val="22"/>
        </w:rPr>
        <w:tab/>
      </w:r>
      <w:r w:rsidRPr="007F0433">
        <w:rPr>
          <w:rFonts w:ascii="Arial" w:hAnsi="Arial"/>
          <w:i/>
          <w:sz w:val="22"/>
        </w:rPr>
        <w:tab/>
      </w:r>
    </w:p>
    <w:p w:rsidR="00210091" w:rsidRDefault="00792461" w:rsidP="00210091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0" allowOverlap="1" wp14:anchorId="5F461152" wp14:editId="1E137199">
                <wp:simplePos x="0" y="0"/>
                <wp:positionH relativeFrom="column">
                  <wp:posOffset>7374255</wp:posOffset>
                </wp:positionH>
                <wp:positionV relativeFrom="paragraph">
                  <wp:posOffset>-7620</wp:posOffset>
                </wp:positionV>
                <wp:extent cx="2387600" cy="762000"/>
                <wp:effectExtent l="19050" t="19050" r="31750" b="3810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7620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High dose methotrexate (protocol M)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80.65pt;margin-top:-.6pt;width:188pt;height:6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" o:allowincell="f" filled="f" strokeweight="4pt">
                <v:textbox inset="1pt,1pt,1pt,1pt">
                  <w:txbxContent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High dose methotrexate (protocol M)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210091" w:rsidRDefault="00210091" w:rsidP="00210091"/>
    <w:p w:rsidR="00CC7589" w:rsidRDefault="00CC7589" w:rsidP="00210091"/>
    <w:p w:rsidR="00CC7589" w:rsidRDefault="00CC7589" w:rsidP="00210091"/>
    <w:p w:rsidR="00CC7589" w:rsidRDefault="00CC7589" w:rsidP="00210091"/>
    <w:p w:rsidR="00CC7589" w:rsidRDefault="00CC7589" w:rsidP="00210091"/>
    <w:p w:rsidR="00CC7589" w:rsidRDefault="00CC7589" w:rsidP="00210091"/>
    <w:p w:rsidR="00052C4B" w:rsidRDefault="00052C4B" w:rsidP="00210091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18"/>
        <w:gridCol w:w="2301"/>
        <w:gridCol w:w="1573"/>
        <w:gridCol w:w="1430"/>
        <w:gridCol w:w="1783"/>
        <w:gridCol w:w="993"/>
        <w:gridCol w:w="992"/>
        <w:gridCol w:w="2410"/>
        <w:gridCol w:w="675"/>
        <w:gridCol w:w="761"/>
        <w:gridCol w:w="974"/>
      </w:tblGrid>
      <w:tr w:rsidR="00CC7589" w:rsidTr="00714EEB">
        <w:trPr>
          <w:cantSplit/>
        </w:trPr>
        <w:tc>
          <w:tcPr>
            <w:tcW w:w="1418" w:type="dxa"/>
            <w:tcBorders>
              <w:top w:val="double" w:sz="6" w:space="0" w:color="auto"/>
              <w:left w:val="doub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301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78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VOLUME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41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</w:p>
        </w:tc>
        <w:tc>
          <w:tcPr>
            <w:tcW w:w="143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</w:t>
            </w:r>
            <w:r>
              <w:rPr>
                <w:rFonts w:ascii="Arial" w:hAnsi="Arial"/>
                <w:b/>
              </w:rPr>
              <w:t xml:space="preserve"> 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  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doub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</w:tr>
      <w:tr w:rsidR="00CC7589" w:rsidTr="00714EEB">
        <w:trPr>
          <w:cantSplit/>
        </w:trPr>
        <w:tc>
          <w:tcPr>
            <w:tcW w:w="1418" w:type="dxa"/>
            <w:vMerge w:val="restart"/>
            <w:tcBorders>
              <w:top w:val="single" w:sz="2" w:space="0" w:color="auto"/>
              <w:left w:val="double" w:sz="6" w:space="0" w:color="auto"/>
              <w:right w:val="single" w:sz="6" w:space="0" w:color="auto"/>
            </w:tcBorders>
          </w:tcPr>
          <w:p w:rsidR="00CC7589" w:rsidRPr="00A631B2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2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Pr="00210091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CC7589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</w:tbl>
    <w:p w:rsidR="00CC7589" w:rsidRDefault="00CC7589" w:rsidP="00210091"/>
    <w:p w:rsidR="000B546E" w:rsidRPr="0000186D" w:rsidRDefault="000B546E" w:rsidP="000B546E">
      <w:pPr>
        <w:rPr>
          <w:rFonts w:ascii="Arial" w:hAnsi="Arial" w:cs="Arial"/>
          <w:b/>
        </w:rPr>
      </w:pPr>
      <w:proofErr w:type="gramStart"/>
      <w:r w:rsidRPr="0000186D">
        <w:rPr>
          <w:rFonts w:ascii="Arial" w:hAnsi="Arial" w:cs="Arial"/>
          <w:b/>
        </w:rPr>
        <w:t>Proceed</w:t>
      </w:r>
      <w:proofErr w:type="gramEnd"/>
      <w:r w:rsidRPr="0000186D">
        <w:rPr>
          <w:rFonts w:ascii="Arial" w:hAnsi="Arial" w:cs="Arial"/>
          <w:b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0B546E" w:rsidRPr="00805116" w:rsidTr="000B546E">
        <w:tc>
          <w:tcPr>
            <w:tcW w:w="2834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2094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2268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2977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4001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proofErr w:type="spellStart"/>
            <w:r w:rsidRPr="009444FE">
              <w:rPr>
                <w:rFonts w:ascii="Arial" w:hAnsi="Arial"/>
                <w:b/>
              </w:rPr>
              <w:t>mmol</w:t>
            </w:r>
            <w:proofErr w:type="spellEnd"/>
            <w:r w:rsidRPr="009444FE">
              <w:rPr>
                <w:rFonts w:ascii="Arial" w:hAnsi="Arial"/>
                <w:b/>
              </w:rPr>
              <w:t>/L)</w:t>
            </w:r>
          </w:p>
        </w:tc>
      </w:tr>
      <w:tr w:rsidR="00CA064C" w:rsidRPr="00805116" w:rsidTr="000B546E">
        <w:tc>
          <w:tcPr>
            <w:tcW w:w="2834" w:type="dxa"/>
          </w:tcPr>
          <w:p w:rsidR="00CA064C" w:rsidRPr="00805116" w:rsidRDefault="00CA064C" w:rsidP="000B546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Mercaptopourine</w:t>
            </w:r>
            <w:proofErr w:type="spellEnd"/>
          </w:p>
        </w:tc>
        <w:tc>
          <w:tcPr>
            <w:tcW w:w="2094" w:type="dxa"/>
            <w:vMerge w:val="restart"/>
          </w:tcPr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</w:t>
            </w:r>
            <w:r w:rsidR="00B3314E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: 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0.75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Day </w:t>
            </w:r>
            <w:r w:rsidR="00B3314E">
              <w:rPr>
                <w:rFonts w:ascii="Arial" w:hAnsi="Arial" w:cs="Arial"/>
                <w:sz w:val="22"/>
                <w:szCs w:val="22"/>
                <w:lang w:val="en-GB"/>
              </w:rPr>
              <w:t>22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, </w:t>
            </w:r>
            <w:r w:rsidR="00B3314E">
              <w:rPr>
                <w:rFonts w:ascii="Arial" w:hAnsi="Arial" w:cs="Arial"/>
                <w:sz w:val="22"/>
                <w:szCs w:val="22"/>
                <w:lang w:val="en-GB"/>
              </w:rPr>
              <w:t>36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, </w:t>
            </w:r>
            <w:r w:rsidR="00B3314E">
              <w:rPr>
                <w:rFonts w:ascii="Arial" w:hAnsi="Arial" w:cs="Arial"/>
                <w:sz w:val="22"/>
                <w:szCs w:val="22"/>
                <w:lang w:val="en-GB"/>
              </w:rPr>
              <w:t>50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:</w:t>
            </w:r>
          </w:p>
          <w:p w:rsidR="00CA064C" w:rsidRPr="00885CEF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&gt; 0.5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</w:tc>
        <w:tc>
          <w:tcPr>
            <w:tcW w:w="2268" w:type="dxa"/>
            <w:vMerge w:val="restart"/>
          </w:tcPr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1: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CA064C" w:rsidRDefault="00CA064C" w:rsidP="0017310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Day 15, 29, 43:</w:t>
            </w:r>
          </w:p>
          <w:p w:rsidR="00CA064C" w:rsidRPr="00885CEF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&gt; 50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</w:tc>
        <w:tc>
          <w:tcPr>
            <w:tcW w:w="2977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&gt;65</w:t>
            </w:r>
          </w:p>
        </w:tc>
        <w:tc>
          <w:tcPr>
            <w:tcW w:w="4001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</w:p>
        </w:tc>
      </w:tr>
      <w:tr w:rsidR="00CA064C" w:rsidRPr="00805116" w:rsidTr="000B546E">
        <w:tc>
          <w:tcPr>
            <w:tcW w:w="2834" w:type="dxa"/>
          </w:tcPr>
          <w:p w:rsidR="00CA064C" w:rsidRPr="00805116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Methotrexate</w:t>
            </w:r>
          </w:p>
        </w:tc>
        <w:tc>
          <w:tcPr>
            <w:tcW w:w="2094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&gt;65</w:t>
            </w:r>
          </w:p>
        </w:tc>
        <w:tc>
          <w:tcPr>
            <w:tcW w:w="4001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ALT: &lt;200</w:t>
            </w:r>
          </w:p>
        </w:tc>
      </w:tr>
    </w:tbl>
    <w:p w:rsidR="000B546E" w:rsidRDefault="000B546E" w:rsidP="000B546E">
      <w:r>
        <w:tab/>
      </w:r>
    </w:p>
    <w:p w:rsidR="00F808AA" w:rsidRDefault="00F808AA" w:rsidP="000B546E"/>
    <w:p w:rsidR="00CA064C" w:rsidRDefault="00CA064C" w:rsidP="000B546E"/>
    <w:p w:rsidR="00CA064C" w:rsidRDefault="00CA064C" w:rsidP="000B546E"/>
    <w:p w:rsidR="00F808AA" w:rsidRDefault="00F808AA" w:rsidP="000B546E"/>
    <w:p w:rsidR="00F808AA" w:rsidRDefault="00F808AA" w:rsidP="000B546E"/>
    <w:p w:rsidR="00F808AA" w:rsidRDefault="00F808AA" w:rsidP="000B546E"/>
    <w:tbl>
      <w:tblPr>
        <w:tblpPr w:leftFromText="180" w:rightFromText="180" w:vertAnchor="text" w:horzAnchor="margin" w:tblpY="6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7F6E94" w:rsidTr="007F6E94">
        <w:tc>
          <w:tcPr>
            <w:tcW w:w="1560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F808AA" w:rsidRDefault="00F808AA" w:rsidP="000B546E"/>
    <w:p w:rsidR="00F808AA" w:rsidRDefault="00F808AA" w:rsidP="000B546E"/>
    <w:p w:rsidR="00F808AA" w:rsidRDefault="00792461" w:rsidP="000B546E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0D3F8430" wp14:editId="58BECEB9">
                <wp:simplePos x="0" y="0"/>
                <wp:positionH relativeFrom="column">
                  <wp:posOffset>7247255</wp:posOffset>
                </wp:positionH>
                <wp:positionV relativeFrom="paragraph">
                  <wp:posOffset>55880</wp:posOffset>
                </wp:positionV>
                <wp:extent cx="2387600" cy="762000"/>
                <wp:effectExtent l="19050" t="19050" r="31750" b="3810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7620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High dose methotrexate (protocol M)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570.65pt;margin-top:4.4pt;width:188pt;height:60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" o:allowincell="f" filled="f" strokeweight="4pt">
                <v:textbox inset="1pt,1pt,1pt,1pt">
                  <w:txbxContent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High dose methotrexate (protocol M)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0B546E" w:rsidRPr="00141760" w:rsidTr="000B546E">
        <w:tc>
          <w:tcPr>
            <w:tcW w:w="5212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0B546E" w:rsidRPr="00141760" w:rsidTr="000B546E">
        <w:tc>
          <w:tcPr>
            <w:tcW w:w="5212" w:type="dxa"/>
            <w:shd w:val="clear" w:color="auto" w:fill="auto"/>
          </w:tcPr>
          <w:p w:rsidR="000B546E" w:rsidRDefault="000B546E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141760">
              <w:rPr>
                <w:rFonts w:ascii="Arial" w:hAnsi="Arial" w:cs="Arial"/>
                <w:sz w:val="22"/>
                <w:szCs w:val="22"/>
              </w:rPr>
              <w:t>Ondansetron 8mg PO BD on days</w:t>
            </w:r>
            <w:r w:rsidR="00173100">
              <w:rPr>
                <w:rFonts w:ascii="Arial" w:hAnsi="Arial" w:cs="Arial"/>
                <w:sz w:val="22"/>
                <w:szCs w:val="22"/>
              </w:rPr>
              <w:t xml:space="preserve"> of methotrexate</w:t>
            </w:r>
          </w:p>
          <w:p w:rsidR="000B546E" w:rsidRPr="00141760" w:rsidRDefault="000B546E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Metoclopramide 10mg TDS PRN PO/IV</w:t>
            </w:r>
          </w:p>
        </w:tc>
        <w:tc>
          <w:tcPr>
            <w:tcW w:w="5213" w:type="dxa"/>
            <w:shd w:val="clear" w:color="auto" w:fill="auto"/>
          </w:tcPr>
          <w:p w:rsidR="00173100" w:rsidRPr="00173100" w:rsidRDefault="00173100" w:rsidP="00173100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sz w:val="22"/>
                <w:szCs w:val="22"/>
              </w:rPr>
            </w:pPr>
            <w:proofErr w:type="spellStart"/>
            <w:r w:rsidRPr="00173100">
              <w:rPr>
                <w:rFonts w:ascii="Arial" w:hAnsi="Arial"/>
                <w:sz w:val="22"/>
                <w:szCs w:val="22"/>
              </w:rPr>
              <w:t>Mercaptopurine</w:t>
            </w:r>
            <w:proofErr w:type="spellEnd"/>
            <w:r w:rsidRPr="00173100">
              <w:rPr>
                <w:rFonts w:ascii="Arial" w:hAnsi="Arial"/>
                <w:sz w:val="22"/>
                <w:szCs w:val="22"/>
              </w:rPr>
              <w:t xml:space="preserve"> </w:t>
            </w:r>
            <w:proofErr w:type="spellStart"/>
            <w:r w:rsidRPr="00173100">
              <w:rPr>
                <w:rFonts w:ascii="Arial" w:hAnsi="Arial"/>
                <w:sz w:val="22"/>
                <w:szCs w:val="22"/>
              </w:rPr>
              <w:t>po</w:t>
            </w:r>
            <w:proofErr w:type="spellEnd"/>
            <w:r w:rsidRPr="00173100">
              <w:rPr>
                <w:rFonts w:ascii="Arial" w:hAnsi="Arial"/>
                <w:sz w:val="22"/>
                <w:szCs w:val="22"/>
              </w:rPr>
              <w:t xml:space="preserve"> 25mg/m</w:t>
            </w:r>
            <w:r w:rsidRPr="00173100">
              <w:rPr>
                <w:rFonts w:ascii="Arial" w:hAnsi="Arial"/>
                <w:sz w:val="22"/>
                <w:szCs w:val="22"/>
                <w:vertAlign w:val="superscript"/>
              </w:rPr>
              <w:t>2</w:t>
            </w:r>
            <w:r w:rsidRPr="00173100">
              <w:rPr>
                <w:rFonts w:ascii="Arial" w:hAnsi="Arial"/>
                <w:sz w:val="22"/>
                <w:szCs w:val="22"/>
              </w:rPr>
              <w:t>/day (round to the nearest 50mg).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b/>
                <w:sz w:val="22"/>
                <w:szCs w:val="22"/>
              </w:rPr>
              <w:t>On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 xml:space="preserve"> days 1-</w:t>
            </w:r>
            <w:r w:rsidR="00B3314E">
              <w:rPr>
                <w:rFonts w:ascii="Arial" w:hAnsi="Arial"/>
                <w:b/>
                <w:sz w:val="22"/>
                <w:szCs w:val="22"/>
              </w:rPr>
              <w:t>56 (weeks 11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>-</w:t>
            </w:r>
            <w:r w:rsidR="00B3314E">
              <w:rPr>
                <w:rFonts w:ascii="Arial" w:hAnsi="Arial"/>
                <w:b/>
                <w:sz w:val="22"/>
                <w:szCs w:val="22"/>
              </w:rPr>
              <w:t>18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>)</w:t>
            </w:r>
            <w:r w:rsidR="00B3314E">
              <w:rPr>
                <w:rFonts w:ascii="Arial" w:hAnsi="Arial"/>
                <w:b/>
                <w:sz w:val="22"/>
                <w:szCs w:val="22"/>
              </w:rPr>
              <w:t>. But NOT on days 57-63 (week 19)</w:t>
            </w:r>
          </w:p>
          <w:p w:rsidR="000B546E" w:rsidRDefault="00714C50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400mg BD</w:t>
            </w:r>
          </w:p>
          <w:p w:rsidR="000B546E" w:rsidRPr="00714C50" w:rsidRDefault="00714C50" w:rsidP="00714C50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C83E8E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C83E8E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C83E8E">
              <w:rPr>
                <w:rFonts w:ascii="Arial" w:hAnsi="Arial" w:cs="Arial"/>
                <w:sz w:val="22"/>
                <w:szCs w:val="22"/>
              </w:rPr>
              <w:t xml:space="preserve"> 480mg BD TTW</w:t>
            </w:r>
            <w:r w:rsidR="000B546E" w:rsidRPr="00714C5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173100" w:rsidRPr="00F808AA" w:rsidRDefault="000B546E" w:rsidP="00F808AA">
            <w:pPr>
              <w:rPr>
                <w:rFonts w:ascii="Arial" w:hAnsi="Arial"/>
                <w:sz w:val="22"/>
              </w:rPr>
            </w:pPr>
            <w:r w:rsidRPr="00F808AA">
              <w:rPr>
                <w:rFonts w:ascii="Arial" w:hAnsi="Arial"/>
                <w:sz w:val="22"/>
              </w:rPr>
              <w:t>Urine pH must be maintained at &gt;7 at all times</w:t>
            </w:r>
          </w:p>
        </w:tc>
      </w:tr>
      <w:tr w:rsidR="00714EEB" w:rsidRPr="00141760" w:rsidTr="000B546E">
        <w:tc>
          <w:tcPr>
            <w:tcW w:w="15638" w:type="dxa"/>
            <w:gridSpan w:val="3"/>
            <w:shd w:val="clear" w:color="auto" w:fill="auto"/>
          </w:tcPr>
          <w:p w:rsidR="00714EEB" w:rsidRPr="00714EEB" w:rsidRDefault="00714EEB" w:rsidP="00714EEB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Methotrexate level monitoring</w:t>
            </w: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Methotrexate pl</w:t>
            </w:r>
            <w:r w:rsidR="00F808AA">
              <w:rPr>
                <w:rFonts w:ascii="Arial" w:hAnsi="Arial" w:cs="Arial"/>
                <w:sz w:val="22"/>
                <w:szCs w:val="22"/>
              </w:rPr>
              <w:t>asma concentrations are measured</w:t>
            </w:r>
            <w:r>
              <w:rPr>
                <w:rFonts w:ascii="Arial" w:hAnsi="Arial" w:cs="Arial"/>
                <w:sz w:val="22"/>
                <w:szCs w:val="22"/>
              </w:rPr>
              <w:t xml:space="preserve"> 24, (36), 42, 48 (54) hours from the start of the infusion.</w:t>
            </w:r>
          </w:p>
          <w:p w:rsid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36 and 54 hour levels are only required if impaired methotrexate excretion is expected. See the table below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81"/>
              <w:gridCol w:w="3081"/>
              <w:gridCol w:w="3081"/>
              <w:gridCol w:w="3082"/>
              <w:gridCol w:w="3082"/>
            </w:tblGrid>
            <w:tr w:rsidR="00714EEB" w:rsidTr="00F808AA"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Cs w:val="22"/>
                    </w:rPr>
                    <w:t>Time from the start of the methotrexate infusion (hours)</w:t>
                  </w:r>
                </w:p>
              </w:tc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Serum creatinine measurement</w:t>
                  </w:r>
                </w:p>
              </w:tc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Methotrexate level measurement</w:t>
                  </w:r>
                </w:p>
              </w:tc>
              <w:tc>
                <w:tcPr>
                  <w:tcW w:w="3082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Expected methotrexate plasma concentration</w:t>
                  </w:r>
                </w:p>
              </w:tc>
              <w:tc>
                <w:tcPr>
                  <w:tcW w:w="3082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Folinic</w:t>
                  </w:r>
                  <w:proofErr w:type="spellEnd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 dose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150µmmol/L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(36)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3µmmol/L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1µmmol/L</w:t>
                  </w:r>
                </w:p>
              </w:tc>
              <w:tc>
                <w:tcPr>
                  <w:tcW w:w="3082" w:type="dxa"/>
                </w:tcPr>
                <w:p w:rsidR="00714EEB" w:rsidRP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0.4µmmol/L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(52)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</w:tbl>
          <w:p w:rsid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</w:p>
          <w:p w:rsidR="00714EEB" w:rsidRP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N.B Take interpreting results wh</w:t>
            </w:r>
            <w:r w:rsidR="00792461">
              <w:rPr>
                <w:rFonts w:ascii="Arial" w:hAnsi="Arial" w:cs="Arial"/>
                <w:sz w:val="22"/>
                <w:szCs w:val="22"/>
              </w:rPr>
              <w:t>ich are taken at different time</w:t>
            </w:r>
            <w:bookmarkStart w:id="0" w:name="_GoBack"/>
            <w:bookmarkEnd w:id="0"/>
            <w:r>
              <w:rPr>
                <w:rFonts w:ascii="Arial" w:hAnsi="Arial" w:cs="Arial"/>
                <w:sz w:val="22"/>
                <w:szCs w:val="22"/>
              </w:rPr>
              <w:t xml:space="preserve"> points and processed by the lab at the same time.</w:t>
            </w:r>
          </w:p>
        </w:tc>
      </w:tr>
    </w:tbl>
    <w:p w:rsidR="000B546E" w:rsidRDefault="000B546E" w:rsidP="00BB4FE6"/>
    <w:p w:rsidR="00F808AA" w:rsidRDefault="00F808AA" w:rsidP="00BB4FE6"/>
    <w:p w:rsidR="00F808AA" w:rsidRDefault="00F808AA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92461" w:rsidP="00BB4FE6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0" allowOverlap="1" wp14:anchorId="79608603" wp14:editId="07021801">
                <wp:simplePos x="0" y="0"/>
                <wp:positionH relativeFrom="column">
                  <wp:posOffset>7298055</wp:posOffset>
                </wp:positionH>
                <wp:positionV relativeFrom="paragraph">
                  <wp:posOffset>55880</wp:posOffset>
                </wp:positionV>
                <wp:extent cx="2387600" cy="762000"/>
                <wp:effectExtent l="19050" t="19050" r="31750" b="3810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76200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792461" w:rsidRPr="000B546E" w:rsidRDefault="00792461" w:rsidP="00792461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High dose methotrexate (protocol M)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574.65pt;margin-top:4.4pt;width:188pt;height:60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" o:allowincell="f" filled="f" strokeweight="4pt">
                <v:textbox inset="1pt,1pt,1pt,1pt">
                  <w:txbxContent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792461" w:rsidRPr="000B546E" w:rsidRDefault="00792461" w:rsidP="00792461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High dose methotrexate (protocol M)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714C50" w:rsidRDefault="00714C50" w:rsidP="00BB4FE6"/>
    <w:p w:rsidR="00714C50" w:rsidRDefault="00714C50" w:rsidP="00BB4FE6"/>
    <w:p w:rsidR="00714C50" w:rsidRDefault="00714C50" w:rsidP="00BB4FE6"/>
    <w:p w:rsidR="00F808AA" w:rsidRDefault="00F808AA" w:rsidP="00BB4FE6"/>
    <w:p w:rsidR="00F808AA" w:rsidRDefault="00F808AA" w:rsidP="00BB4FE6"/>
    <w:p w:rsidR="00F808AA" w:rsidRDefault="00F808AA" w:rsidP="00BB4FE6"/>
    <w:p w:rsidR="00F808AA" w:rsidRDefault="00F808AA" w:rsidP="00BB4F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8"/>
      </w:tblGrid>
      <w:tr w:rsidR="00F808AA" w:rsidRPr="00193628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rescue WHEN LEVELS ARE WITHIN EXPECTED RANGE</w:t>
            </w:r>
          </w:p>
        </w:tc>
      </w:tr>
      <w:tr w:rsidR="00F808AA" w:rsidRPr="00714EEB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24 hour methotrexate level is &lt; 150µmmol/L, then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begins </w:t>
            </w:r>
            <w:r>
              <w:rPr>
                <w:rFonts w:ascii="Arial" w:hAnsi="Arial" w:cs="Arial"/>
                <w:b/>
                <w:sz w:val="22"/>
                <w:szCs w:val="22"/>
              </w:rPr>
              <w:t>42</w:t>
            </w:r>
            <w:r>
              <w:rPr>
                <w:rFonts w:ascii="Arial" w:hAnsi="Arial" w:cs="Arial"/>
                <w:sz w:val="22"/>
                <w:szCs w:val="22"/>
              </w:rPr>
              <w:t xml:space="preserve"> hours from the start of the methotrexate infusion with a dose of 15mg/m</w:t>
            </w:r>
            <w:r w:rsidRPr="009B5566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08AA" w:rsidRPr="00714EEB" w:rsidRDefault="00F808AA" w:rsidP="00CA06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42 and 48 hours levels  are &lt; 1µmmol/L and &lt; 0.4µmmol/L respectively then 15mg/m</w:t>
            </w:r>
            <w:r w:rsidRPr="009B5566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should be administered at 42, 48, and 54 hours as shown in the table below. No further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levels are required.</w:t>
            </w:r>
          </w:p>
        </w:tc>
      </w:tr>
      <w:tr w:rsidR="00F808AA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pStyle w:val="ListParagraph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rescue WHEN LEVELS ARE OUTSIDE THE EXPECTED RANGE</w:t>
            </w:r>
          </w:p>
        </w:tc>
      </w:tr>
      <w:tr w:rsidR="00F808AA" w:rsidRPr="00E31638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24 hour level exceeds 150µmmol/L, or the creatinine increases to more than 125% of baseline, then increase hydration to 200ml/m</w:t>
            </w:r>
            <w:r w:rsidRPr="00E3163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/hour. Keep urinary pH &gt;7. Estimate urine output 4 hourly and if urine output less than 80% of fluid intake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Check 36 hours level.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36 hour level exceeds 10µmmol/L then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regardless of urine output.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36 hours level is &lt;10µmmol/L then continue hydration to 200ml/m</w:t>
            </w:r>
            <w:r w:rsidRPr="00E3163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/hour. Keep urine pH &gt;7. Estimate urine output 4 hourly and if urine output less than 80% of fluid intake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Check 42 hour level.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plasma methotrexate concentration at hours 42, 48, from the start of methotrexate exceeds the normal range for time, increase the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rescue according to the schedule below.</w:t>
            </w:r>
          </w:p>
          <w:p w:rsidR="00F808AA" w:rsidRPr="00E31638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plasma methotrexate concentration at hours 36 or 42 was high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byt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then the patients “catches up” and the level falls to ≤ 1µmol/L to ≤ 0.4µmol/L at 42 and 48 hours respectively then resume standard rescue as long as the urine output is satisfactory.</w:t>
            </w:r>
          </w:p>
        </w:tc>
      </w:tr>
    </w:tbl>
    <w:p w:rsidR="00F808AA" w:rsidRDefault="00F808AA" w:rsidP="00BB4F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8"/>
      </w:tblGrid>
      <w:tr w:rsidR="00F808AA" w:rsidRPr="0065180C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dosing</w:t>
            </w:r>
          </w:p>
        </w:tc>
      </w:tr>
      <w:tr w:rsidR="00F808AA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15525" w:type="dxa"/>
              <w:tblLook w:val="04A0" w:firstRow="1" w:lastRow="0" w:firstColumn="1" w:lastColumn="0" w:noHBand="0" w:noVBand="1"/>
            </w:tblPr>
            <w:tblGrid>
              <w:gridCol w:w="3851"/>
              <w:gridCol w:w="3249"/>
              <w:gridCol w:w="3249"/>
              <w:gridCol w:w="5176"/>
            </w:tblGrid>
            <w:tr w:rsidR="00F808AA" w:rsidTr="00F808AA">
              <w:tc>
                <w:tcPr>
                  <w:tcW w:w="3851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(36 hour methotrexate level)</w:t>
                  </w:r>
                </w:p>
              </w:tc>
              <w:tc>
                <w:tcPr>
                  <w:tcW w:w="3249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42 hours methotrexate level</w:t>
                  </w:r>
                </w:p>
              </w:tc>
              <w:tc>
                <w:tcPr>
                  <w:tcW w:w="3249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48 hours methotrexate level</w:t>
                  </w:r>
                </w:p>
              </w:tc>
              <w:tc>
                <w:tcPr>
                  <w:tcW w:w="5176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Folinic</w:t>
                  </w:r>
                  <w:proofErr w:type="spellEnd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 rescue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Only required if 24 hour level is 150µM.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 to 9.9µmol/L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0.4 – 5.9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Continue 15mg/m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 (check level every 12 hours)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10-39.9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 – 19.9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15mg/m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3 hours until methotrexate is&lt;0.1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40-200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20-100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100mg/m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&gt;200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&gt;100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1000mg/m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</w:tbl>
          <w:p w:rsidR="00F808AA" w:rsidRPr="00F808AA" w:rsidRDefault="00F808AA" w:rsidP="00F808A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808AA" w:rsidRPr="00BB4FE6" w:rsidRDefault="00F808AA" w:rsidP="00BB4FE6"/>
    <w:sectPr w:rsidR="00F808AA" w:rsidRPr="00BB4FE6" w:rsidSect="00E92DC6">
      <w:headerReference w:type="even" r:id="rId8"/>
      <w:headerReference w:type="default" r:id="rId9"/>
      <w:headerReference w:type="first" r:id="rId10"/>
      <w:pgSz w:w="16840" w:h="11907" w:orient="landscape" w:code="9"/>
      <w:pgMar w:top="567" w:right="851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C50" w:rsidRDefault="00714C50">
      <w:r>
        <w:separator/>
      </w:r>
    </w:p>
  </w:endnote>
  <w:endnote w:type="continuationSeparator" w:id="0">
    <w:p w:rsidR="00714C50" w:rsidRDefault="00714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C50" w:rsidRDefault="00714C50">
      <w:r>
        <w:separator/>
      </w:r>
    </w:p>
  </w:footnote>
  <w:footnote w:type="continuationSeparator" w:id="0">
    <w:p w:rsidR="00714C50" w:rsidRDefault="00714C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C50" w:rsidRDefault="007924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070469" o:spid="_x0000_s2051" type="#_x0000_t136" style="position:absolute;margin-left:0;margin-top:0;width:753pt;height:108.75pt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96pt" string="CLINICAL TR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394"/>
    </w:tblGrid>
    <w:tr w:rsidR="00714C50">
      <w:tc>
        <w:tcPr>
          <w:tcW w:w="15309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30" w:color="auto" w:fill="auto"/>
        </w:tcPr>
        <w:p w:rsidR="00714C50" w:rsidRDefault="00714C50">
          <w:pPr>
            <w:pStyle w:val="Header"/>
            <w:jc w:val="right"/>
            <w:rPr>
              <w:b/>
            </w:rPr>
          </w:pPr>
          <w:r w:rsidRPr="00CE540A">
            <w:rPr>
              <w:rFonts w:ascii="Arial" w:hAnsi="Arial"/>
              <w:b/>
              <w:sz w:val="22"/>
            </w:rPr>
            <w:t>UNIVERSITY BIRMINGHAM NHS FOUNDATION TRUST</w:t>
          </w:r>
          <w:r>
            <w:rPr>
              <w:rFonts w:ascii="Arial" w:hAnsi="Arial"/>
              <w:sz w:val="22"/>
            </w:rPr>
            <w:t xml:space="preserve">    </w:t>
          </w:r>
          <w:r>
            <w:rPr>
              <w:rFonts w:ascii="Arial" w:hAnsi="Arial"/>
              <w:b/>
              <w:sz w:val="22"/>
            </w:rPr>
            <w:t xml:space="preserve">                                                          HAEMATOLOGY CHEMOTHERAPY PRESCRIPTION</w:t>
          </w:r>
        </w:p>
      </w:tc>
    </w:tr>
    <w:tr w:rsidR="00714C50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Default="00714C50" w:rsidP="000B546E">
          <w:pPr>
            <w:pStyle w:val="Footer"/>
            <w:jc w:val="center"/>
            <w:rPr>
              <w:rFonts w:ascii="Arial" w:hAnsi="Arial"/>
            </w:rPr>
          </w:pPr>
          <w:r w:rsidRPr="000B546E">
            <w:rPr>
              <w:rFonts w:ascii="Arial" w:hAnsi="Arial"/>
              <w:highlight w:val="yellow"/>
            </w:rPr>
            <w:t>HROTA</w:t>
          </w:r>
          <w:r>
            <w:rPr>
              <w:rFonts w:ascii="Arial" w:hAnsi="Arial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Default="00714C50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  <w:sz w:val="18"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Consultant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14C50" w:rsidRDefault="00714C50" w:rsidP="000B546E">
          <w:pPr>
            <w:pStyle w:val="Footer"/>
          </w:pPr>
          <w:r>
            <w:t>Ram Malladi</w:t>
          </w:r>
        </w:p>
      </w:tc>
    </w:tr>
    <w:tr w:rsidR="00714C50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Default="00714C50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Default="00714C50" w:rsidP="00021DF2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14C50" w:rsidRDefault="00714C50" w:rsidP="000B546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714C50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Pr="007F0433" w:rsidRDefault="00714C50">
          <w:pPr>
            <w:pStyle w:val="Footer"/>
            <w:jc w:val="center"/>
            <w:rPr>
              <w:rFonts w:ascii="Arial" w:hAnsi="Arial"/>
              <w:sz w:val="16"/>
              <w:szCs w:val="16"/>
            </w:rPr>
          </w:pPr>
          <w:r>
            <w:rPr>
              <w:rStyle w:val="PageNumber"/>
              <w:rFonts w:ascii="Arial" w:hAnsi="Arial"/>
              <w:sz w:val="16"/>
            </w:rPr>
            <w:fldChar w:fldCharType="begin"/>
          </w:r>
          <w:r>
            <w:rPr>
              <w:rStyle w:val="PageNumber"/>
              <w:rFonts w:ascii="Arial" w:hAnsi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/>
              <w:sz w:val="16"/>
            </w:rPr>
            <w:fldChar w:fldCharType="separate"/>
          </w:r>
          <w:r w:rsidR="00792461">
            <w:rPr>
              <w:rStyle w:val="PageNumber"/>
              <w:rFonts w:ascii="Arial" w:hAnsi="Arial"/>
              <w:noProof/>
              <w:sz w:val="16"/>
            </w:rPr>
            <w:t>4</w:t>
          </w:r>
          <w:r>
            <w:rPr>
              <w:rStyle w:val="PageNumber"/>
              <w:rFonts w:ascii="Arial" w:hAnsi="Arial"/>
              <w:sz w:val="16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</w:t>
          </w:r>
          <w:r>
            <w:rPr>
              <w:rStyle w:val="PageNumber"/>
              <w:rFonts w:ascii="Arial" w:hAnsi="Arial"/>
              <w:sz w:val="16"/>
              <w:szCs w:val="16"/>
            </w:rPr>
            <w:t>5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714C50" w:rsidRDefault="00714C50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714C50" w:rsidRDefault="00714C50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714C50" w:rsidRDefault="00714C50" w:rsidP="000B546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714C50" w:rsidRDefault="00714C50">
    <w:pPr>
      <w:pStyle w:val="Head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E9EE4ED" wp14:editId="40C14425">
              <wp:simplePos x="0" y="0"/>
              <wp:positionH relativeFrom="column">
                <wp:posOffset>8255</wp:posOffset>
              </wp:positionH>
              <wp:positionV relativeFrom="paragraph">
                <wp:posOffset>113030</wp:posOffset>
              </wp:positionV>
              <wp:extent cx="2795905" cy="990600"/>
              <wp:effectExtent l="0" t="0" r="23495" b="1905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990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714C50" w:rsidRDefault="00714C50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2" style="position:absolute;margin-left:.65pt;margin-top:8.9pt;width:220.15pt;height:7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" o:allowincell="f" filled="f" strokeweight="1pt">
              <v:textbox inset="1pt,1pt,1pt,1pt">
                <w:txbxContent>
                  <w:p w:rsidR="00052C4B" w:rsidRDefault="00052C4B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C50" w:rsidRDefault="007924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070468" o:spid="_x0000_s2050" type="#_x0000_t136" style="position:absolute;margin-left:0;margin-top:0;width:753pt;height:108.75pt;z-index:-251659264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96pt" string="CLINICAL TR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80F7A"/>
    <w:multiLevelType w:val="hybridMultilevel"/>
    <w:tmpl w:val="33166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BB6113"/>
    <w:multiLevelType w:val="hybridMultilevel"/>
    <w:tmpl w:val="0CD463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FE2050"/>
    <w:multiLevelType w:val="hybridMultilevel"/>
    <w:tmpl w:val="DE609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91"/>
    <w:rsid w:val="00021DF2"/>
    <w:rsid w:val="00052C4B"/>
    <w:rsid w:val="00075F45"/>
    <w:rsid w:val="000B546E"/>
    <w:rsid w:val="00105074"/>
    <w:rsid w:val="00110BD2"/>
    <w:rsid w:val="00125FD5"/>
    <w:rsid w:val="00133398"/>
    <w:rsid w:val="00137755"/>
    <w:rsid w:val="00173100"/>
    <w:rsid w:val="00175DBB"/>
    <w:rsid w:val="001912EF"/>
    <w:rsid w:val="001B1DCC"/>
    <w:rsid w:val="001D3BA3"/>
    <w:rsid w:val="00210091"/>
    <w:rsid w:val="002155B7"/>
    <w:rsid w:val="002254EC"/>
    <w:rsid w:val="00232CA3"/>
    <w:rsid w:val="002B0ED8"/>
    <w:rsid w:val="002C7E78"/>
    <w:rsid w:val="00316D1B"/>
    <w:rsid w:val="003B4A16"/>
    <w:rsid w:val="003C698D"/>
    <w:rsid w:val="003D3C8E"/>
    <w:rsid w:val="0041515B"/>
    <w:rsid w:val="00487532"/>
    <w:rsid w:val="00527988"/>
    <w:rsid w:val="00546B23"/>
    <w:rsid w:val="005F0715"/>
    <w:rsid w:val="0065180C"/>
    <w:rsid w:val="006900A4"/>
    <w:rsid w:val="00714C50"/>
    <w:rsid w:val="00714EEB"/>
    <w:rsid w:val="007466DB"/>
    <w:rsid w:val="00771570"/>
    <w:rsid w:val="00792461"/>
    <w:rsid w:val="007E3275"/>
    <w:rsid w:val="007F0433"/>
    <w:rsid w:val="007F09E6"/>
    <w:rsid w:val="007F6E94"/>
    <w:rsid w:val="00811365"/>
    <w:rsid w:val="00895671"/>
    <w:rsid w:val="008D692A"/>
    <w:rsid w:val="008F236A"/>
    <w:rsid w:val="009403D4"/>
    <w:rsid w:val="00971F32"/>
    <w:rsid w:val="0097296B"/>
    <w:rsid w:val="009906D9"/>
    <w:rsid w:val="009B5566"/>
    <w:rsid w:val="00A631B2"/>
    <w:rsid w:val="00A70A9F"/>
    <w:rsid w:val="00AD16C9"/>
    <w:rsid w:val="00B13D49"/>
    <w:rsid w:val="00B22875"/>
    <w:rsid w:val="00B258AA"/>
    <w:rsid w:val="00B3314E"/>
    <w:rsid w:val="00BA2682"/>
    <w:rsid w:val="00BB4FE6"/>
    <w:rsid w:val="00BF5CF0"/>
    <w:rsid w:val="00C859B8"/>
    <w:rsid w:val="00CA064C"/>
    <w:rsid w:val="00CB6321"/>
    <w:rsid w:val="00CC7589"/>
    <w:rsid w:val="00D010DA"/>
    <w:rsid w:val="00D32692"/>
    <w:rsid w:val="00E31638"/>
    <w:rsid w:val="00E32EDE"/>
    <w:rsid w:val="00E92DC6"/>
    <w:rsid w:val="00EB6336"/>
    <w:rsid w:val="00F109A3"/>
    <w:rsid w:val="00F11D4C"/>
    <w:rsid w:val="00F808AA"/>
    <w:rsid w:val="00FB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ockticker"/>
  <w:smartTagType w:namespaceuri="urn:schemas-microsoft-com:office:smarttags" w:name="country-region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91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009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1009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10091"/>
  </w:style>
  <w:style w:type="table" w:styleId="TableGrid">
    <w:name w:val="Table Grid"/>
    <w:basedOn w:val="TableNormal"/>
    <w:rsid w:val="00210091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5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45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731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91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009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1009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10091"/>
  </w:style>
  <w:style w:type="table" w:styleId="TableGrid">
    <w:name w:val="Table Grid"/>
    <w:basedOn w:val="TableNormal"/>
    <w:rsid w:val="00210091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5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45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7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9DED13EA</Template>
  <TotalTime>2</TotalTime>
  <Pages>5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…UKALL 14 protocol</vt:lpstr>
    </vt:vector>
  </TitlesOfParts>
  <Company>UHB NHS Foundation Trust</Company>
  <LinksUpToDate>false</LinksUpToDate>
  <CharactersWithSpaces>7971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…UKALL 14 protocol</dc:title>
  <dc:creator>Neil Masters</dc:creator>
  <cp:lastModifiedBy>Amrit Atwal (Pharmacy)</cp:lastModifiedBy>
  <cp:revision>3</cp:revision>
  <cp:lastPrinted>2014-12-10T16:32:00Z</cp:lastPrinted>
  <dcterms:created xsi:type="dcterms:W3CDTF">2019-05-03T08:25:00Z</dcterms:created>
  <dcterms:modified xsi:type="dcterms:W3CDTF">2019-05-03T08:26:00Z</dcterms:modified>
</cp:coreProperties>
</file>