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Misinformation from the Radical Right</w:t>
      </w:r>
    </w:p>
    <w:p>
      <w:pPr>
        <w:pStyle w:val="Heading2"/>
      </w:pPr>
      <w:r>
        <w:t>Common Themes</w:t>
      </w:r>
    </w:p>
    <w:p>
      <w:pPr>
        <w:pStyle w:val="ListBullet"/>
      </w:pPr>
      <w:r>
        <w:t>Delegitimizing democratic institutions and election processes.</w:t>
      </w:r>
    </w:p>
    <w:p>
      <w:pPr>
        <w:pStyle w:val="ListBullet"/>
      </w:pPr>
      <w:r>
        <w:t>Spreading conspiracy theories about public health and climate science.</w:t>
      </w:r>
    </w:p>
    <w:p>
      <w:pPr>
        <w:pStyle w:val="ListBullet"/>
      </w:pPr>
      <w:r>
        <w:t>Targeting minority groups with false or dehumanizing claims.</w:t>
      </w:r>
    </w:p>
    <w:p>
      <w:pPr>
        <w:pStyle w:val="Heading2"/>
      </w:pPr>
      <w:r>
        <w:t>Amplification Tactics</w:t>
      </w:r>
    </w:p>
    <w:p>
      <w:pPr>
        <w:pStyle w:val="ListBullet"/>
      </w:pPr>
      <w:r>
        <w:t>Coordinated use of social media and fringe platforms.</w:t>
      </w:r>
    </w:p>
    <w:p>
      <w:pPr>
        <w:pStyle w:val="ListBullet"/>
      </w:pPr>
      <w:r>
        <w:t>Memes and emotionally charged slogans.</w:t>
      </w:r>
    </w:p>
    <w:p>
      <w:pPr>
        <w:pStyle w:val="ListBullet"/>
      </w:pPr>
      <w:r>
        <w:t>Astroturf campaigns that mimic grassroots support.</w:t>
      </w:r>
    </w:p>
    <w:p>
      <w:pPr>
        <w:pStyle w:val="Heading2"/>
      </w:pPr>
      <w:r>
        <w:t>Mitigation Strategies</w:t>
      </w:r>
    </w:p>
    <w:p>
      <w:pPr>
        <w:pStyle w:val="ListBullet"/>
      </w:pPr>
      <w:r>
        <w:t>Promote high-quality, fact-checked information.</w:t>
      </w:r>
    </w:p>
    <w:p>
      <w:pPr>
        <w:pStyle w:val="ListBullet"/>
      </w:pPr>
      <w:r>
        <w:t>Support independent journalism and research.</w:t>
      </w:r>
    </w:p>
    <w:p>
      <w:pPr>
        <w:pStyle w:val="ListBullet"/>
      </w:pPr>
      <w:r>
        <w:t>Teach media literacy and critical thinking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