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Papenburg Construction GmbH</w:t>
      </w:r>
    </w:p>
    <w:p>
      <w:pPr>
        <w:pStyle w:val="Heading1"/>
        <w:jc w:val="center"/>
      </w:pPr>
      <w:r>
        <w:t>Strategic Goals for 2026</w:t>
      </w:r>
    </w:p>
    <w:p>
      <w:pPr>
        <w:pStyle w:val="Heading2"/>
      </w:pPr>
      <w:r>
        <w:t>About Papenburg</w:t>
      </w:r>
    </w:p>
    <w:p>
      <w:r>
        <w:t>Papenburg Construction GmbH is one of Germany's leading construction companies, headquartered in the historic city of Papenburg in Lower Saxony. With over 75 years of experience in infrastructure, commercial, and residential construction, we have built a reputation for quality, reliability, and innovation in the German construction sector.</w:t>
      </w:r>
    </w:p>
    <w:p>
      <w:pPr>
        <w:pStyle w:val="Heading2"/>
      </w:pPr>
      <w:r>
        <w:t>Sustainability Initiatives</w:t>
      </w:r>
    </w:p>
    <w:p>
      <w:r>
        <w:t>As part of our commitment to environmental responsibility, Papenburg Construction is implementing comprehensive sustainability measures across all our operations:</w:t>
      </w:r>
    </w:p>
    <w:p>
      <w:pPr>
        <w:pStyle w:val="ListBullet"/>
      </w:pPr>
      <w:r>
        <w:t>Transitioning 50% of our vehicle fleet to electric and hybrid models by end of 2026</w:t>
      </w:r>
    </w:p>
    <w:p>
      <w:pPr>
        <w:pStyle w:val="ListBullet"/>
      </w:pPr>
      <w:r>
        <w:t>Achieving carbon-neutral operations at our headquarters by 2027</w:t>
      </w:r>
    </w:p>
    <w:p>
      <w:pPr>
        <w:pStyle w:val="ListBullet"/>
      </w:pPr>
      <w:r>
        <w:t>Implementing circular economy principles in material sourcing and waste management</w:t>
      </w:r>
    </w:p>
    <w:p>
      <w:pPr>
        <w:pStyle w:val="ListBullet"/>
      </w:pPr>
      <w:r>
        <w:t>Partnering with suppliers who meet strict environmental standards</w:t>
      </w:r>
    </w:p>
    <w:p>
      <w:pPr>
        <w:pStyle w:val="ListBullet"/>
      </w:pPr>
      <w:r>
        <w:t>Investing in renewable energy installations on all new commercial projects</w:t>
      </w:r>
    </w:p>
    <w:p>
      <w:r>
        <w:t>Our climate action plan aligns with Germany's national climate goals and the European Green Deal. We believe that sustainable construction is not just an ethical imperative but also a competitive advantage in today's market.</w:t>
      </w:r>
    </w:p>
    <w:p>
      <w:pPr>
        <w:pStyle w:val="Heading2"/>
      </w:pPr>
      <w:r>
        <w:t>Diversity and Inclusion Strategy</w:t>
      </w:r>
    </w:p>
    <w:p>
      <w:r>
        <w:t>Papenburg Construction recognizes that a diverse workforce drives innovation and better decision-making. Our inclusion initiatives for 2026 include:</w:t>
      </w:r>
    </w:p>
    <w:p>
      <w:pPr>
        <w:pStyle w:val="ListBullet"/>
      </w:pPr>
      <w:r>
        <w:t>Increasing female representation in technical and leadership roles to 25%</w:t>
      </w:r>
    </w:p>
    <w:p>
      <w:pPr>
        <w:pStyle w:val="ListBullet"/>
      </w:pPr>
      <w:r>
        <w:t>Launching mentorship programs for underrepresented groups in construction</w:t>
      </w:r>
    </w:p>
    <w:p>
      <w:pPr>
        <w:pStyle w:val="ListBullet"/>
      </w:pPr>
      <w:r>
        <w:t>Implementing unconscious bias training for all management personnel</w:t>
      </w:r>
    </w:p>
    <w:p>
      <w:pPr>
        <w:pStyle w:val="ListBullet"/>
      </w:pPr>
      <w:r>
        <w:t>Creating partnerships with vocational schools in underserved communities</w:t>
      </w:r>
    </w:p>
    <w:p>
      <w:pPr>
        <w:pStyle w:val="ListBullet"/>
      </w:pPr>
      <w:r>
        <w:t>Establishing employee resource groups for various communities within our workforce</w:t>
      </w:r>
    </w:p>
    <w:p>
      <w:r>
        <w:t>We are committed to creating an inclusive workplace where every employee feels valued and has equal opportunities for growth and advancement.</w:t>
      </w:r>
    </w:p>
    <w:p>
      <w:pPr>
        <w:pStyle w:val="Heading2"/>
      </w:pPr>
      <w:r>
        <w:t>Financial Objectives and Growth Strategy</w:t>
      </w:r>
    </w:p>
    <w:p>
      <w:r>
        <w:t>To ensure the long-term success of Papenburg Construction, we have set ambitious yet achievable financial targets for the coming year:</w:t>
      </w:r>
    </w:p>
    <w:p>
      <w:pPr>
        <w:pStyle w:val="ListBullet"/>
      </w:pPr>
      <w:r>
        <w:t>Target revenue growth of 12% compared to 2025</w:t>
      </w:r>
    </w:p>
    <w:p>
      <w:pPr>
        <w:pStyle w:val="ListBullet"/>
      </w:pPr>
      <w:r>
        <w:t>Expand into renewable energy infrastructure projects (wind, solar installations)</w:t>
      </w:r>
    </w:p>
    <w:p>
      <w:pPr>
        <w:pStyle w:val="ListBullet"/>
      </w:pPr>
      <w:r>
        <w:t>Increase profit margins by 3% through operational efficiency improvements</w:t>
      </w:r>
    </w:p>
    <w:p>
      <w:pPr>
        <w:pStyle w:val="ListBullet"/>
      </w:pPr>
      <w:r>
        <w:t>Secure at least 5 major public infrastructure contracts</w:t>
      </w:r>
    </w:p>
    <w:p>
      <w:pPr>
        <w:pStyle w:val="ListBullet"/>
      </w:pPr>
      <w:r>
        <w:t>Invest €15 million in new construction technology and equipment</w:t>
      </w:r>
    </w:p>
    <w:p>
      <w:pPr>
        <w:pStyle w:val="ListBullet"/>
      </w:pPr>
      <w:r>
        <w:t>Reduce project delivery times by 10% through improved project management</w:t>
      </w:r>
    </w:p>
    <w:p>
      <w:r>
        <w:t>Our financial strategy is built on the foundation of sustainable growth. By investing in green technologies and inclusive practices, we position ourselves as a preferred partner for both public and private sector clients who increasingly value environmental and social responsibility.</w:t>
      </w:r>
    </w:p>
    <w:p>
      <w:pPr>
        <w:pStyle w:val="Heading2"/>
      </w:pPr>
      <w:r>
        <w:t>Looking Ahead</w:t>
      </w:r>
    </w:p>
    <w:p>
      <w:r>
        <w:t>At Papenburg Construction, we believe that sustainability, diversity, and profitability are interconnected goals. By leading with our values while maintaining operational excellence, we will continue to build not just structures, but a better future for our employees, communities, and the environment. Together, we are building tomorrow,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