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IT</w:t>
      </w:r>
      <w:r>
        <w:t xml:space="preserve"> </w:t>
      </w:r>
      <w:r>
        <w:t xml:space="preserve">Profil</w:t>
      </w:r>
      <w:r>
        <w:t xml:space="preserve"> </w:t>
      </w:r>
      <w:r>
        <w:t xml:space="preserve">Germo</w:t>
      </w:r>
      <w:r>
        <w:t xml:space="preserve"> </w:t>
      </w:r>
      <w:r>
        <w:t xml:space="preserve">Görtz</w:t>
      </w:r>
      <w:r>
        <w:t xml:space="preserve"> </w:t>
      </w:r>
      <w:r>
        <w:t xml:space="preserve">(de)</w:t>
      </w:r>
    </w:p>
    <w:p>
      <w:pPr>
        <w:pStyle w:val="Datum"/>
      </w:pPr>
      <w:r>
        <w:t xml:space="preserve">2024-01-15</w:t>
      </w:r>
    </w:p>
    <w:p>
      <w:pPr>
        <w:pStyle w:val="FirstParagraph"/>
      </w:pPr>
      <w:r>
        <w:rPr>
          <w:b/>
          <w:bCs/>
        </w:rPr>
        <w:t xml:space="preserve">Microsoft BI Architekt + Entwickler. MS SQL Server, Power BI, Fabric, SSAS (OLAP, Tabular), Data Warehouse, Lakehouse, ELT, ETL, automatisierte Dokumentation, DataHandwerk, Azure</w:t>
      </w:r>
    </w:p>
    <w:tbl>
      <w:tblPr>
        <w:tblStyle w:val="Table"/>
        <w:tblW w:type="pct" w:w="5000"/>
        <w:jc w:val="left"/>
        <w:tblLayout w:type="fixed"/>
        <w:tblLook w:firstRow="0" w:lastRow="0" w:firstColumn="0" w:lastColumn="0" w:noHBand="0" w:noVBand="0" w:val="0000"/>
      </w:tblPr>
      <w:tblGrid>
        <w:gridCol w:w="3960"/>
        <w:gridCol w:w="3960"/>
      </w:tblGrid>
      <w:tr>
        <w:tc>
          <w:tcPr/>
          <w:p>
            <w:pPr>
              <w:pStyle w:val="Figure"/>
              <w:jc w:val="left"/>
            </w:pPr>
            <w:r>
              <w:drawing>
                <wp:inline>
                  <wp:extent cx="1752600" cy="2336800"/>
                  <wp:effectExtent b="0" l="0" r="0" t="0"/>
                  <wp:docPr descr="Germo Goertz 345x460" title="" id="21" name="Picture"/>
                  <a:graphic>
                    <a:graphicData uri="http://schemas.openxmlformats.org/drawingml/2006/picture">
                      <pic:pic>
                        <pic:nvPicPr>
                          <pic:cNvPr descr="./assets/img/Germo_Goertz_345x460.jpg" id="22" name="Picture"/>
                          <pic:cNvPicPr>
                            <a:picLocks noChangeArrowheads="1" noChangeAspect="1"/>
                          </pic:cNvPicPr>
                        </pic:nvPicPr>
                        <pic:blipFill>
                          <a:blip r:embed="rId20"/>
                          <a:stretch>
                            <a:fillRect/>
                          </a:stretch>
                        </pic:blipFill>
                        <pic:spPr bwMode="auto">
                          <a:xfrm>
                            <a:off x="0" y="0"/>
                            <a:ext cx="1752600" cy="2336800"/>
                          </a:xfrm>
                          <a:prstGeom prst="rect">
                            <a:avLst/>
                          </a:prstGeom>
                          <a:noFill/>
                          <a:ln w="9525">
                            <a:noFill/>
                            <a:headEnd/>
                            <a:tailEnd/>
                          </a:ln>
                        </pic:spPr>
                      </pic:pic>
                    </a:graphicData>
                  </a:graphic>
                </wp:inline>
              </w:drawing>
            </w:r>
          </w:p>
          <w:p>
            <w:pPr>
              <w:jc w:val="left"/>
            </w:pPr>
            <w:r>
              <w:t xml:space="preserve">14089 Berlin</w:t>
            </w:r>
          </w:p>
        </w:tc>
        <w:tc>
          <w:tcPr/>
          <w:p>
            <w:pPr>
              <w:jc w:val="left"/>
            </w:pPr>
            <w:r>
              <w:rPr>
                <w:b/>
                <w:bCs/>
              </w:rPr>
              <w:t xml:space="preserve">Abschluss</w:t>
            </w:r>
          </w:p>
          <w:p>
            <w:pPr>
              <w:numPr>
                <w:ilvl w:val="0"/>
                <w:numId w:val="1001"/>
              </w:numPr>
              <w:jc w:val="left"/>
            </w:pPr>
            <w:r>
              <w:t xml:space="preserve">in English:</w:t>
            </w:r>
          </w:p>
          <w:p>
            <w:pPr>
              <w:numPr>
                <w:ilvl w:val="1"/>
                <w:numId w:val="1002"/>
              </w:numPr>
              <w:jc w:val="left"/>
            </w:pPr>
            <w:r>
              <w:t xml:space="preserve">Diplom-Mediziner, Biophysiker,</w:t>
            </w:r>
            <w:r>
              <w:t xml:space="preserve"> </w:t>
            </w:r>
            <w:hyperlink r:id="rId23">
              <w:r>
                <w:rPr>
                  <w:rStyle w:val="Hyperlink"/>
                </w:rPr>
                <w:t xml:space="preserve">Arzt-Kybernetiker (medical cybernetics)</w:t>
              </w:r>
            </w:hyperlink>
            <w:r>
              <w:br/>
            </w:r>
            <w:hyperlink r:id="rId24">
              <w:r>
                <w:rPr>
                  <w:rStyle w:val="Hyperlink"/>
                </w:rPr>
                <w:t xml:space="preserve">Pirogov Russian National Research Medical University</w:t>
              </w:r>
            </w:hyperlink>
          </w:p>
          <w:p>
            <w:pPr>
              <w:numPr>
                <w:ilvl w:val="0"/>
                <w:numId w:val="1001"/>
              </w:numPr>
              <w:jc w:val="left"/>
            </w:pPr>
            <w:r>
              <w:t xml:space="preserve">на русском:</w:t>
            </w:r>
          </w:p>
          <w:p>
            <w:pPr>
              <w:numPr>
                <w:ilvl w:val="1"/>
                <w:numId w:val="1003"/>
              </w:numPr>
              <w:jc w:val="left"/>
            </w:pPr>
            <w:hyperlink r:id="rId25">
              <w:r>
                <w:rPr>
                  <w:rStyle w:val="Hyperlink"/>
                </w:rPr>
                <w:t xml:space="preserve">Программа специалитета «Медицинская кибернетика»</w:t>
              </w:r>
            </w:hyperlink>
            <w:r>
              <w:br/>
            </w:r>
            <w:hyperlink r:id="rId26">
              <w:r>
                <w:rPr>
                  <w:rStyle w:val="Hyperlink"/>
                </w:rPr>
                <w:t xml:space="preserve">Российский национальный исследовательский медицинский университет имени Н.И. Пирогова</w:t>
              </w:r>
            </w:hyperlink>
          </w:p>
        </w:tc>
      </w:tr>
    </w:tbl>
    <w:p>
      <w:pPr>
        <w:pStyle w:val="FirstParagraph"/>
      </w:pPr>
      <w:r>
        <w:t xml:space="preserve">Download des IT-Profils als Word-Datei:</w:t>
      </w:r>
      <w:r>
        <w:t xml:space="preserve"> </w:t>
      </w:r>
      <w:hyperlink r:id="rId27">
        <w:r>
          <w:rPr>
            <w:rStyle w:val="Hyperlink"/>
          </w:rPr>
          <w:t xml:space="preserve">Germo_Goertz_IT_profile.docx</w:t>
        </w:r>
      </w:hyperlink>
    </w:p>
    <w:bookmarkStart w:id="31" w:name="Xe7c7ff5cffeac567ac6c935b4425e4387035eb1"/>
    <w:p>
      <w:pPr>
        <w:pStyle w:val="berschrift1"/>
      </w:pPr>
      <w:r>
        <w:t xml:space="preserve">meine Erfahrung für Ihren Erfolg</w:t>
      </w:r>
    </w:p>
    <w:p>
      <w:pPr>
        <w:numPr>
          <w:ilvl w:val="0"/>
          <w:numId w:val="1004"/>
        </w:numPr>
      </w:pPr>
      <w:r>
        <w:t xml:space="preserve">Exzellenz durch Kompetenz</w:t>
      </w:r>
    </w:p>
    <w:p>
      <w:pPr>
        <w:numPr>
          <w:ilvl w:val="0"/>
          <w:numId w:val="1004"/>
        </w:numPr>
      </w:pPr>
      <w:r>
        <w:t xml:space="preserve">Handwerk statt Fließband</w:t>
      </w:r>
    </w:p>
    <w:p>
      <w:pPr>
        <w:numPr>
          <w:ilvl w:val="0"/>
          <w:numId w:val="1004"/>
        </w:numPr>
      </w:pPr>
      <w:r>
        <w:t xml:space="preserve">Technokratie statt Demokratie</w:t>
      </w:r>
      <w:r>
        <w:rPr>
          <w:rStyle w:val="Funotenzeichen"/>
        </w:rPr>
        <w:footnoteReference w:id="28"/>
      </w:r>
      <w:r>
        <w:t xml:space="preserve">: Vertrauen in Experten</w:t>
      </w:r>
    </w:p>
    <w:p>
      <w:pPr>
        <w:pStyle w:val="FirstParagraph"/>
      </w:pPr>
      <w:r>
        <w:t xml:space="preserve">Soziale Kompetenz, Auffassungsgabe und Ehrgeiz sorgen dafür, dass Ihre fachlichen Anforderungen genau erfasst und</w:t>
      </w:r>
      <w:r>
        <w:t xml:space="preserve"> </w:t>
      </w:r>
      <w:r>
        <w:rPr>
          <w:b/>
          <w:bCs/>
        </w:rPr>
        <w:t xml:space="preserve">zu Ihrer vollen Zufriedenheit umgesetzt werden</w:t>
      </w:r>
      <w:r>
        <w:t xml:space="preserve">:</w:t>
      </w:r>
      <w:r>
        <w:br/>
      </w:r>
      <w:r>
        <w:t xml:space="preserve">kompetent, zielorientiert, auch querdenkend und nonkonformistisch,</w:t>
      </w:r>
      <w:r>
        <w:br/>
      </w:r>
      <w:r>
        <w:t xml:space="preserve">analytisch, exakt, verantwortungsbewusst, selbständig, schnell, effektiv und effizient.</w:t>
      </w:r>
    </w:p>
    <w:p>
      <w:pPr>
        <w:pStyle w:val="Textkrper"/>
      </w:pPr>
      <w:r>
        <w:t xml:space="preserve">Als</w:t>
      </w:r>
      <w:r>
        <w:t xml:space="preserve"> </w:t>
      </w:r>
      <w:hyperlink r:id="rId23">
        <w:r>
          <w:rPr>
            <w:rStyle w:val="Hyperlink"/>
          </w:rPr>
          <w:t xml:space="preserve">Arzt-Kybernetiker</w:t>
        </w:r>
      </w:hyperlink>
      <w:r>
        <w:t xml:space="preserve"> </w:t>
      </w:r>
      <w:r>
        <w:t xml:space="preserve">bin ich "kybernetisch im Denken und Handeln"</w:t>
      </w:r>
    </w:p>
    <w:p>
      <w:pPr>
        <w:numPr>
          <w:ilvl w:val="0"/>
          <w:numId w:val="1005"/>
        </w:numPr>
      </w:pPr>
      <w:r>
        <w:rPr>
          <w:b/>
          <w:bCs/>
        </w:rPr>
        <w:t xml:space="preserve">Ist</w:t>
      </w:r>
      <w:r>
        <w:t xml:space="preserve"> </w:t>
      </w:r>
      <w:r>
        <w:t xml:space="preserve">und</w:t>
      </w:r>
      <w:r>
        <w:t xml:space="preserve"> </w:t>
      </w:r>
      <w:r>
        <w:rPr>
          <w:b/>
          <w:bCs/>
        </w:rPr>
        <w:t xml:space="preserve">Soll</w:t>
      </w:r>
      <w:r>
        <w:t xml:space="preserve"> </w:t>
      </w:r>
      <w:r>
        <w:t xml:space="preserve">analysieren,</w:t>
      </w:r>
    </w:p>
    <w:p>
      <w:pPr>
        <w:numPr>
          <w:ilvl w:val="0"/>
          <w:numId w:val="1005"/>
        </w:numPr>
      </w:pPr>
      <w:r>
        <w:rPr>
          <w:b/>
          <w:bCs/>
        </w:rPr>
        <w:t xml:space="preserve">verschiedene Wege</w:t>
      </w:r>
      <w:r>
        <w:t xml:space="preserve"> </w:t>
      </w:r>
      <w:r>
        <w:t xml:space="preserve">identifizieren,</w:t>
      </w:r>
    </w:p>
    <w:p>
      <w:pPr>
        <w:numPr>
          <w:ilvl w:val="0"/>
          <w:numId w:val="1005"/>
        </w:numPr>
      </w:pPr>
      <w:r>
        <w:rPr>
          <w:b/>
          <w:bCs/>
        </w:rPr>
        <w:t xml:space="preserve">Ursachen</w:t>
      </w:r>
      <w:r>
        <w:t xml:space="preserve"> </w:t>
      </w:r>
      <w:r>
        <w:t xml:space="preserve">und</w:t>
      </w:r>
      <w:r>
        <w:t xml:space="preserve"> </w:t>
      </w:r>
      <w:r>
        <w:rPr>
          <w:b/>
          <w:bCs/>
        </w:rPr>
        <w:t xml:space="preserve">Wirkungen</w:t>
      </w:r>
      <w:r>
        <w:t xml:space="preserve"> </w:t>
      </w:r>
      <w:r>
        <w:t xml:space="preserve">berücksichtigen,</w:t>
      </w:r>
    </w:p>
    <w:p>
      <w:pPr>
        <w:numPr>
          <w:ilvl w:val="0"/>
          <w:numId w:val="1005"/>
        </w:numPr>
      </w:pPr>
      <w:r>
        <w:rPr>
          <w:b/>
          <w:bCs/>
        </w:rPr>
        <w:t xml:space="preserve">Störgrößen</w:t>
      </w:r>
      <w:r>
        <w:t xml:space="preserve"> </w:t>
      </w:r>
      <w:r>
        <w:t xml:space="preserve">ermitteln und auf diese reagieren.</w:t>
      </w:r>
    </w:p>
    <w:bookmarkStart w:id="30" w:name="X4c8b6de5c6461691c8459cb5352d5677828ad4a"/>
    <w:p>
      <w:pPr>
        <w:pStyle w:val="berschrift2"/>
      </w:pPr>
      <w:r>
        <w:t xml:space="preserve">Ihre Investition in meine Dienstleistungen → Ihr Gewinn</w:t>
      </w:r>
    </w:p>
    <w:p>
      <w:pPr>
        <w:pStyle w:val="FirstParagraph"/>
      </w:pPr>
      <w:r>
        <w:t xml:space="preserve">Am Ende meines IT-Profils finden Sie</w:t>
      </w:r>
      <w:r>
        <w:t xml:space="preserve"> </w:t>
      </w:r>
      <w:hyperlink w:anchor="referenzen">
        <w:r>
          <w:rPr>
            <w:rStyle w:val="Hyperlink"/>
            <w:b/>
            <w:bCs/>
          </w:rPr>
          <w:t xml:space="preserve">Referenzen zufriedener Kunden</w:t>
        </w:r>
      </w:hyperlink>
      <w:r>
        <w:t xml:space="preserve">.</w:t>
      </w:r>
    </w:p>
    <w:bookmarkEnd w:id="30"/>
    <w:bookmarkEnd w:id="31"/>
    <w:bookmarkStart w:id="54" w:name="X8c829cc73155ec03bf87dabe3d715569f2d1ce2"/>
    <w:p>
      <w:pPr>
        <w:pStyle w:val="berschrift1"/>
      </w:pPr>
      <w:r>
        <w:t xml:space="preserve">BI-Architekt und -Entwickler mit Microsoft BI</w:t>
      </w:r>
    </w:p>
    <w:p>
      <w:pPr>
        <w:numPr>
          <w:ilvl w:val="0"/>
          <w:numId w:val="1006"/>
        </w:numPr>
      </w:pPr>
      <w:r>
        <w:t xml:space="preserve">AISBERG -</w:t>
      </w:r>
      <w:r>
        <w:t xml:space="preserve"> </w:t>
      </w:r>
      <w:r>
        <w:rPr>
          <w:b/>
          <w:bCs/>
        </w:rPr>
        <w:t xml:space="preserve">A</w:t>
      </w:r>
      <w:r>
        <w:t xml:space="preserve">nalytische</w:t>
      </w:r>
      <w:r>
        <w:t xml:space="preserve"> </w:t>
      </w:r>
      <w:r>
        <w:rPr>
          <w:b/>
          <w:bCs/>
        </w:rPr>
        <w:t xml:space="preserve">I</w:t>
      </w:r>
      <w:r>
        <w:t xml:space="preserve">nformations</w:t>
      </w:r>
      <w:r>
        <w:rPr>
          <w:b/>
          <w:bCs/>
        </w:rPr>
        <w:t xml:space="preserve">S</w:t>
      </w:r>
      <w:r>
        <w:t xml:space="preserve">ysteme und</w:t>
      </w:r>
      <w:r>
        <w:t xml:space="preserve"> </w:t>
      </w:r>
      <w:r>
        <w:rPr>
          <w:b/>
          <w:bCs/>
        </w:rPr>
        <w:t xml:space="preserve">BER</w:t>
      </w:r>
      <w:r>
        <w:t xml:space="preserve">atung im</w:t>
      </w:r>
      <w:r>
        <w:t xml:space="preserve"> </w:t>
      </w:r>
      <w:r>
        <w:rPr>
          <w:b/>
          <w:bCs/>
        </w:rPr>
        <w:t xml:space="preserve">G</w:t>
      </w:r>
      <w:r>
        <w:t xml:space="preserve">esundheitswesen (und in anderen Branchen)</w:t>
      </w:r>
    </w:p>
    <w:p>
      <w:pPr>
        <w:numPr>
          <w:ilvl w:val="0"/>
          <w:numId w:val="1006"/>
        </w:numPr>
      </w:pPr>
      <w:r>
        <w:t xml:space="preserve">Business Intelligence (BI, Geschäftsanalyse):</w:t>
      </w:r>
    </w:p>
    <w:p>
      <w:pPr>
        <w:numPr>
          <w:ilvl w:val="1"/>
          <w:numId w:val="1007"/>
        </w:numPr>
      </w:pPr>
      <w:r>
        <w:t xml:space="preserve">Anforderungsanalyse</w:t>
      </w:r>
    </w:p>
    <w:p>
      <w:pPr>
        <w:numPr>
          <w:ilvl w:val="1"/>
          <w:numId w:val="1007"/>
        </w:numPr>
      </w:pPr>
      <w:r>
        <w:t xml:space="preserve">Architektur</w:t>
      </w:r>
    </w:p>
    <w:p>
      <w:pPr>
        <w:numPr>
          <w:ilvl w:val="1"/>
          <w:numId w:val="1007"/>
        </w:numPr>
      </w:pPr>
      <w:r>
        <w:t xml:space="preserve">Konzeption</w:t>
      </w:r>
    </w:p>
    <w:p>
      <w:pPr>
        <w:numPr>
          <w:ilvl w:val="1"/>
          <w:numId w:val="1007"/>
        </w:numPr>
      </w:pPr>
      <w:r>
        <w:t xml:space="preserve">Einführung und</w:t>
      </w:r>
    </w:p>
    <w:p>
      <w:pPr>
        <w:numPr>
          <w:ilvl w:val="1"/>
          <w:numId w:val="1007"/>
        </w:numPr>
      </w:pPr>
      <w:r>
        <w:t xml:space="preserve">Umsetzung von</w:t>
      </w:r>
    </w:p>
    <w:p>
      <w:pPr>
        <w:numPr>
          <w:ilvl w:val="2"/>
          <w:numId w:val="1008"/>
        </w:numPr>
      </w:pPr>
      <w:r>
        <w:t xml:space="preserve">Data Warehouse (DWH)</w:t>
      </w:r>
    </w:p>
    <w:p>
      <w:pPr>
        <w:numPr>
          <w:ilvl w:val="2"/>
          <w:numId w:val="1008"/>
        </w:numPr>
      </w:pPr>
      <w:r>
        <w:t xml:space="preserve">Data Lakehouse (Databricks, data lake)</w:t>
      </w:r>
    </w:p>
    <w:p>
      <w:pPr>
        <w:numPr>
          <w:ilvl w:val="2"/>
          <w:numId w:val="1008"/>
        </w:numPr>
      </w:pPr>
      <w:r>
        <w:t xml:space="preserve">ELT (Extrahieren, Laden, Transformieren von Daten), ETL</w:t>
      </w:r>
    </w:p>
    <w:p>
      <w:pPr>
        <w:numPr>
          <w:ilvl w:val="2"/>
          <w:numId w:val="1008"/>
        </w:numPr>
      </w:pPr>
      <w:r>
        <w:t xml:space="preserve">Datenmodellen</w:t>
      </w:r>
    </w:p>
    <w:p>
      <w:pPr>
        <w:numPr>
          <w:ilvl w:val="2"/>
          <w:numId w:val="1008"/>
        </w:numPr>
      </w:pPr>
      <w:r>
        <w:t xml:space="preserve">Analyseverfahren</w:t>
      </w:r>
    </w:p>
    <w:p>
      <w:pPr>
        <w:numPr>
          <w:ilvl w:val="2"/>
          <w:numId w:val="1008"/>
        </w:numPr>
      </w:pPr>
      <w:r>
        <w:t xml:space="preserve">Planungssystemen</w:t>
      </w:r>
    </w:p>
    <w:p>
      <w:pPr>
        <w:numPr>
          <w:ilvl w:val="2"/>
          <w:numId w:val="1008"/>
        </w:numPr>
      </w:pPr>
      <w:r>
        <w:t xml:space="preserve">Berichtssystemen</w:t>
      </w:r>
    </w:p>
    <w:p>
      <w:pPr>
        <w:numPr>
          <w:ilvl w:val="0"/>
          <w:numId w:val="1006"/>
        </w:numPr>
      </w:pPr>
      <w:r>
        <w:t xml:space="preserve">Implementierung von Geschäftsprozessen und -logiken</w:t>
      </w:r>
    </w:p>
    <w:p>
      <w:pPr>
        <w:numPr>
          <w:ilvl w:val="0"/>
          <w:numId w:val="1006"/>
        </w:numPr>
      </w:pPr>
      <w:r>
        <w:t xml:space="preserve">Datenmodellierung als pragmatische Kombination verschiedener sinnvoller Konzepte</w:t>
      </w:r>
    </w:p>
    <w:p>
      <w:pPr>
        <w:numPr>
          <w:ilvl w:val="1"/>
          <w:numId w:val="1009"/>
        </w:numPr>
      </w:pPr>
      <w:r>
        <w:t xml:space="preserve">Datenmodellierung nach Bill</w:t>
      </w:r>
      <w:r>
        <w:t xml:space="preserve"> </w:t>
      </w:r>
      <w:r>
        <w:rPr>
          <w:b/>
          <w:bCs/>
        </w:rPr>
        <w:t xml:space="preserve">Inmon</w:t>
      </w:r>
      <w:r>
        <w:t xml:space="preserve">. Inmon definiert ein Data Warehouse als "subjektorientierte, nichtflüchtige, integrierte, zeitvariante Sammlung von Daten zur Unterstützung von Managemententscheidungen". DWH als einheitliche Quelle der Wahrheit.</w:t>
      </w:r>
    </w:p>
    <w:p>
      <w:pPr>
        <w:numPr>
          <w:ilvl w:val="1"/>
          <w:numId w:val="1009"/>
        </w:numPr>
      </w:pPr>
      <w:r>
        <w:t xml:space="preserve">Datenmodellierung nach</w:t>
      </w:r>
      <w:r>
        <w:t xml:space="preserve"> </w:t>
      </w:r>
      <w:r>
        <w:rPr>
          <w:b/>
          <w:bCs/>
        </w:rPr>
        <w:t xml:space="preserve">Data Vault</w:t>
      </w:r>
      <w:r>
        <w:t xml:space="preserve">. Insbesondere scheinen mir Hubs, Satelliten und Links oft sinnvoll.</w:t>
      </w:r>
    </w:p>
    <w:p>
      <w:pPr>
        <w:numPr>
          <w:ilvl w:val="1"/>
          <w:numId w:val="1009"/>
        </w:numPr>
      </w:pPr>
      <w:r>
        <w:t xml:space="preserve">Datenmodellierung mit</w:t>
      </w:r>
      <w:r>
        <w:t xml:space="preserve"> </w:t>
      </w:r>
      <w:hyperlink r:id="rId32">
        <w:r>
          <w:rPr>
            <w:rStyle w:val="Hyperlink"/>
          </w:rPr>
          <w:t xml:space="preserve">Dimensional modeling (DM)</w:t>
        </w:r>
      </w:hyperlink>
      <w:r>
        <w:t xml:space="preserve"> </w:t>
      </w:r>
      <w:r>
        <w:t xml:space="preserve">als Bestandteil der "Business Dimensional Lifecycle methodology" entwickelt von Ralph</w:t>
      </w:r>
      <w:r>
        <w:t xml:space="preserve"> </w:t>
      </w:r>
      <w:r>
        <w:rPr>
          <w:b/>
          <w:bCs/>
        </w:rPr>
        <w:t xml:space="preserve">Kimball</w:t>
      </w:r>
      <w:r>
        <w:t xml:space="preserve">, insbesondere bei der Verwendung multidimensionaler OLAP-Datenbanken (die immer mehr von tabularen Datenbanken abgelöst werden)</w:t>
      </w:r>
    </w:p>
    <w:p>
      <w:pPr>
        <w:numPr>
          <w:ilvl w:val="1"/>
          <w:numId w:val="1009"/>
        </w:numPr>
      </w:pPr>
      <w:r>
        <w:rPr>
          <w:b/>
          <w:bCs/>
        </w:rPr>
        <w:t xml:space="preserve">Data Lakehouse</w:t>
      </w:r>
    </w:p>
    <w:p>
      <w:pPr>
        <w:numPr>
          <w:ilvl w:val="0"/>
          <w:numId w:val="1006"/>
        </w:numPr>
      </w:pPr>
      <w:r>
        <w:t xml:space="preserve">automatisierte versionisierte Dokumentation mit</w:t>
      </w:r>
      <w:r>
        <w:t xml:space="preserve"> </w:t>
      </w:r>
      <w:hyperlink r:id="rId33">
        <w:r>
          <w:rPr>
            <w:rStyle w:val="Hyperlink"/>
          </w:rPr>
          <w:t xml:space="preserve">DataHandwerk DocsGenerator</w:t>
        </w:r>
      </w:hyperlink>
      <w:r>
        <w:rPr>
          <w:rStyle w:val="Funotenzeichen"/>
        </w:rPr>
        <w:footnoteReference w:id="34"/>
      </w:r>
      <w:r>
        <w:t xml:space="preserve"> </w:t>
      </w:r>
      <w:r>
        <w:t xml:space="preserve">(Kombination von technischer und fachlicher Dokumentation;</w:t>
      </w:r>
      <w:r>
        <w:t xml:space="preserve"> </w:t>
      </w:r>
      <w:hyperlink r:id="rId36">
        <w:r>
          <w:rPr>
            <w:rStyle w:val="Hyperlink"/>
          </w:rPr>
          <w:t xml:space="preserve">AsciiDoc</w:t>
        </w:r>
      </w:hyperlink>
      <w:r>
        <w:t xml:space="preserve">,</w:t>
      </w:r>
      <w:r>
        <w:t xml:space="preserve"> </w:t>
      </w:r>
      <w:hyperlink r:id="rId37">
        <w:r>
          <w:rPr>
            <w:rStyle w:val="Hyperlink"/>
            <w:b/>
            <w:bCs/>
          </w:rPr>
          <w:t xml:space="preserve">Antora</w:t>
        </w:r>
        <w:r>
          <w:rPr>
            <w:rStyle w:val="Hyperlink"/>
          </w:rPr>
          <w:t xml:space="preserve"> </w:t>
        </w:r>
        <w:r>
          <w:rPr>
            <w:rStyle w:val="Hyperlink"/>
          </w:rPr>
          <w:t xml:space="preserve">(Docs as Code)</w:t>
        </w:r>
      </w:hyperlink>
      <w:r>
        <w:t xml:space="preserve">)</w:t>
      </w:r>
    </w:p>
    <w:p>
      <w:pPr>
        <w:numPr>
          <w:ilvl w:val="0"/>
          <w:numId w:val="1006"/>
        </w:numPr>
      </w:pPr>
      <w:r>
        <w:t xml:space="preserve">technische Umsetzung regulatorischer Anforderungen (Historisierung, Versionierung, Data Lineage, DSGVO, …​)</w:t>
      </w:r>
    </w:p>
    <w:p>
      <w:pPr>
        <w:numPr>
          <w:ilvl w:val="0"/>
          <w:numId w:val="1006"/>
        </w:numPr>
      </w:pPr>
      <w:r>
        <w:t xml:space="preserve">Automatisierung (Daten-Import und -Export, ELT, Code-Generierung, DWH, Dokumentation)</w:t>
      </w:r>
    </w:p>
    <w:p>
      <w:pPr>
        <w:numPr>
          <w:ilvl w:val="0"/>
          <w:numId w:val="1006"/>
        </w:numPr>
      </w:pPr>
      <w:r>
        <w:t xml:space="preserve">unter Verwendung von</w:t>
      </w:r>
      <w:r>
        <w:t xml:space="preserve"> </w:t>
      </w:r>
      <w:hyperlink r:id="rId38">
        <w:r>
          <w:rPr>
            <w:rStyle w:val="Hyperlink"/>
            <w:b/>
            <w:bCs/>
          </w:rPr>
          <w:t xml:space="preserve">Microsoft SQL Server</w:t>
        </w:r>
      </w:hyperlink>
      <w:r>
        <w:t xml:space="preserve">, einschließlich</w:t>
      </w:r>
      <w:r>
        <w:t xml:space="preserve"> </w:t>
      </w:r>
      <w:hyperlink r:id="rId39">
        <w:r>
          <w:rPr>
            <w:rStyle w:val="Hyperlink"/>
            <w:b/>
            <w:bCs/>
          </w:rPr>
          <w:t xml:space="preserve">SSAS</w:t>
        </w:r>
        <w:r>
          <w:rPr>
            <w:rStyle w:val="Hyperlink"/>
          </w:rPr>
          <w:t xml:space="preserve"> </w:t>
        </w:r>
        <w:r>
          <w:rPr>
            <w:rStyle w:val="Hyperlink"/>
          </w:rPr>
          <w:t xml:space="preserve">(SQL Server Analysis Services)</w:t>
        </w:r>
      </w:hyperlink>
      <w:r>
        <w:t xml:space="preserve">,</w:t>
      </w:r>
      <w:r>
        <w:t xml:space="preserve"> </w:t>
      </w:r>
      <w:hyperlink r:id="rId40">
        <w:r>
          <w:rPr>
            <w:rStyle w:val="Hyperlink"/>
            <w:b/>
            <w:bCs/>
          </w:rPr>
          <w:t xml:space="preserve">SSIS</w:t>
        </w:r>
        <w:r>
          <w:rPr>
            <w:rStyle w:val="Hyperlink"/>
          </w:rPr>
          <w:t xml:space="preserve"> </w:t>
        </w:r>
        <w:r>
          <w:rPr>
            <w:rStyle w:val="Hyperlink"/>
          </w:rPr>
          <w:t xml:space="preserve">(SQL Server Integration Services)</w:t>
        </w:r>
      </w:hyperlink>
      <w:r>
        <w:t xml:space="preserve">,</w:t>
      </w:r>
      <w:r>
        <w:t xml:space="preserve"> </w:t>
      </w:r>
      <w:hyperlink r:id="rId41">
        <w:r>
          <w:rPr>
            <w:rStyle w:val="Hyperlink"/>
          </w:rPr>
          <w:t xml:space="preserve">SSRS (SQL Server Reporting Services)</w:t>
        </w:r>
      </w:hyperlink>
      <w:r>
        <w:t xml:space="preserve"> </w:t>
      </w:r>
      <w:r>
        <w:t xml:space="preserve">und verschiedener</w:t>
      </w:r>
      <w:r>
        <w:t xml:space="preserve"> </w:t>
      </w:r>
      <w:hyperlink r:id="rId42">
        <w:r>
          <w:rPr>
            <w:rStyle w:val="Hyperlink"/>
          </w:rPr>
          <w:t xml:space="preserve">Microsoft Azure</w:t>
        </w:r>
      </w:hyperlink>
      <w:r>
        <w:t xml:space="preserve"> </w:t>
      </w:r>
      <w:r>
        <w:t xml:space="preserve">Technologien</w:t>
      </w:r>
    </w:p>
    <w:p>
      <w:pPr>
        <w:numPr>
          <w:ilvl w:val="0"/>
          <w:numId w:val="1006"/>
        </w:numPr>
      </w:pPr>
      <w:r>
        <w:t xml:space="preserve">und von Software und Technologie rund um die Microsoft BI Plattform oder zur Entwicklung</w:t>
      </w:r>
    </w:p>
    <w:p>
      <w:pPr>
        <w:numPr>
          <w:ilvl w:val="1"/>
          <w:numId w:val="1010"/>
        </w:numPr>
      </w:pPr>
      <w:r>
        <w:t xml:space="preserve">Programmier- und Abfragesprachen für Datenbanken</w:t>
      </w:r>
    </w:p>
    <w:p>
      <w:pPr>
        <w:numPr>
          <w:ilvl w:val="2"/>
          <w:numId w:val="1011"/>
        </w:numPr>
      </w:pPr>
      <w:hyperlink r:id="rId43">
        <w:r>
          <w:rPr>
            <w:rStyle w:val="Hyperlink"/>
          </w:rPr>
          <w:t xml:space="preserve">Transact-SQL (T-SQL)</w:t>
        </w:r>
      </w:hyperlink>
    </w:p>
    <w:p>
      <w:pPr>
        <w:numPr>
          <w:ilvl w:val="2"/>
          <w:numId w:val="1011"/>
        </w:numPr>
      </w:pPr>
      <w:hyperlink r:id="rId44">
        <w:r>
          <w:rPr>
            <w:rStyle w:val="Hyperlink"/>
          </w:rPr>
          <w:t xml:space="preserve">MDX (Multidimensional Expressions)</w:t>
        </w:r>
      </w:hyperlink>
    </w:p>
    <w:p>
      <w:pPr>
        <w:numPr>
          <w:ilvl w:val="2"/>
          <w:numId w:val="1011"/>
        </w:numPr>
      </w:pPr>
      <w:hyperlink r:id="rId45">
        <w:r>
          <w:rPr>
            <w:rStyle w:val="Hyperlink"/>
          </w:rPr>
          <w:t xml:space="preserve">DAX (Data Analysis Expressions)</w:t>
        </w:r>
      </w:hyperlink>
    </w:p>
    <w:p>
      <w:pPr>
        <w:numPr>
          <w:ilvl w:val="1"/>
          <w:numId w:val="1010"/>
        </w:numPr>
      </w:pPr>
      <w:hyperlink r:id="rId46">
        <w:r>
          <w:rPr>
            <w:rStyle w:val="Hyperlink"/>
            <w:b/>
            <w:bCs/>
          </w:rPr>
          <w:t xml:space="preserve">DataHandwerk-toolkit-mssql</w:t>
        </w:r>
      </w:hyperlink>
      <w:r>
        <w:br/>
      </w:r>
      <w:r>
        <w:t xml:space="preserve">mein open source Projekt</w:t>
      </w:r>
      <w:r>
        <w:rPr>
          <w:rStyle w:val="Funotenzeichen"/>
        </w:rPr>
        <w:footnoteReference w:id="47"/>
      </w:r>
      <w:r>
        <w:t xml:space="preserve">, enthält auch einen Datenbank-Dokumentations-Generator</w:t>
      </w:r>
    </w:p>
    <w:p>
      <w:pPr>
        <w:numPr>
          <w:ilvl w:val="1"/>
          <w:numId w:val="1010"/>
        </w:numPr>
      </w:pPr>
      <w:hyperlink r:id="rId49">
        <w:r>
          <w:rPr>
            <w:rStyle w:val="Hyperlink"/>
          </w:rPr>
          <w:t xml:space="preserve">git (Versionskontrollsystem)</w:t>
        </w:r>
      </w:hyperlink>
      <w:r>
        <w:br/>
      </w:r>
      <w:r>
        <w:t xml:space="preserve">alle meine Projekte werden grundsätzlich versionisiert</w:t>
      </w:r>
    </w:p>
    <w:p>
      <w:pPr>
        <w:numPr>
          <w:ilvl w:val="1"/>
          <w:numId w:val="1010"/>
        </w:numPr>
      </w:pPr>
      <w:r>
        <w:t xml:space="preserve">Software und Technologien zur Erstellung und Wartung von Dokumentationen</w:t>
      </w:r>
    </w:p>
    <w:p>
      <w:pPr>
        <w:numPr>
          <w:ilvl w:val="2"/>
          <w:numId w:val="1012"/>
        </w:numPr>
      </w:pPr>
      <w:hyperlink r:id="rId37">
        <w:r>
          <w:rPr>
            <w:rStyle w:val="Hyperlink"/>
          </w:rPr>
          <w:t xml:space="preserve">Antora (Docs as Code)</w:t>
        </w:r>
      </w:hyperlink>
      <w:r>
        <w:br/>
      </w:r>
      <w:r>
        <w:t xml:space="preserve">open Source Dokumentations-Framework, insbesondere für technische und versionisierte versionisierte Dokumentation</w:t>
      </w:r>
    </w:p>
    <w:p>
      <w:pPr>
        <w:numPr>
          <w:ilvl w:val="2"/>
          <w:numId w:val="1012"/>
        </w:numPr>
      </w:pPr>
      <w:r>
        <w:t xml:space="preserve">basiert auf der Auszeichnungssprache</w:t>
      </w:r>
      <w:r>
        <w:t xml:space="preserve"> </w:t>
      </w:r>
      <w:hyperlink r:id="rId36">
        <w:r>
          <w:rPr>
            <w:rStyle w:val="Hyperlink"/>
          </w:rPr>
          <w:t xml:space="preserve">AsciiDoc</w:t>
        </w:r>
      </w:hyperlink>
    </w:p>
    <w:p>
      <w:pPr>
        <w:numPr>
          <w:ilvl w:val="1"/>
          <w:numId w:val="1010"/>
        </w:numPr>
      </w:pPr>
      <w:r>
        <w:t xml:space="preserve">bevorzugte Frontends</w:t>
      </w:r>
    </w:p>
    <w:p>
      <w:pPr>
        <w:numPr>
          <w:ilvl w:val="2"/>
          <w:numId w:val="1013"/>
        </w:numPr>
      </w:pPr>
      <w:hyperlink r:id="rId50">
        <w:r>
          <w:rPr>
            <w:rStyle w:val="Hyperlink"/>
          </w:rPr>
          <w:t xml:space="preserve">Microsoft Power BI</w:t>
        </w:r>
      </w:hyperlink>
      <w:r>
        <w:br/>
      </w:r>
      <w:r>
        <w:t xml:space="preserve">Microsoft Frontend für Berichtswesen</w:t>
      </w:r>
    </w:p>
    <w:p>
      <w:pPr>
        <w:numPr>
          <w:ilvl w:val="2"/>
          <w:numId w:val="1013"/>
        </w:numPr>
      </w:pPr>
      <w:hyperlink r:id="rId51">
        <w:r>
          <w:rPr>
            <w:rStyle w:val="Hyperlink"/>
          </w:rPr>
          <w:t xml:space="preserve">XLcubed</w:t>
        </w:r>
      </w:hyperlink>
      <w:r>
        <w:br/>
      </w:r>
      <w:r>
        <w:t xml:space="preserve">einziges brauchbares Excel-Addin für SSAS</w:t>
      </w:r>
    </w:p>
    <w:p>
      <w:pPr>
        <w:numPr>
          <w:ilvl w:val="1"/>
          <w:numId w:val="1010"/>
        </w:numPr>
      </w:pPr>
      <w:hyperlink r:id="rId52">
        <w:r>
          <w:rPr>
            <w:rStyle w:val="Hyperlink"/>
          </w:rPr>
          <w:t xml:space="preserve">Azure DevOps</w:t>
        </w:r>
      </w:hyperlink>
      <w:r>
        <w:br/>
      </w:r>
      <w:r>
        <w:t xml:space="preserve">Tool für DevOps, agiles Projekt-Controlling, Issue-Tracking, Code-Versionierung</w:t>
      </w:r>
    </w:p>
    <w:p>
      <w:pPr>
        <w:numPr>
          <w:ilvl w:val="1"/>
          <w:numId w:val="1010"/>
        </w:numPr>
      </w:pPr>
      <w:hyperlink r:id="rId53">
        <w:r>
          <w:rPr>
            <w:rStyle w:val="Hyperlink"/>
          </w:rPr>
          <w:t xml:space="preserve">Microsoft Azure</w:t>
        </w:r>
      </w:hyperlink>
    </w:p>
    <w:p>
      <w:pPr>
        <w:numPr>
          <w:ilvl w:val="2"/>
          <w:numId w:val="1014"/>
        </w:numPr>
      </w:pPr>
      <w:r>
        <w:t xml:space="preserve">diverse Dienste und Produkte</w:t>
      </w:r>
    </w:p>
    <w:bookmarkEnd w:id="54"/>
    <w:bookmarkStart w:id="55" w:name="Xd54011b4552ca623b2445eff45dda64d58bfd8a"/>
    <w:p>
      <w:pPr>
        <w:pStyle w:val="berschrift1"/>
      </w:pPr>
      <w:r>
        <w:t xml:space="preserve">Sprachkenntnisse</w:t>
      </w:r>
    </w:p>
    <w:p>
      <w:pPr>
        <w:numPr>
          <w:ilvl w:val="0"/>
          <w:numId w:val="1015"/>
        </w:numPr>
      </w:pPr>
      <w:r>
        <w:t xml:space="preserve">deutsch (Muttersprache)</w:t>
      </w:r>
    </w:p>
    <w:p>
      <w:pPr>
        <w:numPr>
          <w:ilvl w:val="0"/>
          <w:numId w:val="1015"/>
        </w:numPr>
      </w:pPr>
      <w:r>
        <w:t xml:space="preserve">russisch (studiert und gearbeitet in Russland)</w:t>
      </w:r>
    </w:p>
    <w:p>
      <w:pPr>
        <w:numPr>
          <w:ilvl w:val="0"/>
          <w:numId w:val="1015"/>
        </w:numPr>
      </w:pPr>
      <w:r>
        <w:t xml:space="preserve">englisch</w:t>
      </w:r>
    </w:p>
    <w:bookmarkEnd w:id="55"/>
    <w:bookmarkStart w:id="59" w:name="X32bee6dfa5a42fdaf2c52bb017c954f4fca7d70"/>
    <w:p>
      <w:pPr>
        <w:pStyle w:val="berschrift1"/>
      </w:pPr>
      <w:r>
        <w:t xml:space="preserve">Anmerkungen</w:t>
      </w:r>
    </w:p>
    <w:p>
      <w:pPr>
        <w:pStyle w:val="FirstParagraph"/>
      </w:pPr>
      <w:r>
        <w:rPr>
          <w:b/>
          <w:bCs/>
        </w:rPr>
        <w:t xml:space="preserve">Über SSAS (SQL Server Analysis Services), Power BI und Microsoft Fabric</w:t>
      </w:r>
    </w:p>
    <w:p>
      <w:pPr>
        <w:pStyle w:val="Textkrper"/>
      </w:pPr>
      <w:r>
        <w:t xml:space="preserve">Unter dem gleichen Oberbegriff</w:t>
      </w:r>
      <w:r>
        <w:t xml:space="preserve"> </w:t>
      </w:r>
      <w:r>
        <w:rPr>
          <w:b/>
          <w:bCs/>
        </w:rPr>
        <w:t xml:space="preserve">SSAS</w:t>
      </w:r>
      <w:r>
        <w:t xml:space="preserve"> </w:t>
      </w:r>
      <w:r>
        <w:t xml:space="preserve">(</w:t>
      </w:r>
      <w:hyperlink r:id="rId56">
        <w:r>
          <w:rPr>
            <w:rStyle w:val="Hyperlink"/>
          </w:rPr>
          <w:t xml:space="preserve">SQL Server Analysis Services</w:t>
        </w:r>
      </w:hyperlink>
      <w:r>
        <w:t xml:space="preserve">) vereint Microsoft zwei unterschiedliche Technologien:</w:t>
      </w:r>
    </w:p>
    <w:p>
      <w:pPr>
        <w:numPr>
          <w:ilvl w:val="0"/>
          <w:numId w:val="1016"/>
        </w:numPr>
      </w:pPr>
      <w:r>
        <w:rPr>
          <w:b/>
          <w:bCs/>
        </w:rPr>
        <w:t xml:space="preserve">multidimensionale</w:t>
      </w:r>
      <w:r>
        <w:t xml:space="preserve"> </w:t>
      </w:r>
      <w:r>
        <w:t xml:space="preserve">Datenbanken: OLAP</w:t>
      </w:r>
    </w:p>
    <w:p>
      <w:pPr>
        <w:numPr>
          <w:ilvl w:val="0"/>
          <w:numId w:val="1016"/>
        </w:numPr>
      </w:pPr>
      <w:r>
        <w:rPr>
          <w:b/>
          <w:bCs/>
        </w:rPr>
        <w:t xml:space="preserve">tabellarische</w:t>
      </w:r>
      <w:r>
        <w:t xml:space="preserve"> </w:t>
      </w:r>
      <w:r>
        <w:t xml:space="preserve">Datenbanken: Tabular</w:t>
      </w:r>
    </w:p>
    <w:p>
      <w:pPr>
        <w:pStyle w:val="FirstParagraph"/>
      </w:pPr>
      <w:r>
        <w:t xml:space="preserve">Bei gleichem Namen handelt es sich um unterschiedliche Technologien. Die Dokumentation von Microsoft:</w:t>
      </w:r>
      <w:r>
        <w:t xml:space="preserve"> </w:t>
      </w:r>
      <w:hyperlink r:id="rId57">
        <w:r>
          <w:rPr>
            <w:rStyle w:val="Hyperlink"/>
          </w:rPr>
          <w:t xml:space="preserve">Vergleichen von tabellarischen und mehrdimensionalen Lösungen</w:t>
        </w:r>
      </w:hyperlink>
    </w:p>
    <w:p>
      <w:pPr>
        <w:pStyle w:val="Textkrper"/>
      </w:pPr>
      <w:r>
        <w:t xml:space="preserve">Mit den</w:t>
      </w:r>
      <w:r>
        <w:t xml:space="preserve"> </w:t>
      </w:r>
      <w:r>
        <w:rPr>
          <w:b/>
          <w:bCs/>
        </w:rPr>
        <w:t xml:space="preserve">multidimensionalen</w:t>
      </w:r>
      <w:r>
        <w:t xml:space="preserve"> </w:t>
      </w:r>
      <w:r>
        <w:t xml:space="preserve">Datenbanken arbeite ich seit 1999, damals noch "OLAP Services 7.0", ab 2000 "MSAS" (Microsoft Analysis Services). Ab 2005 gab es mit "SSAS" (SQL Server Analysis Services) wieder eine neue Technologie, welche grundsätzlich der heutigen mehrdimensionalen Technologie entspricht. Typische Begriffe dieser multidimensionalen Technologie sind</w:t>
      </w:r>
      <w:r>
        <w:t xml:space="preserve"> </w:t>
      </w:r>
      <w:r>
        <w:rPr>
          <w:b/>
          <w:bCs/>
        </w:rPr>
        <w:t xml:space="preserve">OLAP</w:t>
      </w:r>
      <w:r>
        <w:t xml:space="preserve">,</w:t>
      </w:r>
      <w:r>
        <w:t xml:space="preserve"> </w:t>
      </w:r>
      <w:r>
        <w:rPr>
          <w:b/>
          <w:bCs/>
        </w:rPr>
        <w:t xml:space="preserve">Würfel (Cubes)</w:t>
      </w:r>
      <w:r>
        <w:t xml:space="preserve"> </w:t>
      </w:r>
      <w:r>
        <w:t xml:space="preserve">und</w:t>
      </w:r>
      <w:r>
        <w:t xml:space="preserve"> </w:t>
      </w:r>
      <w:r>
        <w:rPr>
          <w:b/>
          <w:bCs/>
        </w:rPr>
        <w:t xml:space="preserve">Dimensionen</w:t>
      </w:r>
      <w:r>
        <w:t xml:space="preserve">.</w:t>
      </w:r>
    </w:p>
    <w:p>
      <w:pPr>
        <w:pStyle w:val="Textkrper"/>
      </w:pPr>
      <w:r>
        <w:t xml:space="preserve">Seit SQL Server 2012 gibt es zusätzlich</w:t>
      </w:r>
      <w:r>
        <w:t xml:space="preserve"> </w:t>
      </w:r>
      <w:r>
        <w:rPr>
          <w:b/>
          <w:bCs/>
        </w:rPr>
        <w:t xml:space="preserve">SSAS Tabular</w:t>
      </w:r>
      <w:r>
        <w:t xml:space="preserve">, eine auf Tabellen basierende Technologie, wie sie auch in</w:t>
      </w:r>
      <w:r>
        <w:t xml:space="preserve"> </w:t>
      </w:r>
      <w:hyperlink r:id="rId58">
        <w:r>
          <w:rPr>
            <w:rStyle w:val="Hyperlink"/>
            <w:b/>
            <w:bCs/>
          </w:rPr>
          <w:t xml:space="preserve">Power BI</w:t>
        </w:r>
      </w:hyperlink>
      <w:r>
        <w:t xml:space="preserve"> </w:t>
      </w:r>
      <w:r>
        <w:t xml:space="preserve">verwendet wird.</w:t>
      </w:r>
    </w:p>
    <w:p>
      <w:pPr>
        <w:pStyle w:val="Textkrper"/>
      </w:pPr>
      <w:r>
        <w:t xml:space="preserve">Microsoft sieht die Zukunft in der Cloud:</w:t>
      </w:r>
      <w:r>
        <w:t xml:space="preserve"> </w:t>
      </w:r>
      <w:r>
        <w:rPr>
          <w:b/>
          <w:bCs/>
        </w:rPr>
        <w:t xml:space="preserve">Power BI Services</w:t>
      </w:r>
      <w:r>
        <w:t xml:space="preserve">;</w:t>
      </w:r>
      <w:r>
        <w:t xml:space="preserve"> </w:t>
      </w:r>
      <w:r>
        <w:rPr>
          <w:b/>
          <w:bCs/>
        </w:rPr>
        <w:t xml:space="preserve">Microsoft Fabric</w:t>
      </w:r>
      <w:r>
        <w:t xml:space="preserve">, basierend auf einem</w:t>
      </w:r>
      <w:r>
        <w:t xml:space="preserve"> </w:t>
      </w:r>
      <w:r>
        <w:rPr>
          <w:b/>
          <w:bCs/>
        </w:rPr>
        <w:t xml:space="preserve">OneLake</w:t>
      </w:r>
      <w:r>
        <w:t xml:space="preserve">.</w:t>
      </w:r>
    </w:p>
    <w:p>
      <w:pPr>
        <w:pStyle w:val="Textkrper"/>
      </w:pPr>
      <w:r>
        <w:t xml:space="preserve">=&gt; Was sich mit Power BI oder SSAS Tabular realisieren lässt, wird von mir pragmatisch mit Tabular gemacht. Falls nötig und sinnvoll, gibt es weiter OLAP.</w:t>
      </w:r>
    </w:p>
    <w:p>
      <w:pPr>
        <w:pStyle w:val="Textkrper"/>
      </w:pPr>
      <w:r>
        <w:t xml:space="preserve">Die Abfragesprache</w:t>
      </w:r>
      <w:r>
        <w:t xml:space="preserve"> </w:t>
      </w:r>
      <w:hyperlink r:id="rId44">
        <w:r>
          <w:rPr>
            <w:rStyle w:val="Hyperlink"/>
          </w:rPr>
          <w:t xml:space="preserve">MDX (Multidimensional Expressions)</w:t>
        </w:r>
      </w:hyperlink>
      <w:r>
        <w:t xml:space="preserve"> </w:t>
      </w:r>
      <w:r>
        <w:t xml:space="preserve">kann für beide Technologien verwendet werden,</w:t>
      </w:r>
      <w:r>
        <w:t xml:space="preserve"> </w:t>
      </w:r>
      <w:hyperlink r:id="rId45">
        <w:r>
          <w:rPr>
            <w:rStyle w:val="Hyperlink"/>
          </w:rPr>
          <w:t xml:space="preserve">DAX (Data Analysis Expressions)</w:t>
        </w:r>
      </w:hyperlink>
      <w:r>
        <w:t xml:space="preserve"> </w:t>
      </w:r>
      <w:r>
        <w:t xml:space="preserve">kann nur für SSAS Tabular verwendet werden.</w:t>
      </w:r>
    </w:p>
    <w:p>
      <w:pPr>
        <w:pStyle w:val="Textkrper"/>
      </w:pPr>
      <w:r>
        <w:rPr>
          <w:b/>
          <w:bCs/>
        </w:rPr>
        <w:t xml:space="preserve">keine AÜL, Rentenversicherung, Scheinselbständigkeit</w:t>
      </w:r>
    </w:p>
    <w:p>
      <w:pPr>
        <w:pStyle w:val="Textkrper"/>
      </w:pPr>
      <w:r>
        <w:t xml:space="preserve">Ich habe</w:t>
      </w:r>
      <w:r>
        <w:t xml:space="preserve"> </w:t>
      </w:r>
      <w:r>
        <w:rPr>
          <w:b/>
          <w:bCs/>
          <w:i/>
          <w:iCs/>
        </w:rPr>
        <w:t xml:space="preserve">kein</w:t>
      </w:r>
      <w:r>
        <w:t xml:space="preserve"> </w:t>
      </w:r>
      <w:r>
        <w:t xml:space="preserve">Interesse an einer festen Anstellung, auch nicht an einer Arbeitnehmerüberlassung (AÜL), da ich jeden unnötigen Kontakt mit der</w:t>
      </w:r>
      <w:r>
        <w:t xml:space="preserve"> </w:t>
      </w:r>
      <w:r>
        <w:rPr>
          <w:i/>
          <w:iCs/>
        </w:rPr>
        <w:t xml:space="preserve">Deutschen Rentenversicherung</w:t>
      </w:r>
      <w:r>
        <w:t xml:space="preserve"> </w:t>
      </w:r>
      <w:r>
        <w:t xml:space="preserve">vermeiden will.</w:t>
      </w:r>
    </w:p>
    <w:bookmarkEnd w:id="59"/>
    <w:bookmarkStart w:id="158" w:name="X2634bd2194affe29c1cfd97b054c3f1354a4ba9"/>
    <w:p>
      <w:pPr>
        <w:pStyle w:val="berschrift1"/>
      </w:pPr>
      <w:r>
        <w:t xml:space="preserve">Projekthistorie</w:t>
      </w:r>
    </w:p>
    <w:p>
      <w:pPr>
        <w:pStyle w:val="FirstParagraph"/>
      </w:pPr>
      <w:r>
        <w:t xml:space="preserve">zeitlich sortiert nach Projekt-Ende</w:t>
      </w:r>
    </w:p>
    <w:bookmarkStart w:id="64" w:name="X0072e750e335436e50cb537dda1b02523b5864c"/>
    <w:p>
      <w:pPr>
        <w:pStyle w:val="berschrift2"/>
      </w:pPr>
      <w:r>
        <w:t xml:space="preserve">09/2019 - bis jetzt; iconcare (BInovis &amp; Visality)</w:t>
      </w:r>
    </w:p>
    <w:p>
      <w:pPr>
        <w:pStyle w:val="DefinitionTerm"/>
      </w:pPr>
      <w:r>
        <w:t xml:space="preserve">Branche</w:t>
      </w:r>
    </w:p>
    <w:p>
      <w:pPr>
        <w:pStyle w:val="Definition"/>
      </w:pPr>
      <w:r>
        <w:t xml:space="preserve">Gesundheitswesen, Krankenhaus, Logistik</w:t>
      </w:r>
    </w:p>
    <w:p>
      <w:pPr>
        <w:pStyle w:val="DefinitionTerm"/>
      </w:pPr>
      <w:r>
        <w:t xml:space="preserve">Größe</w:t>
      </w:r>
    </w:p>
    <w:p>
      <w:pPr>
        <w:pStyle w:val="Definition"/>
      </w:pPr>
      <w:r>
        <w:t xml:space="preserve">10-50 Mitarbeiter</w:t>
      </w:r>
    </w:p>
    <w:bookmarkStart w:id="60" w:name="X5f0468ccf24e7f192e18e86ffe456a2a47dce7a"/>
    <w:p>
      <w:pPr>
        <w:pStyle w:val="berschrift3"/>
      </w:pPr>
      <w:r>
        <w:t xml:space="preserve">Microsoft BI Architekt und Entwickler</w:t>
      </w:r>
    </w:p>
    <w:bookmarkEnd w:id="60"/>
    <w:bookmarkStart w:id="62" w:name="Xe103b6d9480c6ab43bf75cfe96c9287d0ad69ee"/>
    <w:p>
      <w:pPr>
        <w:pStyle w:val="berschrift3"/>
      </w:pPr>
      <w:r>
        <w:t xml:space="preserve">Hospital Process Analyzer</w:t>
      </w:r>
    </w:p>
    <w:p>
      <w:pPr>
        <w:pStyle w:val="FirstParagraph"/>
      </w:pPr>
      <w:hyperlink r:id="rId61">
        <w:r>
          <w:rPr>
            <w:rStyle w:val="Hyperlink"/>
          </w:rPr>
          <w:t xml:space="preserve">https://iconcare.eu/index.php/hospital-process-analyzer/</w:t>
        </w:r>
      </w:hyperlink>
    </w:p>
    <w:p>
      <w:pPr>
        <w:pStyle w:val="Textkrper"/>
      </w:pPr>
      <w:r>
        <w:t xml:space="preserve">30 Jahre Erfahrung aus der Prozesssteuerung von Krankenhäusern und Flughäfen stecken in diesem von iconcare für die Prozesssteuerung entwickelten Werkzeug.</w:t>
      </w:r>
    </w:p>
    <w:p>
      <w:pPr>
        <w:pStyle w:val="Textkrper"/>
      </w:pPr>
      <w:r>
        <w:t xml:space="preserve">Ziel des Projektes war die Entwicklung eines standardisierten Steuerungswerkzeuges zur Optimierung der OP-Planung und -Steuerung in Krankenhäusern mit bis dahin nicht am Markt verfügbaren Merkmalen – insbesondere zur frühzeitigen Erkennung von und zur rechtzeitigen Reaktion auf sich abzeichnende Prozessstörungen.</w:t>
      </w:r>
    </w:p>
    <w:p>
      <w:pPr>
        <w:pStyle w:val="Textkrper"/>
      </w:pPr>
      <w:r>
        <w:t xml:space="preserve">Prozess- und Zeitanalysen in Krankenhäusern (beispielsweise OP Zeiten, OP Wechselzeiten, OP Auslastung, Personal Auslastung)</w:t>
      </w:r>
    </w:p>
    <w:p>
      <w:pPr>
        <w:pStyle w:val="Textkrper"/>
      </w:pPr>
      <w:r>
        <w:t xml:space="preserve">verwendete Technologien:</w:t>
      </w:r>
    </w:p>
    <w:p>
      <w:pPr>
        <w:numPr>
          <w:ilvl w:val="0"/>
          <w:numId w:val="1017"/>
        </w:numPr>
      </w:pPr>
      <w:r>
        <w:t xml:space="preserve">Microsoft SQL Server</w:t>
      </w:r>
    </w:p>
    <w:p>
      <w:pPr>
        <w:numPr>
          <w:ilvl w:val="0"/>
          <w:numId w:val="1017"/>
        </w:numPr>
      </w:pPr>
      <w:r>
        <w:t xml:space="preserve">Power BI</w:t>
      </w:r>
    </w:p>
    <w:p>
      <w:pPr>
        <w:numPr>
          <w:ilvl w:val="0"/>
          <w:numId w:val="1017"/>
        </w:numPr>
      </w:pPr>
      <w:r>
        <w:t xml:space="preserve">Microsoft Fabric</w:t>
      </w:r>
    </w:p>
    <w:bookmarkEnd w:id="62"/>
    <w:bookmarkStart w:id="63" w:name="X0fa2f4f4f45309b346d5eeac97495d75db086ce"/>
    <w:p>
      <w:pPr>
        <w:pStyle w:val="berschrift3"/>
      </w:pPr>
      <w:r>
        <w:t xml:space="preserve">SmartHome</w:t>
      </w:r>
    </w:p>
    <w:p>
      <w:pPr>
        <w:numPr>
          <w:ilvl w:val="0"/>
          <w:numId w:val="1018"/>
        </w:numPr>
      </w:pPr>
      <w:r>
        <w:t xml:space="preserve">überwachtes Wohnen</w:t>
      </w:r>
    </w:p>
    <w:p>
      <w:pPr>
        <w:numPr>
          <w:ilvl w:val="0"/>
          <w:numId w:val="1018"/>
        </w:numPr>
      </w:pPr>
      <w:r>
        <w:t xml:space="preserve">smarte Stromzähler</w:t>
      </w:r>
    </w:p>
    <w:p>
      <w:pPr>
        <w:numPr>
          <w:ilvl w:val="0"/>
          <w:numId w:val="1018"/>
        </w:numPr>
      </w:pPr>
      <w:r>
        <w:t xml:space="preserve">Zeitanalysen von Stromverbräuchen</w:t>
      </w:r>
    </w:p>
    <w:p>
      <w:pPr>
        <w:numPr>
          <w:ilvl w:val="0"/>
          <w:numId w:val="1018"/>
        </w:numPr>
      </w:pPr>
      <w:r>
        <w:t xml:space="preserve">HomeAssistant</w:t>
      </w:r>
    </w:p>
    <w:p>
      <w:pPr>
        <w:numPr>
          <w:ilvl w:val="0"/>
          <w:numId w:val="1018"/>
        </w:numPr>
      </w:pPr>
      <w:r>
        <w:t xml:space="preserve">IoT</w:t>
      </w:r>
    </w:p>
    <w:p>
      <w:pPr>
        <w:numPr>
          <w:ilvl w:val="0"/>
          <w:numId w:val="1018"/>
        </w:numPr>
      </w:pPr>
      <w:r>
        <w:t xml:space="preserve">MQTT</w:t>
      </w:r>
    </w:p>
    <w:p>
      <w:pPr>
        <w:numPr>
          <w:ilvl w:val="0"/>
          <w:numId w:val="1018"/>
        </w:numPr>
      </w:pPr>
      <w:r>
        <w:t xml:space="preserve">Microsoft SQL Server (on-premise)</w:t>
      </w:r>
    </w:p>
    <w:p>
      <w:pPr>
        <w:numPr>
          <w:ilvl w:val="0"/>
          <w:numId w:val="1018"/>
        </w:numPr>
      </w:pPr>
      <w:r>
        <w:t xml:space="preserve">Python</w:t>
      </w:r>
    </w:p>
    <w:bookmarkEnd w:id="63"/>
    <w:bookmarkEnd w:id="64"/>
    <w:bookmarkStart w:id="65" w:name="X59ca6ace25f72a945d35cd9424ce0691edc7dda"/>
    <w:p>
      <w:pPr>
        <w:pStyle w:val="berschrift2"/>
      </w:pPr>
      <w:r>
        <w:t xml:space="preserve">07/2023 - 12/2023; Rhenus Logistics</w:t>
      </w:r>
    </w:p>
    <w:p>
      <w:pPr>
        <w:pStyle w:val="DefinitionTerm"/>
      </w:pPr>
      <w:r>
        <w:t xml:space="preserve">Branche</w:t>
      </w:r>
    </w:p>
    <w:p>
      <w:pPr>
        <w:pStyle w:val="Definition"/>
      </w:pPr>
      <w:r>
        <w:t xml:space="preserve">Logistik</w:t>
      </w:r>
    </w:p>
    <w:p>
      <w:pPr>
        <w:pStyle w:val="Definition"/>
        <w:numPr>
          <w:ilvl w:val="0"/>
          <w:numId w:val="1019"/>
        </w:numPr>
      </w:pPr>
      <w:r>
        <w:t xml:space="preserve">BI-Entwicklung</w:t>
      </w:r>
    </w:p>
    <w:p>
      <w:pPr>
        <w:pStyle w:val="Definition"/>
        <w:numPr>
          <w:ilvl w:val="0"/>
          <w:numId w:val="1019"/>
        </w:numPr>
      </w:pPr>
      <w:r>
        <w:t xml:space="preserve">Migration von Cognos zu Microsoft BI</w:t>
      </w:r>
    </w:p>
    <w:bookmarkEnd w:id="65"/>
    <w:bookmarkStart w:id="66" w:name="Xc95cdc23cae1ca50b5e605ff31663314c1beec6"/>
    <w:p>
      <w:pPr>
        <w:pStyle w:val="berschrift2"/>
      </w:pPr>
      <w:r>
        <w:t xml:space="preserve">03/2023 - 07/2023; softwareONE</w:t>
      </w:r>
    </w:p>
    <w:p>
      <w:pPr>
        <w:numPr>
          <w:ilvl w:val="0"/>
          <w:numId w:val="1020"/>
        </w:numPr>
      </w:pPr>
      <w:r>
        <w:t xml:space="preserve">BI Entwicklung</w:t>
      </w:r>
    </w:p>
    <w:p>
      <w:pPr>
        <w:numPr>
          <w:ilvl w:val="0"/>
          <w:numId w:val="1020"/>
        </w:numPr>
      </w:pPr>
      <w:r>
        <w:t xml:space="preserve">Migrationen</w:t>
      </w:r>
    </w:p>
    <w:p>
      <w:pPr>
        <w:numPr>
          <w:ilvl w:val="1"/>
          <w:numId w:val="1021"/>
        </w:numPr>
      </w:pPr>
      <w:r>
        <w:t xml:space="preserve">von SSAS OLAP über SSAS Tabular zu Power BI Premium</w:t>
      </w:r>
    </w:p>
    <w:p>
      <w:pPr>
        <w:numPr>
          <w:ilvl w:val="1"/>
          <w:numId w:val="1021"/>
        </w:numPr>
      </w:pPr>
      <w:r>
        <w:t xml:space="preserve">von on premise Data Warehouse zu Data Lakehouse</w:t>
      </w:r>
    </w:p>
    <w:bookmarkEnd w:id="66"/>
    <w:bookmarkStart w:id="68" w:name="X989c4084128a87e7b915c73a2983aa32d68a1a8"/>
    <w:p>
      <w:pPr>
        <w:pStyle w:val="berschrift2"/>
      </w:pPr>
      <w:r>
        <w:t xml:space="preserve">05/2022 - 01/2023; Nomura Asset Management Europe KVG mbH</w:t>
      </w:r>
    </w:p>
    <w:p>
      <w:pPr>
        <w:pStyle w:val="DefinitionTerm"/>
      </w:pPr>
      <w:r>
        <w:t xml:space="preserve">Branche</w:t>
      </w:r>
    </w:p>
    <w:p>
      <w:pPr>
        <w:pStyle w:val="Definition"/>
      </w:pPr>
      <w:r>
        <w:t xml:space="preserve">Banken und Finanzdienstleistungen</w:t>
      </w:r>
    </w:p>
    <w:p>
      <w:pPr>
        <w:pStyle w:val="DefinitionTerm"/>
      </w:pPr>
      <w:r>
        <w:t xml:space="preserve">Größe</w:t>
      </w:r>
    </w:p>
    <w:p>
      <w:pPr>
        <w:pStyle w:val="Definition"/>
      </w:pPr>
      <w:r>
        <w:t xml:space="preserve">10-50 Mitarbeiter</w:t>
      </w:r>
    </w:p>
    <w:bookmarkStart w:id="67" w:name="X69bad39f4da8d8b95550ac886cc923381dbdbed"/>
    <w:p>
      <w:pPr>
        <w:pStyle w:val="berschrift3"/>
      </w:pPr>
      <w:r>
        <w:t xml:space="preserve">Aufbau neues DWH, Migration aus altem DWH</w:t>
      </w:r>
    </w:p>
    <w:p>
      <w:pPr>
        <w:numPr>
          <w:ilvl w:val="0"/>
          <w:numId w:val="1022"/>
        </w:numPr>
      </w:pPr>
      <w:r>
        <w:t xml:space="preserve">DWH und ELT werden mit AnalyticsCreator erstellt</w:t>
      </w:r>
    </w:p>
    <w:p>
      <w:pPr>
        <w:numPr>
          <w:ilvl w:val="0"/>
          <w:numId w:val="1022"/>
        </w:numPr>
      </w:pPr>
      <w:r>
        <w:t xml:space="preserve">Microsoft SQL Server (on-premise)</w:t>
      </w:r>
    </w:p>
    <w:p>
      <w:pPr>
        <w:numPr>
          <w:ilvl w:val="0"/>
          <w:numId w:val="1022"/>
        </w:numPr>
      </w:pPr>
      <w:r>
        <w:t xml:space="preserve">AnalyticsCreator</w:t>
      </w:r>
    </w:p>
    <w:p>
      <w:pPr>
        <w:numPr>
          <w:ilvl w:val="0"/>
          <w:numId w:val="1022"/>
        </w:numPr>
      </w:pPr>
      <w:r>
        <w:t xml:space="preserve">DataHandwerk</w:t>
      </w:r>
    </w:p>
    <w:p>
      <w:pPr>
        <w:numPr>
          <w:ilvl w:val="0"/>
          <w:numId w:val="1022"/>
        </w:numPr>
      </w:pPr>
      <w:r>
        <w:t xml:space="preserve">Antora</w:t>
      </w:r>
    </w:p>
    <w:p>
      <w:pPr>
        <w:numPr>
          <w:ilvl w:val="0"/>
          <w:numId w:val="1022"/>
        </w:numPr>
      </w:pPr>
      <w:r>
        <w:t xml:space="preserve">git</w:t>
      </w:r>
    </w:p>
    <w:bookmarkEnd w:id="67"/>
    <w:bookmarkEnd w:id="68"/>
    <w:bookmarkStart w:id="69" w:name="Xeb7d38210f9b06a4b3539997e2e3aa79d07007c"/>
    <w:p>
      <w:pPr>
        <w:pStyle w:val="berschrift2"/>
      </w:pPr>
      <w:r>
        <w:t xml:space="preserve">11/2022 - 12/2022; TÜV Rheinland i-sec GmbH</w:t>
      </w:r>
    </w:p>
    <w:p>
      <w:pPr>
        <w:numPr>
          <w:ilvl w:val="0"/>
          <w:numId w:val="1023"/>
        </w:numPr>
      </w:pPr>
      <w:r>
        <w:t xml:space="preserve">Coaching Datenmodellierung SSAS und Power BI</w:t>
      </w:r>
    </w:p>
    <w:p>
      <w:pPr>
        <w:numPr>
          <w:ilvl w:val="0"/>
          <w:numId w:val="1023"/>
        </w:numPr>
      </w:pPr>
      <w:r>
        <w:t xml:space="preserve">Coaching Microsoft BI und Microsoft SQL Server</w:t>
      </w:r>
    </w:p>
    <w:bookmarkEnd w:id="69"/>
    <w:bookmarkStart w:id="71" w:name="X2814412c463acceecab4722cb14405de90f5889"/>
    <w:p>
      <w:pPr>
        <w:pStyle w:val="berschrift2"/>
      </w:pPr>
      <w:r>
        <w:t xml:space="preserve">09/2022 - 12/2022; Kerkhoff Experts GmbH</w:t>
      </w:r>
    </w:p>
    <w:bookmarkStart w:id="70" w:name="X423f84c93caeb3a6efa3c17abd6efe498210aca"/>
    <w:p>
      <w:pPr>
        <w:pStyle w:val="berschrift3"/>
      </w:pPr>
      <w:r>
        <w:t xml:space="preserve">Quick Scan für den Einkauf</w:t>
      </w:r>
    </w:p>
    <w:p>
      <w:pPr>
        <w:numPr>
          <w:ilvl w:val="0"/>
          <w:numId w:val="1024"/>
        </w:numPr>
      </w:pPr>
      <w:r>
        <w:t xml:space="preserve">Spend-Cube mit Microsoft Power BI</w:t>
      </w:r>
    </w:p>
    <w:bookmarkEnd w:id="70"/>
    <w:bookmarkEnd w:id="71"/>
    <w:bookmarkStart w:id="73" w:name="X04f0fd51c2d4b10155f3d351fe944f3198a31fe"/>
    <w:p>
      <w:pPr>
        <w:pStyle w:val="berschrift2"/>
      </w:pPr>
      <w:r>
        <w:t xml:space="preserve">08/2021 - 06/2022; SYSKRON - im House of Krones</w:t>
      </w:r>
    </w:p>
    <w:p>
      <w:pPr>
        <w:pStyle w:val="DefinitionTerm"/>
      </w:pPr>
      <w:r>
        <w:t xml:space="preserve">Branche</w:t>
      </w:r>
    </w:p>
    <w:p>
      <w:pPr>
        <w:pStyle w:val="Definition"/>
      </w:pPr>
      <w:r>
        <w:t xml:space="preserve">Industrie und Maschinenbau</w:t>
      </w:r>
    </w:p>
    <w:p>
      <w:pPr>
        <w:pStyle w:val="FirstParagraph"/>
      </w:pPr>
      <w:r>
        <w:t xml:space="preserve">Krones ist Weltmarktführer für Abfüllanlagen</w:t>
      </w:r>
    </w:p>
    <w:p>
      <w:pPr>
        <w:pStyle w:val="DefinitionTerm"/>
      </w:pPr>
      <w:r>
        <w:t xml:space="preserve">Größe</w:t>
      </w:r>
    </w:p>
    <w:p>
      <w:pPr>
        <w:pStyle w:val="Definition"/>
      </w:pPr>
      <w:r>
        <w:t xml:space="preserve">&gt; 10.000 Mitarbeiter (Krones)</w:t>
      </w:r>
    </w:p>
    <w:bookmarkStart w:id="72" w:name="Xfcdc0e5da0b4cebb4cf0a79c23b8962c0c4491b"/>
    <w:p>
      <w:pPr>
        <w:pStyle w:val="berschrift3"/>
      </w:pPr>
      <w:r>
        <w:t xml:space="preserve">Unterstützung im Bereich Microsoft SQL Server / BI</w:t>
      </w:r>
    </w:p>
    <w:p>
      <w:pPr>
        <w:numPr>
          <w:ilvl w:val="0"/>
          <w:numId w:val="1025"/>
        </w:numPr>
      </w:pPr>
      <w:r>
        <w:t xml:space="preserve">Microsoft SQL Server (on-premise)</w:t>
      </w:r>
    </w:p>
    <w:p>
      <w:pPr>
        <w:numPr>
          <w:ilvl w:val="0"/>
          <w:numId w:val="1025"/>
        </w:numPr>
      </w:pPr>
      <w:r>
        <w:t xml:space="preserve">Power BI</w:t>
      </w:r>
    </w:p>
    <w:p>
      <w:pPr>
        <w:numPr>
          <w:ilvl w:val="0"/>
          <w:numId w:val="1025"/>
        </w:numPr>
      </w:pPr>
      <w:r>
        <w:t xml:space="preserve">DataHandwerk</w:t>
      </w:r>
    </w:p>
    <w:p>
      <w:pPr>
        <w:numPr>
          <w:ilvl w:val="0"/>
          <w:numId w:val="1025"/>
        </w:numPr>
      </w:pPr>
      <w:r>
        <w:t xml:space="preserve">Antora</w:t>
      </w:r>
    </w:p>
    <w:p>
      <w:pPr>
        <w:numPr>
          <w:ilvl w:val="0"/>
          <w:numId w:val="1025"/>
        </w:numPr>
      </w:pPr>
      <w:r>
        <w:t xml:space="preserve">git</w:t>
      </w:r>
    </w:p>
    <w:p>
      <w:pPr>
        <w:numPr>
          <w:ilvl w:val="0"/>
          <w:numId w:val="1025"/>
        </w:numPr>
      </w:pPr>
      <w:r>
        <w:t xml:space="preserve">jira</w:t>
      </w:r>
    </w:p>
    <w:bookmarkEnd w:id="72"/>
    <w:bookmarkEnd w:id="73"/>
    <w:bookmarkStart w:id="75" w:name="X13d5578d616241ef2ee501b6f8401d8242c84c4"/>
    <w:p>
      <w:pPr>
        <w:pStyle w:val="berschrift2"/>
      </w:pPr>
      <w:r>
        <w:t xml:space="preserve">01/2022 - 04/2022; Roller</w:t>
      </w:r>
    </w:p>
    <w:p>
      <w:pPr>
        <w:pStyle w:val="DefinitionTerm"/>
      </w:pPr>
      <w:r>
        <w:t xml:space="preserve">Branche</w:t>
      </w:r>
    </w:p>
    <w:p>
      <w:pPr>
        <w:pStyle w:val="Definition"/>
      </w:pPr>
      <w:r>
        <w:t xml:space="preserve">Konsumgüter und Handel</w:t>
      </w:r>
    </w:p>
    <w:p>
      <w:pPr>
        <w:pStyle w:val="DefinitionTerm"/>
      </w:pPr>
      <w:r>
        <w:t xml:space="preserve">Größe</w:t>
      </w:r>
    </w:p>
    <w:p>
      <w:pPr>
        <w:pStyle w:val="Definition"/>
      </w:pPr>
      <w:r>
        <w:t xml:space="preserve">?</w:t>
      </w:r>
    </w:p>
    <w:bookmarkStart w:id="74" w:name="X8268e057bf989a32c9ad2cf40024ec53c20e73e"/>
    <w:p>
      <w:pPr>
        <w:pStyle w:val="berschrift3"/>
      </w:pPr>
      <w:r>
        <w:t xml:space="preserve">Unterstützung im Bereich Microsoft SQL Server / BI</w:t>
      </w:r>
    </w:p>
    <w:p>
      <w:pPr>
        <w:numPr>
          <w:ilvl w:val="0"/>
          <w:numId w:val="1026"/>
        </w:numPr>
      </w:pPr>
      <w:r>
        <w:t xml:space="preserve">Microsoft SQL Server (on-premise)</w:t>
      </w:r>
    </w:p>
    <w:p>
      <w:pPr>
        <w:numPr>
          <w:ilvl w:val="0"/>
          <w:numId w:val="1026"/>
        </w:numPr>
      </w:pPr>
      <w:r>
        <w:t xml:space="preserve">Power BI</w:t>
      </w:r>
    </w:p>
    <w:p>
      <w:pPr>
        <w:numPr>
          <w:ilvl w:val="0"/>
          <w:numId w:val="1026"/>
        </w:numPr>
      </w:pPr>
      <w:r>
        <w:t xml:space="preserve">BimlExpress</w:t>
      </w:r>
    </w:p>
    <w:p>
      <w:pPr>
        <w:numPr>
          <w:ilvl w:val="0"/>
          <w:numId w:val="1026"/>
        </w:numPr>
      </w:pPr>
      <w:r>
        <w:t xml:space="preserve">git</w:t>
      </w:r>
    </w:p>
    <w:bookmarkEnd w:id="74"/>
    <w:bookmarkEnd w:id="75"/>
    <w:bookmarkStart w:id="77" w:name="X99db5e2707de38bb9be6451d8027ab9a77046bf"/>
    <w:p>
      <w:pPr>
        <w:pStyle w:val="berschrift2"/>
      </w:pPr>
      <w:r>
        <w:t xml:space="preserve">03/2022 - 04/2022; Betty Barclay</w:t>
      </w:r>
    </w:p>
    <w:p>
      <w:pPr>
        <w:pStyle w:val="DefinitionTerm"/>
      </w:pPr>
      <w:r>
        <w:t xml:space="preserve">Branche</w:t>
      </w:r>
    </w:p>
    <w:p>
      <w:pPr>
        <w:pStyle w:val="Definition"/>
      </w:pPr>
      <w:r>
        <w:t xml:space="preserve">Konsumgüter und Handel</w:t>
      </w:r>
    </w:p>
    <w:p>
      <w:pPr>
        <w:pStyle w:val="DefinitionTerm"/>
      </w:pPr>
      <w:r>
        <w:t xml:space="preserve">Größe</w:t>
      </w:r>
    </w:p>
    <w:p>
      <w:pPr>
        <w:pStyle w:val="Definition"/>
      </w:pPr>
      <w:r>
        <w:t xml:space="preserve">1000 - 5000 Mitarbeiter</w:t>
      </w:r>
    </w:p>
    <w:bookmarkStart w:id="76" w:name="X5fc32e8f3b9f26dbe9d963966240306278f592b"/>
    <w:p>
      <w:pPr>
        <w:pStyle w:val="berschrift3"/>
      </w:pPr>
      <w:r>
        <w:t xml:space="preserve">Unterstützung im Bereich Microsoft SQL Server / BI</w:t>
      </w:r>
    </w:p>
    <w:p>
      <w:pPr>
        <w:numPr>
          <w:ilvl w:val="0"/>
          <w:numId w:val="1027"/>
        </w:numPr>
      </w:pPr>
      <w:r>
        <w:t xml:space="preserve">Microsoft SQL Server (on-premise)</w:t>
      </w:r>
    </w:p>
    <w:p>
      <w:pPr>
        <w:numPr>
          <w:ilvl w:val="0"/>
          <w:numId w:val="1027"/>
        </w:numPr>
      </w:pPr>
      <w:r>
        <w:t xml:space="preserve">Power BI</w:t>
      </w:r>
    </w:p>
    <w:p>
      <w:pPr>
        <w:numPr>
          <w:ilvl w:val="0"/>
          <w:numId w:val="1027"/>
        </w:numPr>
      </w:pPr>
      <w:r>
        <w:t xml:space="preserve">BimlExpress</w:t>
      </w:r>
    </w:p>
    <w:p>
      <w:pPr>
        <w:numPr>
          <w:ilvl w:val="0"/>
          <w:numId w:val="1027"/>
        </w:numPr>
      </w:pPr>
      <w:r>
        <w:t xml:space="preserve">git</w:t>
      </w:r>
    </w:p>
    <w:bookmarkEnd w:id="76"/>
    <w:bookmarkEnd w:id="77"/>
    <w:bookmarkStart w:id="79" w:name="X6ee1640b31097677d834001ccb1a97be60826f6"/>
    <w:p>
      <w:pPr>
        <w:pStyle w:val="berschrift2"/>
      </w:pPr>
      <w:r>
        <w:t xml:space="preserve">08/2021 - 12/2021; abcfinance</w:t>
      </w:r>
    </w:p>
    <w:p>
      <w:pPr>
        <w:pStyle w:val="DefinitionTerm"/>
      </w:pPr>
      <w:r>
        <w:t xml:space="preserve">Branche</w:t>
      </w:r>
    </w:p>
    <w:p>
      <w:pPr>
        <w:pStyle w:val="Definition"/>
      </w:pPr>
      <w:r>
        <w:t xml:space="preserve">Banken und Finanzdienstleistungen</w:t>
      </w:r>
    </w:p>
    <w:p>
      <w:pPr>
        <w:pStyle w:val="DefinitionTerm"/>
      </w:pPr>
      <w:r>
        <w:t xml:space="preserve">Größe</w:t>
      </w:r>
    </w:p>
    <w:p>
      <w:pPr>
        <w:pStyle w:val="Definition"/>
      </w:pPr>
      <w:r>
        <w:t xml:space="preserve">500-1000 Mitarbeiter</w:t>
      </w:r>
    </w:p>
    <w:bookmarkStart w:id="78" w:name="Xb5790e31f12019c56dd8432c37c2425beb41cef"/>
    <w:p>
      <w:pPr>
        <w:pStyle w:val="berschrift3"/>
      </w:pPr>
      <w:r>
        <w:t xml:space="preserve">Konzeption und PoC für eine «Source to target» - Dokumentation für das zentrale DWH über die verschiedenen Schichten (u. a. Data Vault, Starschema und tabulare Modelle)</w:t>
      </w:r>
    </w:p>
    <w:p>
      <w:pPr>
        <w:numPr>
          <w:ilvl w:val="0"/>
          <w:numId w:val="1028"/>
        </w:numPr>
      </w:pPr>
      <w:r>
        <w:t xml:space="preserve">umfasst Versionierung der Dokumentation, Anreicherung mit Metadaten und fachlichen Daten, Bereitstellung von Schnittstellen für Fachbereiche zur Administration und Konsumierung, Verknüpfung mit Informationen aus Quellsystemen im Rahmen der ETL/ELT-Prozesse etc.</w:t>
      </w:r>
    </w:p>
    <w:p>
      <w:pPr>
        <w:numPr>
          <w:ilvl w:val="0"/>
          <w:numId w:val="1028"/>
        </w:numPr>
      </w:pPr>
      <w:r>
        <w:t xml:space="preserve">Unterstützung bei Umsetzung der Lösung</w:t>
      </w:r>
    </w:p>
    <w:p>
      <w:pPr>
        <w:numPr>
          <w:ilvl w:val="0"/>
          <w:numId w:val="1028"/>
        </w:numPr>
      </w:pPr>
      <w:r>
        <w:t xml:space="preserve">Entwicklung entsprechender Prozesse/Workloads für die Erzeugung und Aktualisierung der Dokumentation</w:t>
      </w:r>
    </w:p>
    <w:p>
      <w:pPr>
        <w:numPr>
          <w:ilvl w:val="0"/>
          <w:numId w:val="1028"/>
        </w:numPr>
      </w:pPr>
      <w:r>
        <w:t xml:space="preserve">Einführung eines entsprechenden Werkzeugs</w:t>
      </w:r>
    </w:p>
    <w:p>
      <w:pPr>
        <w:numPr>
          <w:ilvl w:val="0"/>
          <w:numId w:val="1028"/>
        </w:numPr>
      </w:pPr>
      <w:r>
        <w:t xml:space="preserve">Microsoft SQL Server (on-premise)</w:t>
      </w:r>
    </w:p>
    <w:p>
      <w:pPr>
        <w:numPr>
          <w:ilvl w:val="0"/>
          <w:numId w:val="1028"/>
        </w:numPr>
      </w:pPr>
      <w:r>
        <w:t xml:space="preserve">DataHandwerk</w:t>
      </w:r>
    </w:p>
    <w:p>
      <w:pPr>
        <w:numPr>
          <w:ilvl w:val="0"/>
          <w:numId w:val="1028"/>
        </w:numPr>
      </w:pPr>
      <w:r>
        <w:t xml:space="preserve">Antora</w:t>
      </w:r>
    </w:p>
    <w:p>
      <w:pPr>
        <w:numPr>
          <w:ilvl w:val="0"/>
          <w:numId w:val="1028"/>
        </w:numPr>
      </w:pPr>
      <w:r>
        <w:t xml:space="preserve">git</w:t>
      </w:r>
    </w:p>
    <w:p>
      <w:pPr>
        <w:numPr>
          <w:ilvl w:val="0"/>
          <w:numId w:val="1028"/>
        </w:numPr>
      </w:pPr>
      <w:r>
        <w:t xml:space="preserve">TFVC</w:t>
      </w:r>
    </w:p>
    <w:bookmarkEnd w:id="78"/>
    <w:bookmarkEnd w:id="79"/>
    <w:bookmarkStart w:id="81" w:name="X8d89c5221af31f0e431884c7caf3ea06a21fb6a"/>
    <w:p>
      <w:pPr>
        <w:pStyle w:val="berschrift2"/>
      </w:pPr>
      <w:r>
        <w:t xml:space="preserve">04/2021 - 06/2021; Peter Hahn GmbH</w:t>
      </w:r>
    </w:p>
    <w:p>
      <w:pPr>
        <w:pStyle w:val="DefinitionTerm"/>
      </w:pPr>
      <w:r>
        <w:t xml:space="preserve">Branche</w:t>
      </w:r>
    </w:p>
    <w:p>
      <w:pPr>
        <w:pStyle w:val="Definition"/>
      </w:pPr>
      <w:r>
        <w:t xml:space="preserve">Konsumgüter und Handel</w:t>
      </w:r>
    </w:p>
    <w:p>
      <w:pPr>
        <w:pStyle w:val="DefinitionTerm"/>
      </w:pPr>
      <w:r>
        <w:t xml:space="preserve">Größe</w:t>
      </w:r>
    </w:p>
    <w:p>
      <w:pPr>
        <w:pStyle w:val="Definition"/>
      </w:pPr>
      <w:r>
        <w:t xml:space="preserve">&gt;1.000 Mitarbeiter</w:t>
      </w:r>
    </w:p>
    <w:bookmarkStart w:id="80" w:name="Xda2ae686fe0cbc68d897f041666c72670b9e3a7"/>
    <w:p>
      <w:pPr>
        <w:pStyle w:val="berschrift3"/>
      </w:pPr>
      <w:r>
        <w:t xml:space="preserve">Power BI Expert</w:t>
      </w:r>
    </w:p>
    <w:p>
      <w:pPr>
        <w:numPr>
          <w:ilvl w:val="0"/>
          <w:numId w:val="1029"/>
        </w:numPr>
      </w:pPr>
      <w:r>
        <w:t xml:space="preserve">Begleitung von Workshops mit Bezug zu BI Anforderungen</w:t>
      </w:r>
    </w:p>
    <w:p>
      <w:pPr>
        <w:numPr>
          <w:ilvl w:val="0"/>
          <w:numId w:val="1029"/>
        </w:numPr>
      </w:pPr>
      <w:r>
        <w:t xml:space="preserve">Beratung und Erstellung von Mappings &amp; BI Umsetzungen</w:t>
      </w:r>
      <w:r>
        <w:br/>
      </w:r>
      <w:r>
        <w:t xml:space="preserve">Umsetzen von Anforderungen in technische BI Lösungen</w:t>
      </w:r>
    </w:p>
    <w:p>
      <w:pPr>
        <w:numPr>
          <w:ilvl w:val="0"/>
          <w:numId w:val="1029"/>
        </w:numPr>
      </w:pPr>
      <w:r>
        <w:t xml:space="preserve">Zusammenarbeit mit anderen Teilprojekten und Zuarbeit von Ergebnissen</w:t>
      </w:r>
    </w:p>
    <w:p>
      <w:pPr>
        <w:numPr>
          <w:ilvl w:val="0"/>
          <w:numId w:val="1029"/>
        </w:numPr>
      </w:pPr>
      <w:r>
        <w:t xml:space="preserve">Microsoft SQL Server (on-premise)</w:t>
      </w:r>
    </w:p>
    <w:p>
      <w:pPr>
        <w:numPr>
          <w:ilvl w:val="0"/>
          <w:numId w:val="1029"/>
        </w:numPr>
      </w:pPr>
      <w:r>
        <w:t xml:space="preserve">Power BI</w:t>
      </w:r>
    </w:p>
    <w:p>
      <w:pPr>
        <w:numPr>
          <w:ilvl w:val="0"/>
          <w:numId w:val="1029"/>
        </w:numPr>
      </w:pPr>
      <w:r>
        <w:t xml:space="preserve">TFVC</w:t>
      </w:r>
    </w:p>
    <w:bookmarkEnd w:id="80"/>
    <w:bookmarkEnd w:id="81"/>
    <w:bookmarkStart w:id="83" w:name="X000d735355a11e123c591a1961b0875b8e880b4"/>
    <w:p>
      <w:pPr>
        <w:pStyle w:val="berschrift2"/>
      </w:pPr>
      <w:r>
        <w:t xml:space="preserve">02/2020 - 03/2021; MEAG - Munich ERGO Assetmanagement GmbH</w:t>
      </w:r>
    </w:p>
    <w:p>
      <w:pPr>
        <w:pStyle w:val="DefinitionTerm"/>
      </w:pPr>
      <w:r>
        <w:t xml:space="preserve">Branche</w:t>
      </w:r>
    </w:p>
    <w:p>
      <w:pPr>
        <w:pStyle w:val="Definition"/>
      </w:pPr>
      <w:r>
        <w:t xml:space="preserve">Banken und Finanzdienstleistungen</w:t>
      </w:r>
    </w:p>
    <w:p>
      <w:pPr>
        <w:pStyle w:val="DefinitionTerm"/>
      </w:pPr>
      <w:r>
        <w:t xml:space="preserve">Größe</w:t>
      </w:r>
    </w:p>
    <w:p>
      <w:pPr>
        <w:pStyle w:val="Definition"/>
      </w:pPr>
      <w:r>
        <w:t xml:space="preserve">500-1000 Mitarbeiter</w:t>
      </w:r>
    </w:p>
    <w:bookmarkStart w:id="82" w:name="X8c1c0765d85bab952c5c1986f52ea2b79401f12"/>
    <w:p>
      <w:pPr>
        <w:pStyle w:val="berschrift3"/>
      </w:pPr>
      <w:r>
        <w:t xml:space="preserve">Performancemessung Reporting: Microsoft BI Architekt und Entwickler</w:t>
      </w:r>
    </w:p>
    <w:p>
      <w:pPr>
        <w:numPr>
          <w:ilvl w:val="0"/>
          <w:numId w:val="1030"/>
        </w:numPr>
      </w:pPr>
      <w:r>
        <w:t xml:space="preserve">Entwicklung eines Reporting-Tools mittels Power BI, mit dem Ziel der automatisierten Report-Erstellung aus Sim Corp Dimension anstelle des bisherigen Reportings mittels Excel-Sheets.</w:t>
      </w:r>
    </w:p>
    <w:p>
      <w:pPr>
        <w:numPr>
          <w:ilvl w:val="0"/>
          <w:numId w:val="1030"/>
        </w:numPr>
      </w:pPr>
      <w:r>
        <w:t xml:space="preserve">DWH, ELT und SSAS werden mit AnalyticsCreator erstellt.</w:t>
      </w:r>
    </w:p>
    <w:p>
      <w:pPr>
        <w:numPr>
          <w:ilvl w:val="0"/>
          <w:numId w:val="1030"/>
        </w:numPr>
      </w:pPr>
      <w:r>
        <w:t xml:space="preserve">einzelne Module mit Python, Powershell</w:t>
      </w:r>
    </w:p>
    <w:p>
      <w:pPr>
        <w:numPr>
          <w:ilvl w:val="0"/>
          <w:numId w:val="1030"/>
        </w:numPr>
      </w:pPr>
      <w:r>
        <w:t xml:space="preserve">Microsoft SQL Server (on-premise)</w:t>
      </w:r>
    </w:p>
    <w:p>
      <w:pPr>
        <w:numPr>
          <w:ilvl w:val="0"/>
          <w:numId w:val="1030"/>
        </w:numPr>
      </w:pPr>
      <w:r>
        <w:t xml:space="preserve">AnalyticsCreator</w:t>
      </w:r>
    </w:p>
    <w:p>
      <w:pPr>
        <w:numPr>
          <w:ilvl w:val="0"/>
          <w:numId w:val="1030"/>
        </w:numPr>
      </w:pPr>
      <w:r>
        <w:t xml:space="preserve">Power BI</w:t>
      </w:r>
    </w:p>
    <w:p>
      <w:pPr>
        <w:numPr>
          <w:ilvl w:val="0"/>
          <w:numId w:val="1030"/>
        </w:numPr>
      </w:pPr>
      <w:r>
        <w:t xml:space="preserve">git</w:t>
      </w:r>
    </w:p>
    <w:bookmarkEnd w:id="82"/>
    <w:bookmarkEnd w:id="83"/>
    <w:bookmarkStart w:id="85" w:name="X7605506d8b3f775a490ab20105a15f5aba0f21d"/>
    <w:p>
      <w:pPr>
        <w:pStyle w:val="berschrift2"/>
      </w:pPr>
      <w:r>
        <w:t xml:space="preserve">09/2019 — 03/2020; Swisscom</w:t>
      </w:r>
    </w:p>
    <w:p>
      <w:pPr>
        <w:pStyle w:val="DefinitionTerm"/>
      </w:pPr>
      <w:r>
        <w:t xml:space="preserve">Branche</w:t>
      </w:r>
    </w:p>
    <w:p>
      <w:pPr>
        <w:pStyle w:val="Definition"/>
      </w:pPr>
      <w:r>
        <w:t xml:space="preserve">Telekommunikation</w:t>
      </w:r>
    </w:p>
    <w:p>
      <w:pPr>
        <w:pStyle w:val="DefinitionTerm"/>
      </w:pPr>
      <w:r>
        <w:t xml:space="preserve">Größe</w:t>
      </w:r>
    </w:p>
    <w:p>
      <w:pPr>
        <w:pStyle w:val="Definition"/>
      </w:pPr>
      <w:r>
        <w:t xml:space="preserve">&gt;10.000 Mitarbeiter</w:t>
      </w:r>
    </w:p>
    <w:bookmarkStart w:id="84" w:name="X7a0e95ccce6587ec2d1197a53036709048209c6"/>
    <w:p>
      <w:pPr>
        <w:pStyle w:val="berschrift3"/>
      </w:pPr>
      <w:r>
        <w:t xml:space="preserve">Import und Verarbeitung von Daten aus Service Now für ein Reporting, Erstellung DWH mit AnalyticsCreator, Berichte mit Power BI</w:t>
      </w:r>
    </w:p>
    <w:p>
      <w:pPr>
        <w:numPr>
          <w:ilvl w:val="0"/>
          <w:numId w:val="1031"/>
        </w:numPr>
      </w:pPr>
      <w:r>
        <w:t xml:space="preserve">Import von Daten aus Service Now über die API (mit Python)</w:t>
      </w:r>
    </w:p>
    <w:p>
      <w:pPr>
        <w:numPr>
          <w:ilvl w:val="0"/>
          <w:numId w:val="1031"/>
        </w:numPr>
      </w:pPr>
      <w:r>
        <w:t xml:space="preserve">Import, Integration und Transformation in einem DWH im SQL Server</w:t>
      </w:r>
    </w:p>
    <w:p>
      <w:pPr>
        <w:numPr>
          <w:ilvl w:val="0"/>
          <w:numId w:val="1031"/>
        </w:numPr>
      </w:pPr>
      <w:r>
        <w:t xml:space="preserve">Analytische Datenbank mit SSAS</w:t>
      </w:r>
    </w:p>
    <w:p>
      <w:pPr>
        <w:numPr>
          <w:ilvl w:val="0"/>
          <w:numId w:val="1031"/>
        </w:numPr>
      </w:pPr>
      <w:r>
        <w:t xml:space="preserve">Berichte im Power BI</w:t>
      </w:r>
    </w:p>
    <w:p>
      <w:pPr>
        <w:numPr>
          <w:ilvl w:val="0"/>
          <w:numId w:val="1031"/>
        </w:numPr>
      </w:pPr>
      <w:r>
        <w:t xml:space="preserve">DWH, ELT und SSAS werden mit AnalyticsCreator erstellt</w:t>
      </w:r>
    </w:p>
    <w:p>
      <w:pPr>
        <w:numPr>
          <w:ilvl w:val="0"/>
          <w:numId w:val="1031"/>
        </w:numPr>
      </w:pPr>
      <w:r>
        <w:t xml:space="preserve">Microsoft SQL Server (on-premise)</w:t>
      </w:r>
    </w:p>
    <w:p>
      <w:pPr>
        <w:numPr>
          <w:ilvl w:val="0"/>
          <w:numId w:val="1031"/>
        </w:numPr>
      </w:pPr>
      <w:r>
        <w:t xml:space="preserve">AnalyticsCreator</w:t>
      </w:r>
    </w:p>
    <w:p>
      <w:pPr>
        <w:numPr>
          <w:ilvl w:val="0"/>
          <w:numId w:val="1031"/>
        </w:numPr>
      </w:pPr>
      <w:r>
        <w:t xml:space="preserve">git</w:t>
      </w:r>
    </w:p>
    <w:p>
      <w:pPr>
        <w:numPr>
          <w:ilvl w:val="0"/>
          <w:numId w:val="1031"/>
        </w:numPr>
      </w:pPr>
      <w:r>
        <w:t xml:space="preserve">jira</w:t>
      </w:r>
    </w:p>
    <w:bookmarkEnd w:id="84"/>
    <w:bookmarkEnd w:id="85"/>
    <w:bookmarkStart w:id="87" w:name="project_drkkliniken_2019"/>
    <w:p>
      <w:pPr>
        <w:pStyle w:val="berschrift2"/>
      </w:pPr>
      <w:r>
        <w:t xml:space="preserve">11/2010 - 12/2019; DRK Kliniken Berlin</w:t>
      </w:r>
    </w:p>
    <w:p>
      <w:pPr>
        <w:pStyle w:val="DefinitionTerm"/>
      </w:pPr>
      <w:r>
        <w:t xml:space="preserve">Branche</w:t>
      </w:r>
    </w:p>
    <w:p>
      <w:pPr>
        <w:pStyle w:val="Definition"/>
      </w:pPr>
      <w:r>
        <w:t xml:space="preserve">Gesundheitswesen, Krankenhaus</w:t>
      </w:r>
    </w:p>
    <w:p>
      <w:pPr>
        <w:pStyle w:val="DefinitionTerm"/>
      </w:pPr>
      <w:r>
        <w:t xml:space="preserve">Größe</w:t>
      </w:r>
    </w:p>
    <w:p>
      <w:pPr>
        <w:pStyle w:val="Definition"/>
      </w:pPr>
      <w:r>
        <w:t xml:space="preserve">1000-5000 Mitarbeiter</w:t>
      </w:r>
    </w:p>
    <w:bookmarkStart w:id="86" w:name="X50dca2aedb6ab45c99b9240be969896c9e2fa3c"/>
    <w:p>
      <w:pPr>
        <w:pStyle w:val="berschrift3"/>
      </w:pPr>
      <w:r>
        <w:t xml:space="preserve">Krankenhaus DWH: Microsoft BI Architekt und Entwickler</w:t>
      </w:r>
    </w:p>
    <w:p>
      <w:pPr>
        <w:pStyle w:val="FirstParagraph"/>
      </w:pPr>
      <w:r>
        <w:t xml:space="preserve">Projektinhalte:</w:t>
      </w:r>
    </w:p>
    <w:p>
      <w:pPr>
        <w:numPr>
          <w:ilvl w:val="0"/>
          <w:numId w:val="1032"/>
        </w:numPr>
      </w:pPr>
      <w:r>
        <w:t xml:space="preserve">Materialwirtschafts-</w:t>
      </w:r>
    </w:p>
    <w:p>
      <w:pPr>
        <w:numPr>
          <w:ilvl w:val="0"/>
          <w:numId w:val="1032"/>
        </w:numPr>
      </w:pPr>
      <w:r>
        <w:t xml:space="preserve">Belegungs-</w:t>
      </w:r>
    </w:p>
    <w:p>
      <w:pPr>
        <w:numPr>
          <w:ilvl w:val="0"/>
          <w:numId w:val="1032"/>
        </w:numPr>
      </w:pPr>
      <w:r>
        <w:t xml:space="preserve">Operations- und</w:t>
      </w:r>
    </w:p>
    <w:p>
      <w:pPr>
        <w:numPr>
          <w:ilvl w:val="0"/>
          <w:numId w:val="1032"/>
        </w:numPr>
      </w:pPr>
      <w:r>
        <w:t xml:space="preserve">DRG-Informationssystem</w:t>
      </w:r>
    </w:p>
    <w:p>
      <w:pPr>
        <w:numPr>
          <w:ilvl w:val="0"/>
          <w:numId w:val="1032"/>
        </w:numPr>
      </w:pPr>
      <w:r>
        <w:t xml:space="preserve">Bau- und Investitionscontrolling</w:t>
      </w:r>
    </w:p>
    <w:p>
      <w:pPr>
        <w:numPr>
          <w:ilvl w:val="0"/>
          <w:numId w:val="1032"/>
        </w:numPr>
      </w:pPr>
      <w:r>
        <w:t xml:space="preserve">OP-Management (Planung, Nutzung, Wechselzeiten, …​),</w:t>
      </w:r>
    </w:p>
    <w:p>
      <w:pPr>
        <w:numPr>
          <w:ilvl w:val="0"/>
          <w:numId w:val="1032"/>
        </w:numPr>
      </w:pPr>
      <w:r>
        <w:t xml:space="preserve">monatliches Berichtswesen</w:t>
      </w:r>
    </w:p>
    <w:p>
      <w:pPr>
        <w:numPr>
          <w:ilvl w:val="0"/>
          <w:numId w:val="1032"/>
        </w:numPr>
      </w:pPr>
      <w:r>
        <w:t xml:space="preserve">Finanzplanung und Hochrechnungen</w:t>
      </w:r>
    </w:p>
    <w:p>
      <w:pPr>
        <w:numPr>
          <w:ilvl w:val="0"/>
          <w:numId w:val="1032"/>
        </w:numPr>
      </w:pPr>
      <w:r>
        <w:t xml:space="preserve">Migration BI Anwendungen von SQL Server 2000 auf SQL Server2008 R2</w:t>
      </w:r>
    </w:p>
    <w:p>
      <w:pPr>
        <w:numPr>
          <w:ilvl w:val="0"/>
          <w:numId w:val="1032"/>
        </w:numPr>
      </w:pPr>
      <w:r>
        <w:t xml:space="preserve">Schulung der Anwender</w:t>
      </w:r>
    </w:p>
    <w:p>
      <w:pPr>
        <w:pStyle w:val="FirstParagraph"/>
      </w:pPr>
      <w:r>
        <w:t xml:space="preserve">Datenquellen:</w:t>
      </w:r>
    </w:p>
    <w:p>
      <w:pPr>
        <w:numPr>
          <w:ilvl w:val="0"/>
          <w:numId w:val="1033"/>
        </w:numPr>
      </w:pPr>
      <w:r>
        <w:t xml:space="preserve">Orbis (KIS = KrankenhausInformationsSystem) u. a.</w:t>
      </w:r>
    </w:p>
    <w:p>
      <w:pPr>
        <w:pStyle w:val="FirstParagraph"/>
      </w:pPr>
      <w:r>
        <w:t xml:space="preserve">Kenntnisse:</w:t>
      </w:r>
    </w:p>
    <w:p>
      <w:pPr>
        <w:numPr>
          <w:ilvl w:val="0"/>
          <w:numId w:val="1034"/>
        </w:numPr>
      </w:pPr>
      <w:r>
        <w:t xml:space="preserve">Planung, Controlling, Anforderungsanalyse, Konzeption, Kommunikation mit Fachbereich, Performance Optimierung, Berichtswesen, Dokumentation, Test</w:t>
      </w:r>
    </w:p>
    <w:p>
      <w:pPr>
        <w:pStyle w:val="FirstParagraph"/>
      </w:pPr>
      <w:r>
        <w:t xml:space="preserve">Produkte:</w:t>
      </w:r>
    </w:p>
    <w:p>
      <w:pPr>
        <w:numPr>
          <w:ilvl w:val="0"/>
          <w:numId w:val="1035"/>
        </w:numPr>
      </w:pPr>
      <w:r>
        <w:t xml:space="preserve">Microsoft SQL Server 2008 R2 on-premise (relational, SSAS, SSIS, SSRS)</w:t>
      </w:r>
    </w:p>
    <w:p>
      <w:pPr>
        <w:numPr>
          <w:ilvl w:val="0"/>
          <w:numId w:val="1035"/>
        </w:numPr>
      </w:pPr>
      <w:r>
        <w:t xml:space="preserve">Microsoft Access</w:t>
      </w:r>
    </w:p>
    <w:p>
      <w:pPr>
        <w:numPr>
          <w:ilvl w:val="0"/>
          <w:numId w:val="1035"/>
        </w:numPr>
      </w:pPr>
      <w:r>
        <w:t xml:space="preserve">Cubeplayer</w:t>
      </w:r>
    </w:p>
    <w:p>
      <w:pPr>
        <w:numPr>
          <w:ilvl w:val="0"/>
          <w:numId w:val="1035"/>
        </w:numPr>
      </w:pPr>
      <w:r>
        <w:t xml:space="preserve">Subversion</w:t>
      </w:r>
    </w:p>
    <w:p>
      <w:pPr>
        <w:pStyle w:val="FirstParagraph"/>
      </w:pPr>
      <w:r>
        <w:t xml:space="preserve">Aktuell: regelmäßiger Support, um das System "am Laufen zu halten", bis irgendwann die vollständige Migration in ein klinisches DWH des KISAnbieters abgeschlossen sein wird.</w:t>
      </w:r>
    </w:p>
    <w:p>
      <w:pPr>
        <w:pStyle w:val="Textkrper"/>
      </w:pPr>
      <w:r>
        <w:t xml:space="preserve">Referenz:</w:t>
      </w:r>
      <w:r>
        <w:t xml:space="preserve"> </w:t>
      </w:r>
      <w:hyperlink w:anchor="referenz_drkkliniken">
        <w:r>
          <w:rPr>
            <w:rStyle w:val="Hyperlink"/>
          </w:rPr>
          <w:t xml:space="preserve">DRK Kliniken Berlin</w:t>
        </w:r>
      </w:hyperlink>
    </w:p>
    <w:bookmarkEnd w:id="86"/>
    <w:bookmarkEnd w:id="87"/>
    <w:bookmarkStart w:id="89" w:name="project_wuerth_logistics_2019"/>
    <w:p>
      <w:pPr>
        <w:pStyle w:val="berschrift2"/>
      </w:pPr>
      <w:r>
        <w:t xml:space="preserve">11/2019 - 12/2019; Würth Logistics AG</w:t>
      </w:r>
    </w:p>
    <w:p>
      <w:pPr>
        <w:pStyle w:val="DefinitionTerm"/>
      </w:pPr>
      <w:r>
        <w:t xml:space="preserve">Branche</w:t>
      </w:r>
    </w:p>
    <w:p>
      <w:pPr>
        <w:pStyle w:val="Definition"/>
      </w:pPr>
      <w:r>
        <w:t xml:space="preserve">Transport und Logistik</w:t>
      </w:r>
    </w:p>
    <w:p>
      <w:pPr>
        <w:pStyle w:val="DefinitionTerm"/>
      </w:pPr>
      <w:r>
        <w:t xml:space="preserve">Größe</w:t>
      </w:r>
    </w:p>
    <w:p>
      <w:pPr>
        <w:pStyle w:val="Definition"/>
      </w:pPr>
      <w:r>
        <w:t xml:space="preserve">50-250 Mitarbeiter</w:t>
      </w:r>
    </w:p>
    <w:bookmarkStart w:id="88" w:name="Xcc80f192703431559a17e60e4f3f0b538523db2"/>
    <w:p>
      <w:pPr>
        <w:pStyle w:val="berschrift3"/>
      </w:pPr>
      <w:r>
        <w:t xml:space="preserve">Erstellung eines DWH mit dem AnalyticsCreator</w:t>
      </w:r>
    </w:p>
    <w:p>
      <w:pPr>
        <w:pStyle w:val="FirstParagraph"/>
      </w:pPr>
      <w:r>
        <w:t xml:space="preserve">Verwendung des</w:t>
      </w:r>
      <w:r>
        <w:t xml:space="preserve"> </w:t>
      </w:r>
      <w:r>
        <w:rPr>
          <w:b/>
          <w:bCs/>
        </w:rPr>
        <w:t xml:space="preserve">AnalyticsCreator</w:t>
      </w:r>
      <w:r>
        <w:t xml:space="preserve"> </w:t>
      </w:r>
      <w:r>
        <w:t xml:space="preserve">zur Erstellung eines Reporting-DWH für Daten der Logistik im SQL Server + Analytische Datenbank (SSAS Tabular) als Grundlage eines flexiblen Berichtswesens mit PowerBI oder anderen Frontends.</w:t>
      </w:r>
    </w:p>
    <w:p>
      <w:pPr>
        <w:pStyle w:val="Textkrper"/>
      </w:pPr>
      <w:r>
        <w:t xml:space="preserve">Coaching der internen Entwickler zur selbständigen Weiterentwicklung des DWH mit dem AnalyticsCreator</w:t>
      </w:r>
    </w:p>
    <w:p>
      <w:pPr>
        <w:pStyle w:val="Textkrper"/>
      </w:pPr>
      <w:r>
        <w:t xml:space="preserve">Datenquelle:</w:t>
      </w:r>
    </w:p>
    <w:p>
      <w:pPr>
        <w:numPr>
          <w:ilvl w:val="0"/>
          <w:numId w:val="1036"/>
        </w:numPr>
      </w:pPr>
      <w:r>
        <w:t xml:space="preserve">operatives Logistik-DWH (Oracle), eine Anbindung weiterer Datenquellen ist geplant: SAP u. a.</w:t>
      </w:r>
    </w:p>
    <w:p>
      <w:pPr>
        <w:pStyle w:val="FirstParagraph"/>
      </w:pPr>
      <w:r>
        <w:t xml:space="preserve">Das schweizer Logistik-Unternehmen ist zuständig für die weltweite Koordination der Logistik eines deutschen Großkonzerns, des Weltmarktführers für den Vertrieb von Montage- und Befestigungsmaterial.</w:t>
      </w:r>
    </w:p>
    <w:p>
      <w:pPr>
        <w:numPr>
          <w:ilvl w:val="0"/>
          <w:numId w:val="1037"/>
        </w:numPr>
      </w:pPr>
      <w:r>
        <w:t xml:space="preserve">Microsoft SQL Server (on-premise)</w:t>
      </w:r>
    </w:p>
    <w:p>
      <w:pPr>
        <w:numPr>
          <w:ilvl w:val="0"/>
          <w:numId w:val="1037"/>
        </w:numPr>
      </w:pPr>
      <w:r>
        <w:t xml:space="preserve">AnalyticsCreator</w:t>
      </w:r>
    </w:p>
    <w:p>
      <w:pPr>
        <w:numPr>
          <w:ilvl w:val="0"/>
          <w:numId w:val="1037"/>
        </w:numPr>
      </w:pPr>
      <w:r>
        <w:t xml:space="preserve">git</w:t>
      </w:r>
    </w:p>
    <w:p>
      <w:pPr>
        <w:pStyle w:val="FirstParagraph"/>
      </w:pPr>
      <w:r>
        <w:t xml:space="preserve">Referenz:</w:t>
      </w:r>
      <w:r>
        <w:t xml:space="preserve"> </w:t>
      </w:r>
      <w:hyperlink w:anchor="referenz_wuerth_logistics">
        <w:r>
          <w:rPr>
            <w:rStyle w:val="Hyperlink"/>
          </w:rPr>
          <w:t xml:space="preserve">Würth Logistics AG</w:t>
        </w:r>
      </w:hyperlink>
    </w:p>
    <w:bookmarkEnd w:id="88"/>
    <w:bookmarkEnd w:id="89"/>
    <w:bookmarkStart w:id="91" w:name="project_provinzial_2019"/>
    <w:p>
      <w:pPr>
        <w:pStyle w:val="berschrift2"/>
      </w:pPr>
      <w:r>
        <w:t xml:space="preserve">10/2018 - 09/2019; Provinzial Nord-West</w:t>
      </w:r>
    </w:p>
    <w:p>
      <w:pPr>
        <w:pStyle w:val="DefinitionTerm"/>
      </w:pPr>
      <w:r>
        <w:t xml:space="preserve">Branche</w:t>
      </w:r>
    </w:p>
    <w:p>
      <w:pPr>
        <w:pStyle w:val="Definition"/>
      </w:pPr>
      <w:r>
        <w:t xml:space="preserve">Versicherungen</w:t>
      </w:r>
    </w:p>
    <w:p>
      <w:pPr>
        <w:pStyle w:val="DefinitionTerm"/>
      </w:pPr>
      <w:r>
        <w:t xml:space="preserve">Größe</w:t>
      </w:r>
    </w:p>
    <w:p>
      <w:pPr>
        <w:pStyle w:val="Definition"/>
      </w:pPr>
      <w:r>
        <w:t xml:space="preserve">5000-10.000 Mitarbeiter</w:t>
      </w:r>
    </w:p>
    <w:bookmarkStart w:id="90" w:name="Xef5c77b9afc7fa8d4095aed898ef9d2308db8a6"/>
    <w:p>
      <w:pPr>
        <w:pStyle w:val="berschrift3"/>
      </w:pPr>
      <w:r>
        <w:t xml:space="preserve">Aufbau neues DWH: Microsoft BI Architekt und Entwickler, Microsoft BI-Analyse-Plattform, Analyticscreator</w:t>
      </w:r>
    </w:p>
    <w:p>
      <w:pPr>
        <w:pStyle w:val="FirstParagraph"/>
      </w:pPr>
      <w:r>
        <w:t xml:space="preserve">Aufbau eines neuen DWH, gehostet auf Microsoft Azure, basierend auf Microsoft SQL BI Technologien</w:t>
      </w:r>
    </w:p>
    <w:p>
      <w:pPr>
        <w:numPr>
          <w:ilvl w:val="0"/>
          <w:numId w:val="1038"/>
        </w:numPr>
      </w:pPr>
      <w:r>
        <w:t xml:space="preserve">Microsoft SQL Server (relational, SSAS, SSIS) on-premise und Azure Cloud</w:t>
      </w:r>
    </w:p>
    <w:p>
      <w:pPr>
        <w:numPr>
          <w:ilvl w:val="0"/>
          <w:numId w:val="1038"/>
        </w:numPr>
      </w:pPr>
      <w:r>
        <w:t xml:space="preserve">Power BI</w:t>
      </w:r>
    </w:p>
    <w:p>
      <w:pPr>
        <w:numPr>
          <w:ilvl w:val="0"/>
          <w:numId w:val="1038"/>
        </w:numPr>
      </w:pPr>
      <w:r>
        <w:t xml:space="preserve">AnalyticsCreator</w:t>
      </w:r>
    </w:p>
    <w:p>
      <w:pPr>
        <w:numPr>
          <w:ilvl w:val="0"/>
          <w:numId w:val="1038"/>
        </w:numPr>
      </w:pPr>
      <w:r>
        <w:t xml:space="preserve">Big Data</w:t>
      </w:r>
    </w:p>
    <w:p>
      <w:pPr>
        <w:numPr>
          <w:ilvl w:val="0"/>
          <w:numId w:val="1038"/>
        </w:numPr>
      </w:pPr>
      <w:r>
        <w:t xml:space="preserve">jira</w:t>
      </w:r>
    </w:p>
    <w:p>
      <w:pPr>
        <w:numPr>
          <w:ilvl w:val="0"/>
          <w:numId w:val="1038"/>
        </w:numPr>
      </w:pPr>
      <w:r>
        <w:t xml:space="preserve">git</w:t>
      </w:r>
    </w:p>
    <w:p>
      <w:pPr>
        <w:pStyle w:val="FirstParagraph"/>
      </w:pPr>
      <w:r>
        <w:t xml:space="preserve">Referenz:</w:t>
      </w:r>
      <w:r>
        <w:t xml:space="preserve"> </w:t>
      </w:r>
      <w:hyperlink w:anchor="referenz_provinzial">
        <w:r>
          <w:rPr>
            <w:rStyle w:val="Hyperlink"/>
          </w:rPr>
          <w:t xml:space="preserve">Öffentlich-rechtliche Versicherung</w:t>
        </w:r>
      </w:hyperlink>
    </w:p>
    <w:bookmarkEnd w:id="90"/>
    <w:bookmarkEnd w:id="91"/>
    <w:bookmarkStart w:id="94" w:name="X28dafe8a315fd14f66afee7ceee7222c87d493b"/>
    <w:p>
      <w:pPr>
        <w:pStyle w:val="berschrift2"/>
      </w:pPr>
      <w:r>
        <w:t xml:space="preserve">08/2018 - 10/2018; ZEISS Group</w:t>
      </w:r>
    </w:p>
    <w:p>
      <w:pPr>
        <w:pStyle w:val="DefinitionTerm"/>
      </w:pPr>
      <w:r>
        <w:t xml:space="preserve">Branche</w:t>
      </w:r>
    </w:p>
    <w:p>
      <w:pPr>
        <w:pStyle w:val="Definition"/>
      </w:pPr>
      <w:r>
        <w:t xml:space="preserve">Industrie und Maschinenbau</w:t>
      </w:r>
    </w:p>
    <w:p>
      <w:pPr>
        <w:pStyle w:val="DefinitionTerm"/>
      </w:pPr>
      <w:r>
        <w:t xml:space="preserve">Größe</w:t>
      </w:r>
    </w:p>
    <w:p>
      <w:pPr>
        <w:pStyle w:val="Definition"/>
      </w:pPr>
      <w:r>
        <w:t xml:space="preserve">&gt;10.000 Mitarbeiter</w:t>
      </w:r>
    </w:p>
    <w:bookmarkStart w:id="92" w:name="X9c645c4da246c340ad8637f4b966a1d7266cf93"/>
    <w:p>
      <w:pPr>
        <w:pStyle w:val="berschrift3"/>
      </w:pPr>
      <w:r>
        <w:t xml:space="preserve">Durchlaufzeiten von Produktionsschritten: Microsoft BI Architekt und Entwickler, Microsoft BI-Analyse-Plattform, Analyticscreator</w:t>
      </w:r>
    </w:p>
    <w:p>
      <w:pPr>
        <w:numPr>
          <w:ilvl w:val="0"/>
          <w:numId w:val="1039"/>
        </w:numPr>
      </w:pPr>
      <w:r>
        <w:t xml:space="preserve">Durchlaufzeiten von Produktionsschritten</w:t>
      </w:r>
    </w:p>
    <w:p>
      <w:pPr>
        <w:numPr>
          <w:ilvl w:val="0"/>
          <w:numId w:val="1039"/>
        </w:numPr>
      </w:pPr>
      <w:r>
        <w:t xml:space="preserve">Re-Design einer bestehenden Power BI Lösung: Konvertierung in DWH + SSAS Tabular zwecks Performance-Optimierung und Verbesserung der Auswertungsmöglichkeiten.</w:t>
      </w:r>
    </w:p>
    <w:p>
      <w:pPr>
        <w:numPr>
          <w:ilvl w:val="0"/>
          <w:numId w:val="1039"/>
        </w:numPr>
      </w:pPr>
      <w:r>
        <w:t xml:space="preserve">Kombination von Logik im DWH (Microsoft SQL Server) und in SSAS Tabular</w:t>
      </w:r>
    </w:p>
    <w:p>
      <w:pPr>
        <w:numPr>
          <w:ilvl w:val="0"/>
          <w:numId w:val="1039"/>
        </w:numPr>
      </w:pPr>
      <w:r>
        <w:t xml:space="preserve">DWH, ELT und SSAS werden mit AnalyticsCreator erstellt.</w:t>
      </w:r>
    </w:p>
    <w:p>
      <w:pPr>
        <w:numPr>
          <w:ilvl w:val="0"/>
          <w:numId w:val="1039"/>
        </w:numPr>
      </w:pPr>
      <w:r>
        <w:t xml:space="preserve">Microsoft SQL Server (on-premise)</w:t>
      </w:r>
    </w:p>
    <w:p>
      <w:pPr>
        <w:numPr>
          <w:ilvl w:val="0"/>
          <w:numId w:val="1039"/>
        </w:numPr>
      </w:pPr>
      <w:r>
        <w:t xml:space="preserve">AnalyticsCreator</w:t>
      </w:r>
    </w:p>
    <w:p>
      <w:pPr>
        <w:numPr>
          <w:ilvl w:val="0"/>
          <w:numId w:val="1039"/>
        </w:numPr>
      </w:pPr>
      <w:r>
        <w:t xml:space="preserve">Power BI</w:t>
      </w:r>
    </w:p>
    <w:p>
      <w:pPr>
        <w:numPr>
          <w:ilvl w:val="0"/>
          <w:numId w:val="1039"/>
        </w:numPr>
      </w:pPr>
      <w:r>
        <w:t xml:space="preserve">TFVC</w:t>
      </w:r>
    </w:p>
    <w:p>
      <w:pPr>
        <w:numPr>
          <w:ilvl w:val="0"/>
          <w:numId w:val="1039"/>
        </w:numPr>
      </w:pPr>
      <w:r>
        <w:t xml:space="preserve">git</w:t>
      </w:r>
    </w:p>
    <w:bookmarkEnd w:id="92"/>
    <w:bookmarkStart w:id="93" w:name="X26b8768eada528dc0080fcf89158674025f0da0"/>
    <w:p>
      <w:pPr>
        <w:pStyle w:val="berschrift3"/>
      </w:pPr>
      <w:r>
        <w:t xml:space="preserve">Microsoft Azure - Unterstützung bei Verwendung von Azure Diensten, Migration von SSAS Lösungen zu Azure, ETL / ELT, diverses</w:t>
      </w:r>
    </w:p>
    <w:p>
      <w:pPr>
        <w:numPr>
          <w:ilvl w:val="0"/>
          <w:numId w:val="1040"/>
        </w:numPr>
      </w:pPr>
      <w:r>
        <w:t xml:space="preserve">SQL Server (on-premise und Azure Cloud)</w:t>
      </w:r>
    </w:p>
    <w:bookmarkEnd w:id="93"/>
    <w:bookmarkEnd w:id="94"/>
    <w:bookmarkStart w:id="96" w:name="project_zeiss_2018"/>
    <w:p>
      <w:pPr>
        <w:pStyle w:val="berschrift2"/>
      </w:pPr>
      <w:r>
        <w:t xml:space="preserve">03/2016 - 09/2018; ZEISS Group</w:t>
      </w:r>
    </w:p>
    <w:p>
      <w:pPr>
        <w:pStyle w:val="DefinitionTerm"/>
      </w:pPr>
      <w:r>
        <w:t xml:space="preserve">Branche</w:t>
      </w:r>
    </w:p>
    <w:p>
      <w:pPr>
        <w:pStyle w:val="Definition"/>
      </w:pPr>
      <w:r>
        <w:t xml:space="preserve">Industrie und Maschinenbau</w:t>
      </w:r>
    </w:p>
    <w:p>
      <w:pPr>
        <w:pStyle w:val="DefinitionTerm"/>
      </w:pPr>
      <w:r>
        <w:t xml:space="preserve">Größe</w:t>
      </w:r>
    </w:p>
    <w:p>
      <w:pPr>
        <w:pStyle w:val="Definition"/>
      </w:pPr>
      <w:r>
        <w:t xml:space="preserve">&gt;10.000 Mitarbeiter</w:t>
      </w:r>
    </w:p>
    <w:p>
      <w:pPr>
        <w:pStyle w:val="Definition"/>
        <w:numPr>
          <w:ilvl w:val="0"/>
          <w:numId w:val="1041"/>
        </w:numPr>
      </w:pPr>
      <w:r>
        <w:t xml:space="preserve">Microsoft SQL Server (on-premise)</w:t>
      </w:r>
    </w:p>
    <w:bookmarkStart w:id="95" w:name="X6d901391e666d35541e8df800081a1a7c02a6d2"/>
    <w:p>
      <w:pPr>
        <w:pStyle w:val="berschrift3"/>
      </w:pPr>
      <w:r>
        <w:t xml:space="preserve">BICC (BI Competence Center) - Dashboards mit Datazen, Microsoft BI-Analyse- Plattform: Microsoft BI Architekt und Entwickler</w:t>
      </w:r>
    </w:p>
    <w:p>
      <w:pPr>
        <w:numPr>
          <w:ilvl w:val="0"/>
          <w:numId w:val="1042"/>
        </w:numPr>
      </w:pPr>
      <w:r>
        <w:t xml:space="preserve">ETL, DWH und Berichte: Dashboards für das Projekt-Controlling mit Datazen</w:t>
      </w:r>
    </w:p>
    <w:p>
      <w:pPr>
        <w:numPr>
          <w:ilvl w:val="0"/>
          <w:numId w:val="1042"/>
        </w:numPr>
      </w:pPr>
      <w:r>
        <w:t xml:space="preserve">Import von Daten aus SAP und Essbase</w:t>
      </w:r>
    </w:p>
    <w:p>
      <w:pPr>
        <w:numPr>
          <w:ilvl w:val="0"/>
          <w:numId w:val="1042"/>
        </w:numPr>
      </w:pPr>
      <w:r>
        <w:t xml:space="preserve">SAP-Anbindung mit cMORE/Connect for SAP (basiert auf Theobald SAP Integration)</w:t>
      </w:r>
    </w:p>
    <w:p>
      <w:pPr>
        <w:pStyle w:val="FirstParagraph"/>
      </w:pPr>
      <w:r>
        <w:t xml:space="preserve">Produkte:</w:t>
      </w:r>
    </w:p>
    <w:p>
      <w:pPr>
        <w:numPr>
          <w:ilvl w:val="0"/>
          <w:numId w:val="1043"/>
        </w:numPr>
      </w:pPr>
      <w:r>
        <w:t xml:space="preserve">Datazen</w:t>
      </w:r>
    </w:p>
    <w:p>
      <w:pPr>
        <w:numPr>
          <w:ilvl w:val="0"/>
          <w:numId w:val="1043"/>
        </w:numPr>
      </w:pPr>
      <w:r>
        <w:t xml:space="preserve">Microsoft SQL Server (on-premise)</w:t>
      </w:r>
    </w:p>
    <w:p>
      <w:pPr>
        <w:numPr>
          <w:ilvl w:val="0"/>
          <w:numId w:val="1043"/>
        </w:numPr>
      </w:pPr>
      <w:r>
        <w:t xml:space="preserve">TFVC</w:t>
      </w:r>
    </w:p>
    <w:p>
      <w:pPr>
        <w:pStyle w:val="FirstParagraph"/>
      </w:pPr>
      <w:r>
        <w:t xml:space="preserve">Kernprojekt 03.2016 - 04.0216, Danach bis 09.2018 laufender Support bis und einschließlich Migration auf ServiceNow</w:t>
      </w:r>
    </w:p>
    <w:p>
      <w:pPr>
        <w:pStyle w:val="Textkrper"/>
      </w:pPr>
      <w:r>
        <w:t xml:space="preserve">Referenz:</w:t>
      </w:r>
      <w:r>
        <w:t xml:space="preserve"> </w:t>
      </w:r>
      <w:hyperlink w:anchor="referenz_zeiss">
        <w:r>
          <w:rPr>
            <w:rStyle w:val="Hyperlink"/>
          </w:rPr>
          <w:t xml:space="preserve">Investitionsgüterhersteller (&gt;20.000 MA)</w:t>
        </w:r>
      </w:hyperlink>
    </w:p>
    <w:bookmarkEnd w:id="95"/>
    <w:bookmarkEnd w:id="96"/>
    <w:bookmarkStart w:id="98" w:name="X901ac7b09014218485d79b50bb300f43c9d0daf"/>
    <w:p>
      <w:pPr>
        <w:pStyle w:val="berschrift2"/>
      </w:pPr>
      <w:r>
        <w:t xml:space="preserve">11/2017 - 07/2018; Adecco Germany Holding SA &amp; Co. KG</w:t>
      </w:r>
    </w:p>
    <w:p>
      <w:pPr>
        <w:pStyle w:val="DefinitionTerm"/>
      </w:pPr>
      <w:r>
        <w:t xml:space="preserve">Branche</w:t>
      </w:r>
    </w:p>
    <w:p>
      <w:pPr>
        <w:pStyle w:val="Definition"/>
      </w:pPr>
      <w:r>
        <w:t xml:space="preserve">Personaldienstleiter</w:t>
      </w:r>
    </w:p>
    <w:p>
      <w:pPr>
        <w:pStyle w:val="DefinitionTerm"/>
      </w:pPr>
      <w:r>
        <w:t xml:space="preserve">Größe</w:t>
      </w:r>
    </w:p>
    <w:p>
      <w:pPr>
        <w:pStyle w:val="Definition"/>
      </w:pPr>
      <w:r>
        <w:t xml:space="preserve">&gt;10.000 Mitarbeiter</w:t>
      </w:r>
    </w:p>
    <w:bookmarkStart w:id="97" w:name="X310404fbab82e8ef7432b801602f6e682557577"/>
    <w:p>
      <w:pPr>
        <w:pStyle w:val="berschrift3"/>
      </w:pPr>
      <w:r>
        <w:t xml:space="preserve">"Candidate-Cube": Microsoft BI Architekt und Entwickler, Microsoft BI-Analyse-Plattform, Analyticscreator</w:t>
      </w:r>
    </w:p>
    <w:p>
      <w:pPr>
        <w:pStyle w:val="FirstParagraph"/>
      </w:pPr>
      <w:r>
        <w:t xml:space="preserve">Das bestehende Datawarehouse soll um ein "Candidate-Cube" erweitert werden:</w:t>
      </w:r>
    </w:p>
    <w:p>
      <w:pPr>
        <w:numPr>
          <w:ilvl w:val="0"/>
          <w:numId w:val="1044"/>
        </w:numPr>
      </w:pPr>
      <w:r>
        <w:t xml:space="preserve">Aufnahme von fachlichen Anforderungen</w:t>
      </w:r>
    </w:p>
    <w:p>
      <w:pPr>
        <w:numPr>
          <w:ilvl w:val="0"/>
          <w:numId w:val="1044"/>
        </w:numPr>
      </w:pPr>
      <w:r>
        <w:t xml:space="preserve">Spezifikationserstellung</w:t>
      </w:r>
    </w:p>
    <w:p>
      <w:pPr>
        <w:numPr>
          <w:ilvl w:val="0"/>
          <w:numId w:val="1044"/>
        </w:numPr>
      </w:pPr>
      <w:r>
        <w:t xml:space="preserve">technische Umsetzung</w:t>
      </w:r>
    </w:p>
    <w:p>
      <w:pPr>
        <w:numPr>
          <w:ilvl w:val="0"/>
          <w:numId w:val="1044"/>
        </w:numPr>
      </w:pPr>
      <w:r>
        <w:t xml:space="preserve">Erstellung der ETL-Prozesse (SSIS)</w:t>
      </w:r>
    </w:p>
    <w:p>
      <w:pPr>
        <w:numPr>
          <w:ilvl w:val="0"/>
          <w:numId w:val="1044"/>
        </w:numPr>
      </w:pPr>
      <w:r>
        <w:t xml:space="preserve">Cube Erstellung (SSAS)</w:t>
      </w:r>
    </w:p>
    <w:p>
      <w:pPr>
        <w:numPr>
          <w:ilvl w:val="0"/>
          <w:numId w:val="1044"/>
        </w:numPr>
      </w:pPr>
      <w:r>
        <w:t xml:space="preserve">Reporterstellung (SSRS)</w:t>
      </w:r>
    </w:p>
    <w:p>
      <w:pPr>
        <w:numPr>
          <w:ilvl w:val="0"/>
          <w:numId w:val="1044"/>
        </w:numPr>
      </w:pPr>
      <w:r>
        <w:t xml:space="preserve">DWH, ELT und SSAS werden mit AnalyticsCreator erstellt.</w:t>
      </w:r>
    </w:p>
    <w:p>
      <w:pPr>
        <w:numPr>
          <w:ilvl w:val="0"/>
          <w:numId w:val="1044"/>
        </w:numPr>
      </w:pPr>
      <w:r>
        <w:t xml:space="preserve">Vorbereitung einer möglichen Migration in Azure</w:t>
      </w:r>
    </w:p>
    <w:p>
      <w:pPr>
        <w:pStyle w:val="FirstParagraph"/>
      </w:pPr>
      <w:r>
        <w:t xml:space="preserve">Produkte:</w:t>
      </w:r>
    </w:p>
    <w:p>
      <w:pPr>
        <w:numPr>
          <w:ilvl w:val="0"/>
          <w:numId w:val="1045"/>
        </w:numPr>
      </w:pPr>
      <w:r>
        <w:t xml:space="preserve">Microsoft SQL Server (relational, SSAS, SSIS) on-premise</w:t>
      </w:r>
    </w:p>
    <w:p>
      <w:pPr>
        <w:numPr>
          <w:ilvl w:val="0"/>
          <w:numId w:val="1045"/>
        </w:numPr>
      </w:pPr>
      <w:r>
        <w:t xml:space="preserve">Power BI</w:t>
      </w:r>
    </w:p>
    <w:p>
      <w:pPr>
        <w:numPr>
          <w:ilvl w:val="0"/>
          <w:numId w:val="1045"/>
        </w:numPr>
      </w:pPr>
      <w:r>
        <w:t xml:space="preserve">AnalyticsCreator</w:t>
      </w:r>
    </w:p>
    <w:p>
      <w:pPr>
        <w:numPr>
          <w:ilvl w:val="0"/>
          <w:numId w:val="1045"/>
        </w:numPr>
      </w:pPr>
      <w:r>
        <w:t xml:space="preserve">TFVC</w:t>
      </w:r>
    </w:p>
    <w:bookmarkEnd w:id="97"/>
    <w:bookmarkEnd w:id="98"/>
    <w:bookmarkStart w:id="100" w:name="project_opel_2017"/>
    <w:p>
      <w:pPr>
        <w:pStyle w:val="berschrift2"/>
      </w:pPr>
      <w:r>
        <w:t xml:space="preserve">05/2017 - 11/2017; Adam Opel GmbH</w:t>
      </w:r>
    </w:p>
    <w:p>
      <w:pPr>
        <w:pStyle w:val="DefinitionTerm"/>
      </w:pPr>
      <w:r>
        <w:t xml:space="preserve">Branche</w:t>
      </w:r>
    </w:p>
    <w:p>
      <w:pPr>
        <w:pStyle w:val="Definition"/>
      </w:pPr>
      <w:r>
        <w:t xml:space="preserve">Automobil und Fahrzeugbau</w:t>
      </w:r>
    </w:p>
    <w:p>
      <w:pPr>
        <w:pStyle w:val="DefinitionTerm"/>
      </w:pPr>
      <w:r>
        <w:t xml:space="preserve">Größe</w:t>
      </w:r>
    </w:p>
    <w:p>
      <w:pPr>
        <w:pStyle w:val="Definition"/>
      </w:pPr>
      <w:r>
        <w:t xml:space="preserve">&gt;10.000 Mitarbeiter</w:t>
      </w:r>
    </w:p>
    <w:bookmarkStart w:id="99" w:name="X0320937c7998f9fa1b216219c71fb9a9b6da53c"/>
    <w:p>
      <w:pPr>
        <w:pStyle w:val="berschrift3"/>
      </w:pPr>
      <w:r>
        <w:t xml:space="preserve">Churn-Prevention: Microsoft BI Architekt und Entwickler, Microsoft BI-Analyse-Plattform, Analyticscreator, Data Scientist</w:t>
      </w:r>
    </w:p>
    <w:p>
      <w:pPr>
        <w:numPr>
          <w:ilvl w:val="0"/>
          <w:numId w:val="1046"/>
        </w:numPr>
      </w:pPr>
      <w:r>
        <w:t xml:space="preserve">Vorhersage von Churn-Quoten (Wechsel zu anderen Herstellern), Auswertungen</w:t>
      </w:r>
    </w:p>
    <w:p>
      <w:pPr>
        <w:numPr>
          <w:ilvl w:val="0"/>
          <w:numId w:val="1046"/>
        </w:numPr>
      </w:pPr>
      <w:r>
        <w:t xml:space="preserve">Data Vault, Data Mining, Prediction</w:t>
      </w:r>
    </w:p>
    <w:p>
      <w:pPr>
        <w:numPr>
          <w:ilvl w:val="0"/>
          <w:numId w:val="1046"/>
        </w:numPr>
      </w:pPr>
      <w:r>
        <w:t xml:space="preserve">Microsoft SQL Server (relational, SSAS, SSIS) on-premise</w:t>
      </w:r>
    </w:p>
    <w:p>
      <w:pPr>
        <w:numPr>
          <w:ilvl w:val="0"/>
          <w:numId w:val="1046"/>
        </w:numPr>
      </w:pPr>
      <w:r>
        <w:t xml:space="preserve">Power BI</w:t>
      </w:r>
    </w:p>
    <w:p>
      <w:pPr>
        <w:numPr>
          <w:ilvl w:val="0"/>
          <w:numId w:val="1046"/>
        </w:numPr>
      </w:pPr>
      <w:r>
        <w:t xml:space="preserve">AnalyticsCreator</w:t>
      </w:r>
    </w:p>
    <w:p>
      <w:pPr>
        <w:numPr>
          <w:ilvl w:val="0"/>
          <w:numId w:val="1046"/>
        </w:numPr>
      </w:pPr>
      <w:r>
        <w:t xml:space="preserve">DWH, ELT und SSAS werden mit AnalyticsCreator erstellt</w:t>
      </w:r>
    </w:p>
    <w:p>
      <w:pPr>
        <w:numPr>
          <w:ilvl w:val="0"/>
          <w:numId w:val="1046"/>
        </w:numPr>
      </w:pPr>
      <w:r>
        <w:t xml:space="preserve">TFVC oder git</w:t>
      </w:r>
    </w:p>
    <w:p>
      <w:pPr>
        <w:pStyle w:val="FirstParagraph"/>
      </w:pPr>
      <w:r>
        <w:t xml:space="preserve">Referenz:</w:t>
      </w:r>
      <w:r>
        <w:t xml:space="preserve"> </w:t>
      </w:r>
      <w:hyperlink w:anchor="referenz_opel">
        <w:r>
          <w:rPr>
            <w:rStyle w:val="Hyperlink"/>
          </w:rPr>
          <w:t xml:space="preserve">Opel</w:t>
        </w:r>
      </w:hyperlink>
    </w:p>
    <w:bookmarkEnd w:id="99"/>
    <w:bookmarkEnd w:id="100"/>
    <w:bookmarkStart w:id="102" w:name="project_kelvion_2017"/>
    <w:p>
      <w:pPr>
        <w:pStyle w:val="berschrift2"/>
      </w:pPr>
      <w:r>
        <w:t xml:space="preserve">07/2016 - 06/2017; Kelvion</w:t>
      </w:r>
    </w:p>
    <w:p>
      <w:pPr>
        <w:pStyle w:val="DefinitionTerm"/>
      </w:pPr>
      <w:r>
        <w:t xml:space="preserve">Branche</w:t>
      </w:r>
    </w:p>
    <w:p>
      <w:pPr>
        <w:pStyle w:val="Definition"/>
      </w:pPr>
      <w:r>
        <w:t xml:space="preserve">Industrie und Maschinenbau</w:t>
      </w:r>
    </w:p>
    <w:p>
      <w:pPr>
        <w:pStyle w:val="DefinitionTerm"/>
      </w:pPr>
      <w:r>
        <w:t xml:space="preserve">Größe</w:t>
      </w:r>
    </w:p>
    <w:p>
      <w:pPr>
        <w:pStyle w:val="Definition"/>
      </w:pPr>
      <w:r>
        <w:t xml:space="preserve">1000-5000 Mitarbeiter</w:t>
      </w:r>
    </w:p>
    <w:bookmarkStart w:id="101" w:name="X6b2410a5bdf3273ac55844a8167ec6d693dc3fd"/>
    <w:p>
      <w:pPr>
        <w:pStyle w:val="berschrift3"/>
      </w:pPr>
      <w:r>
        <w:t xml:space="preserve">SSAS Datenbanken für Planungssystem im Zusammenhang mit Tagetik: Microsoft BI Architekt und Entwickler, Microsoft BI-Analyse-Plattform</w:t>
      </w:r>
    </w:p>
    <w:p>
      <w:pPr>
        <w:numPr>
          <w:ilvl w:val="0"/>
          <w:numId w:val="1047"/>
        </w:numPr>
      </w:pPr>
      <w:r>
        <w:t xml:space="preserve">Microsoft SQL Server 2016 (relational, SSAS, SSIS, SSRS) on-premise</w:t>
      </w:r>
    </w:p>
    <w:p>
      <w:pPr>
        <w:numPr>
          <w:ilvl w:val="0"/>
          <w:numId w:val="1047"/>
        </w:numPr>
      </w:pPr>
      <w:r>
        <w:t xml:space="preserve">cMORE/Connect for SAP (basiert auf Theobald SAP Integration)</w:t>
      </w:r>
    </w:p>
    <w:p>
      <w:pPr>
        <w:numPr>
          <w:ilvl w:val="0"/>
          <w:numId w:val="1047"/>
        </w:numPr>
      </w:pPr>
      <w:r>
        <w:t xml:space="preserve">cMORE/XL (XLCubed)</w:t>
      </w:r>
    </w:p>
    <w:p>
      <w:pPr>
        <w:numPr>
          <w:ilvl w:val="0"/>
          <w:numId w:val="1047"/>
        </w:numPr>
      </w:pPr>
      <w:r>
        <w:t xml:space="preserve">Targit</w:t>
      </w:r>
    </w:p>
    <w:p>
      <w:pPr>
        <w:numPr>
          <w:ilvl w:val="0"/>
          <w:numId w:val="1047"/>
        </w:numPr>
      </w:pPr>
      <w:r>
        <w:t xml:space="preserve">Power BI</w:t>
      </w:r>
    </w:p>
    <w:p>
      <w:pPr>
        <w:numPr>
          <w:ilvl w:val="0"/>
          <w:numId w:val="1047"/>
        </w:numPr>
      </w:pPr>
      <w:r>
        <w:t xml:space="preserve">git</w:t>
      </w:r>
    </w:p>
    <w:p>
      <w:pPr>
        <w:pStyle w:val="FirstParagraph"/>
      </w:pPr>
      <w:r>
        <w:t xml:space="preserve">Referenz:</w:t>
      </w:r>
      <w:r>
        <w:t xml:space="preserve"> </w:t>
      </w:r>
      <w:hyperlink w:anchor="referenz_kelvion">
        <w:r>
          <w:rPr>
            <w:rStyle w:val="Hyperlink"/>
          </w:rPr>
          <w:t xml:space="preserve">Kelvion Holding GmbH</w:t>
        </w:r>
      </w:hyperlink>
    </w:p>
    <w:bookmarkEnd w:id="101"/>
    <w:bookmarkEnd w:id="102"/>
    <w:bookmarkStart w:id="104" w:name="Xa2419255915082d78a161d90aa53e0e7bd0bbb4"/>
    <w:p>
      <w:pPr>
        <w:pStyle w:val="berschrift2"/>
      </w:pPr>
      <w:r>
        <w:t xml:space="preserve">04/2017 - 05/2017; Kuhn und Bülow Versicherungsmakler Group</w:t>
      </w:r>
    </w:p>
    <w:p>
      <w:pPr>
        <w:pStyle w:val="DefinitionTerm"/>
      </w:pPr>
      <w:r>
        <w:t xml:space="preserve">Branche</w:t>
      </w:r>
    </w:p>
    <w:p>
      <w:pPr>
        <w:pStyle w:val="Definition"/>
      </w:pPr>
      <w:r>
        <w:t xml:space="preserve">Versicherungen</w:t>
      </w:r>
    </w:p>
    <w:p>
      <w:pPr>
        <w:pStyle w:val="DefinitionTerm"/>
      </w:pPr>
      <w:r>
        <w:t xml:space="preserve">Größe</w:t>
      </w:r>
    </w:p>
    <w:p>
      <w:pPr>
        <w:pStyle w:val="Definition"/>
      </w:pPr>
      <w:r>
        <w:t xml:space="preserve">10-50 Mitarbeiter</w:t>
      </w:r>
    </w:p>
    <w:bookmarkStart w:id="103" w:name="Xb3e1e6fd9d164a8d75a3465cda41f35fa67ee5e"/>
    <w:p>
      <w:pPr>
        <w:pStyle w:val="berschrift3"/>
      </w:pPr>
      <w:r>
        <w:t xml:space="preserve">Berichtswesen und Statistiken mit Power BI</w:t>
      </w:r>
    </w:p>
    <w:p>
      <w:pPr>
        <w:pStyle w:val="FirstParagraph"/>
      </w:pPr>
      <w:r>
        <w:t xml:space="preserve">Grundlagen für Statistiken und Berichte erstellen, um basierend auf Daten des operativen Systems Auswertungen nach Versicherungsnehmern, Versicherern, Schäden und Prämien zu ermöglichen.</w:t>
      </w:r>
    </w:p>
    <w:p>
      <w:pPr>
        <w:numPr>
          <w:ilvl w:val="0"/>
          <w:numId w:val="1048"/>
        </w:numPr>
      </w:pPr>
      <w:r>
        <w:t xml:space="preserve">Power BI</w:t>
      </w:r>
    </w:p>
    <w:p>
      <w:pPr>
        <w:numPr>
          <w:ilvl w:val="0"/>
          <w:numId w:val="1048"/>
        </w:numPr>
      </w:pPr>
      <w:r>
        <w:t xml:space="preserve">TFVC</w:t>
      </w:r>
    </w:p>
    <w:bookmarkEnd w:id="103"/>
    <w:bookmarkEnd w:id="104"/>
    <w:bookmarkStart w:id="106" w:name="Xa65a2f67840579e036febb803aa2878d5c8bda2"/>
    <w:p>
      <w:pPr>
        <w:pStyle w:val="berschrift2"/>
      </w:pPr>
      <w:r>
        <w:t xml:space="preserve">09/2016 - 12/2016; airberlin</w:t>
      </w:r>
    </w:p>
    <w:p>
      <w:pPr>
        <w:pStyle w:val="DefinitionTerm"/>
      </w:pPr>
      <w:r>
        <w:t xml:space="preserve">Branche</w:t>
      </w:r>
    </w:p>
    <w:p>
      <w:pPr>
        <w:pStyle w:val="Definition"/>
      </w:pPr>
      <w:r>
        <w:t xml:space="preserve">Transport und Logistik</w:t>
      </w:r>
    </w:p>
    <w:p>
      <w:pPr>
        <w:pStyle w:val="DefinitionTerm"/>
      </w:pPr>
      <w:r>
        <w:t xml:space="preserve">Größe</w:t>
      </w:r>
    </w:p>
    <w:p>
      <w:pPr>
        <w:pStyle w:val="Definition"/>
      </w:pPr>
      <w:r>
        <w:t xml:space="preserve">5000-10.000 Mitarbeiter</w:t>
      </w:r>
    </w:p>
    <w:bookmarkStart w:id="105" w:name="Xb3e9a66cd273575f7ada5b9893ad007237b6d76"/>
    <w:p>
      <w:pPr>
        <w:pStyle w:val="berschrift3"/>
      </w:pPr>
      <w:r>
        <w:t xml:space="preserve">Customer Segmentation, Ancillaries: Microsoft BI Architekt und Entwickler</w:t>
      </w:r>
    </w:p>
    <w:p>
      <w:pPr>
        <w:numPr>
          <w:ilvl w:val="0"/>
          <w:numId w:val="1049"/>
        </w:numPr>
      </w:pPr>
      <w:r>
        <w:t xml:space="preserve">Microsoft SQL Server 2014 (relational, SSAS, SSIS) on-premise</w:t>
      </w:r>
    </w:p>
    <w:p>
      <w:pPr>
        <w:numPr>
          <w:ilvl w:val="0"/>
          <w:numId w:val="1049"/>
        </w:numPr>
      </w:pPr>
      <w:r>
        <w:t xml:space="preserve">jira</w:t>
      </w:r>
    </w:p>
    <w:p>
      <w:pPr>
        <w:numPr>
          <w:ilvl w:val="0"/>
          <w:numId w:val="1049"/>
        </w:numPr>
      </w:pPr>
      <w:r>
        <w:t xml:space="preserve">TFVC</w:t>
      </w:r>
    </w:p>
    <w:bookmarkEnd w:id="105"/>
    <w:bookmarkEnd w:id="106"/>
    <w:bookmarkStart w:id="108" w:name="X6d04d6bc54a3f8035708f45e7c81dc59bbef113"/>
    <w:p>
      <w:pPr>
        <w:pStyle w:val="berschrift2"/>
      </w:pPr>
      <w:r>
        <w:t xml:space="preserve">06/2016 - 07/2016; proXcel GmbH</w:t>
      </w:r>
    </w:p>
    <w:p>
      <w:pPr>
        <w:pStyle w:val="DefinitionTerm"/>
      </w:pPr>
      <w:r>
        <w:t xml:space="preserve">Branche</w:t>
      </w:r>
    </w:p>
    <w:p>
      <w:pPr>
        <w:pStyle w:val="Definition"/>
      </w:pPr>
      <w:r>
        <w:t xml:space="preserve">Beratung</w:t>
      </w:r>
    </w:p>
    <w:p>
      <w:pPr>
        <w:pStyle w:val="DefinitionTerm"/>
      </w:pPr>
      <w:r>
        <w:t xml:space="preserve">Größe</w:t>
      </w:r>
    </w:p>
    <w:p>
      <w:pPr>
        <w:pStyle w:val="Definition"/>
      </w:pPr>
      <w:r>
        <w:t xml:space="preserve">10-50 Mitarbeiter</w:t>
      </w:r>
    </w:p>
    <w:bookmarkStart w:id="107" w:name="Xe224a792cdb0daca82f4ed6f4a7169933f6ac05"/>
    <w:p>
      <w:pPr>
        <w:pStyle w:val="berschrift3"/>
      </w:pPr>
      <w:r>
        <w:t xml:space="preserve">Unterstützung bei Analyse, Bearbeitung und Auswertung komplexer Datenpakete eines Produktionsprozesses mit Microsoft-BI-Analyse-Plattform, Data Mining</w:t>
      </w:r>
    </w:p>
    <w:bookmarkEnd w:id="107"/>
    <w:bookmarkEnd w:id="108"/>
    <w:bookmarkStart w:id="110" w:name="Xe9b5417f76965f113d38d4e4fbacbb0e7bd5d8d"/>
    <w:p>
      <w:pPr>
        <w:pStyle w:val="berschrift2"/>
      </w:pPr>
      <w:r>
        <w:t xml:space="preserve">05/2016 - 05/2016; Heraeus Kulzer</w:t>
      </w:r>
    </w:p>
    <w:p>
      <w:pPr>
        <w:pStyle w:val="DefinitionTerm"/>
      </w:pPr>
      <w:r>
        <w:t xml:space="preserve">Branche</w:t>
      </w:r>
    </w:p>
    <w:p>
      <w:pPr>
        <w:pStyle w:val="Definition"/>
      </w:pPr>
      <w:r>
        <w:t xml:space="preserve">Industrie und Maschinenbau</w:t>
      </w:r>
    </w:p>
    <w:p>
      <w:pPr>
        <w:pStyle w:val="DefinitionTerm"/>
      </w:pPr>
      <w:r>
        <w:t xml:space="preserve">Größe</w:t>
      </w:r>
    </w:p>
    <w:p>
      <w:pPr>
        <w:pStyle w:val="Definition"/>
      </w:pPr>
      <w:r>
        <w:t xml:space="preserve">1000-5000 Mitarbeiter</w:t>
      </w:r>
    </w:p>
    <w:bookmarkStart w:id="109" w:name="Xb41c108c4abf28f1c5c43d89f28b094f56c0c1a"/>
    <w:p>
      <w:pPr>
        <w:pStyle w:val="berschrift3"/>
      </w:pPr>
      <w:r>
        <w:t xml:space="preserve">BI Support, Microsoft BI-Analyse-Plattform</w:t>
      </w:r>
    </w:p>
    <w:p>
      <w:pPr>
        <w:numPr>
          <w:ilvl w:val="0"/>
          <w:numId w:val="1050"/>
        </w:numPr>
      </w:pPr>
      <w:r>
        <w:t xml:space="preserve">Microsoft SQL Server (relational, SSAS, SSIS) on-premise</w:t>
      </w:r>
    </w:p>
    <w:p>
      <w:pPr>
        <w:numPr>
          <w:ilvl w:val="0"/>
          <w:numId w:val="1050"/>
        </w:numPr>
      </w:pPr>
      <w:r>
        <w:t xml:space="preserve">TFVC</w:t>
      </w:r>
    </w:p>
    <w:bookmarkEnd w:id="109"/>
    <w:bookmarkEnd w:id="110"/>
    <w:bookmarkStart w:id="113" w:name="project_vgsg_2016"/>
    <w:p>
      <w:pPr>
        <w:pStyle w:val="berschrift2"/>
      </w:pPr>
      <w:r>
        <w:t xml:space="preserve">06/2015 - 03/2016; Volkswagen Gebrauchtfahrzeughandels und Service GmbH (VGSG)</w:t>
      </w:r>
    </w:p>
    <w:p>
      <w:pPr>
        <w:pStyle w:val="DefinitionTerm"/>
      </w:pPr>
      <w:r>
        <w:t xml:space="preserve">Branche</w:t>
      </w:r>
    </w:p>
    <w:p>
      <w:pPr>
        <w:pStyle w:val="Definition"/>
      </w:pPr>
      <w:r>
        <w:t xml:space="preserve">Automobil und Fahrzeugbau</w:t>
      </w:r>
    </w:p>
    <w:p>
      <w:pPr>
        <w:pStyle w:val="DefinitionTerm"/>
      </w:pPr>
      <w:r>
        <w:t xml:space="preserve">Größe</w:t>
      </w:r>
    </w:p>
    <w:p>
      <w:pPr>
        <w:pStyle w:val="Definition"/>
      </w:pPr>
      <w:r>
        <w:t xml:space="preserve">&gt;10.000 Mitarbeiter</w:t>
      </w:r>
    </w:p>
    <w:bookmarkStart w:id="112" w:name="Xddebcb117dfdbfe9977cfc776bd993224af9357"/>
    <w:p>
      <w:pPr>
        <w:pStyle w:val="berschrift3"/>
      </w:pPr>
      <w:r>
        <w:t xml:space="preserve">BI Competence Center Volkswagen Nutzfahrzeuge, Datamining, neuronale Netze, Visualisierung, Microsoft BI-Analyse-Plattform: Microsoft BI Architekt und Entwickler, Data Scientist</w:t>
      </w:r>
    </w:p>
    <w:p>
      <w:pPr>
        <w:pStyle w:val="FirstParagraph"/>
      </w:pPr>
      <w:r>
        <w:t xml:space="preserve">DML: Data Mining Leasing, DM VGSG - Data Mining VGSG (junge Gebrauchte)</w:t>
      </w:r>
    </w:p>
    <w:p>
      <w:pPr>
        <w:numPr>
          <w:ilvl w:val="0"/>
          <w:numId w:val="1051"/>
        </w:numPr>
      </w:pPr>
      <w:r>
        <w:t xml:space="preserve">Datamining mit Statistica</w:t>
      </w:r>
    </w:p>
    <w:p>
      <w:pPr>
        <w:numPr>
          <w:ilvl w:val="0"/>
          <w:numId w:val="1051"/>
        </w:numPr>
      </w:pPr>
      <w:r>
        <w:t xml:space="preserve">neuronale Netze</w:t>
      </w:r>
    </w:p>
    <w:p>
      <w:pPr>
        <w:numPr>
          <w:ilvl w:val="0"/>
          <w:numId w:val="1051"/>
        </w:numPr>
      </w:pPr>
      <w:r>
        <w:t xml:space="preserve">Prognose von Marktwerten (Restwertmanagement) und Verkaufsmengen für gebrauchte Volkswagen-Nutzfahrzeuge und Leasingfahrzeuge</w:t>
      </w:r>
    </w:p>
    <w:p>
      <w:pPr>
        <w:numPr>
          <w:ilvl w:val="0"/>
          <w:numId w:val="1051"/>
        </w:numPr>
      </w:pPr>
      <w:r>
        <w:t xml:space="preserve">HIS: Händler Informationssystem</w:t>
      </w:r>
    </w:p>
    <w:p>
      <w:pPr>
        <w:numPr>
          <w:ilvl w:val="0"/>
          <w:numId w:val="1051"/>
        </w:numPr>
      </w:pPr>
      <w:r>
        <w:t xml:space="preserve">PuRAS: Profitabilitäts- und Rechnungsanalyse After Sales</w:t>
      </w:r>
    </w:p>
    <w:p>
      <w:pPr>
        <w:numPr>
          <w:ilvl w:val="0"/>
          <w:numId w:val="1051"/>
        </w:numPr>
      </w:pPr>
      <w:r>
        <w:t xml:space="preserve">Stammdaten-Management</w:t>
      </w:r>
    </w:p>
    <w:p>
      <w:pPr>
        <w:numPr>
          <w:ilvl w:val="0"/>
          <w:numId w:val="1051"/>
        </w:numPr>
      </w:pPr>
      <w:r>
        <w:t xml:space="preserve">Visualisierungen mit Tableau</w:t>
      </w:r>
    </w:p>
    <w:p>
      <w:pPr>
        <w:numPr>
          <w:ilvl w:val="0"/>
          <w:numId w:val="1051"/>
        </w:numPr>
      </w:pPr>
      <w:r>
        <w:t xml:space="preserve">BI Entwicklung mit Microsoft SQL Server (relational, SSAS, SSIS) on-premise</w:t>
      </w:r>
    </w:p>
    <w:p>
      <w:pPr>
        <w:numPr>
          <w:ilvl w:val="0"/>
          <w:numId w:val="1051"/>
        </w:numPr>
      </w:pPr>
      <w:r>
        <w:t xml:space="preserve">Wherescape</w:t>
      </w:r>
    </w:p>
    <w:p>
      <w:pPr>
        <w:numPr>
          <w:ilvl w:val="0"/>
          <w:numId w:val="1051"/>
        </w:numPr>
      </w:pPr>
      <w:r>
        <w:t xml:space="preserve">TFVC oder jira</w:t>
      </w:r>
    </w:p>
    <w:p>
      <w:pPr>
        <w:pStyle w:val="FirstParagraph"/>
      </w:pPr>
      <w:r>
        <w:t xml:space="preserve">der wissenschaftliche Hintergrund wird hier genauer erklärt:</w:t>
      </w:r>
      <w:r>
        <w:br/>
      </w:r>
      <w:hyperlink r:id="rId111">
        <w:r>
          <w:rPr>
            <w:rStyle w:val="Hyperlink"/>
          </w:rPr>
          <w:t xml:space="preserve">https://www.wi2017.ch/images/wi2017-0173.pdf</w:t>
        </w:r>
      </w:hyperlink>
      <w:r>
        <w:br/>
      </w:r>
      <w:r>
        <w:t xml:space="preserve">Gleue, C.; Eilers, D.; von Mettenheim, H.-J.; Breitner, M. H. (2017):</w:t>
      </w:r>
      <w:r>
        <w:br/>
      </w:r>
      <w:r>
        <w:t xml:space="preserve">Decision Support for the Automotive Industry: Forecasting Residual Values using Artificial Neural Networks,</w:t>
      </w:r>
      <w:r>
        <w:br/>
      </w:r>
      <w:r>
        <w:t xml:space="preserve">in Leimeister, J.M.; Brenner, W. (Hrsg.): Proceedings der 13. Internationalen Tagung</w:t>
      </w:r>
      <w:r>
        <w:br/>
      </w:r>
      <w:r>
        <w:t xml:space="preserve">Wirtschaftsinformatik (WI 2017), St. Gallen, S. 1205-1219</w:t>
      </w:r>
    </w:p>
    <w:p>
      <w:pPr>
        <w:pStyle w:val="Textkrper"/>
      </w:pPr>
      <w:r>
        <w:t xml:space="preserve">Referenz:</w:t>
      </w:r>
      <w:r>
        <w:t xml:space="preserve"> </w:t>
      </w:r>
      <w:hyperlink w:anchor="referenz_vgsg">
        <w:r>
          <w:rPr>
            <w:rStyle w:val="Hyperlink"/>
          </w:rPr>
          <w:t xml:space="preserve">Volkswagen Nutzfahrzeuge</w:t>
        </w:r>
      </w:hyperlink>
    </w:p>
    <w:bookmarkEnd w:id="112"/>
    <w:bookmarkEnd w:id="113"/>
    <w:bookmarkStart w:id="115" w:name="project_henkel_2015"/>
    <w:p>
      <w:pPr>
        <w:pStyle w:val="berschrift2"/>
      </w:pPr>
      <w:r>
        <w:t xml:space="preserve">08/2012 - 05/2015; Henkel AG &amp; Co. KGaA</w:t>
      </w:r>
    </w:p>
    <w:p>
      <w:pPr>
        <w:pStyle w:val="DefinitionTerm"/>
      </w:pPr>
      <w:r>
        <w:t xml:space="preserve">Branche</w:t>
      </w:r>
    </w:p>
    <w:p>
      <w:pPr>
        <w:pStyle w:val="Definition"/>
      </w:pPr>
      <w:r>
        <w:t xml:space="preserve">Konsumgüter und Handel</w:t>
      </w:r>
    </w:p>
    <w:p>
      <w:pPr>
        <w:pStyle w:val="DefinitionTerm"/>
      </w:pPr>
      <w:r>
        <w:t xml:space="preserve">Größe</w:t>
      </w:r>
    </w:p>
    <w:p>
      <w:pPr>
        <w:pStyle w:val="Definition"/>
      </w:pPr>
      <w:r>
        <w:t xml:space="preserve">&gt;10.000 Mitarbeiter</w:t>
      </w:r>
    </w:p>
    <w:bookmarkStart w:id="114" w:name="X66e3008dcd1673c48b8dae6ceae7b9d1c43747d"/>
    <w:p>
      <w:pPr>
        <w:pStyle w:val="berschrift3"/>
      </w:pPr>
      <w:r>
        <w:t xml:space="preserve">SCOUT (= Supply Chain Optimization Unified Toolbox), Microsoft BI-Analyse- Plattform: Microsoft BI Architekt und Entwickler</w:t>
      </w:r>
    </w:p>
    <w:p>
      <w:pPr>
        <w:numPr>
          <w:ilvl w:val="0"/>
          <w:numId w:val="1052"/>
        </w:numPr>
      </w:pPr>
      <w:r>
        <w:t xml:space="preserve">Inventory</w:t>
      </w:r>
    </w:p>
    <w:p>
      <w:pPr>
        <w:numPr>
          <w:ilvl w:val="0"/>
          <w:numId w:val="1052"/>
        </w:numPr>
      </w:pPr>
      <w:r>
        <w:t xml:space="preserve">Order to Cash</w:t>
      </w:r>
    </w:p>
    <w:p>
      <w:pPr>
        <w:numPr>
          <w:ilvl w:val="0"/>
          <w:numId w:val="1052"/>
        </w:numPr>
      </w:pPr>
      <w:r>
        <w:t xml:space="preserve">Physical Distribution</w:t>
      </w:r>
    </w:p>
    <w:p>
      <w:pPr>
        <w:numPr>
          <w:ilvl w:val="0"/>
          <w:numId w:val="1052"/>
        </w:numPr>
      </w:pPr>
      <w:r>
        <w:t xml:space="preserve">Forecast Accuracy</w:t>
      </w:r>
    </w:p>
    <w:p>
      <w:pPr>
        <w:numPr>
          <w:ilvl w:val="0"/>
          <w:numId w:val="1052"/>
        </w:numPr>
      </w:pPr>
      <w:r>
        <w:t xml:space="preserve">Product Availability</w:t>
      </w:r>
    </w:p>
    <w:p>
      <w:pPr>
        <w:numPr>
          <w:ilvl w:val="0"/>
          <w:numId w:val="1052"/>
        </w:numPr>
      </w:pPr>
      <w:r>
        <w:t xml:space="preserve">Days of Supply</w:t>
      </w:r>
    </w:p>
    <w:p>
      <w:pPr>
        <w:numPr>
          <w:ilvl w:val="0"/>
          <w:numId w:val="1052"/>
        </w:numPr>
      </w:pPr>
      <w:r>
        <w:t xml:space="preserve">Slow Mover Detection for financial devaluation</w:t>
      </w:r>
    </w:p>
    <w:p>
      <w:pPr>
        <w:pStyle w:val="FirstParagraph"/>
      </w:pPr>
      <w:r>
        <w:t xml:space="preserve">Migration und vor allem Erweiterung einer Anwendung von SAP BW auf Microsoft SQL Server</w:t>
      </w:r>
    </w:p>
    <w:p>
      <w:pPr>
        <w:pStyle w:val="Textkrper"/>
      </w:pPr>
      <w:r>
        <w:t xml:space="preserve">BI Design und Entwicklung mit Microsoft SQL Server 2012 on-premise</w:t>
      </w:r>
    </w:p>
    <w:p>
      <w:pPr>
        <w:pStyle w:val="Textkrper"/>
      </w:pPr>
      <w:r>
        <w:t xml:space="preserve">Hauptfokus: SSAS, Datamart, auch SSIS</w:t>
      </w:r>
    </w:p>
    <w:p>
      <w:pPr>
        <w:numPr>
          <w:ilvl w:val="0"/>
          <w:numId w:val="1053"/>
        </w:numPr>
      </w:pPr>
      <w:r>
        <w:t xml:space="preserve">Berichtswesen mit XLCubed</w:t>
      </w:r>
    </w:p>
    <w:p>
      <w:pPr>
        <w:numPr>
          <w:ilvl w:val="0"/>
          <w:numId w:val="1053"/>
        </w:numPr>
      </w:pPr>
      <w:r>
        <w:t xml:space="preserve">SAP-Anbindung mit cMORE/Connect for SAP (basiert auf Theobald SAP Integration)</w:t>
      </w:r>
    </w:p>
    <w:p>
      <w:pPr>
        <w:numPr>
          <w:ilvl w:val="0"/>
          <w:numId w:val="1053"/>
        </w:numPr>
      </w:pPr>
      <w:r>
        <w:t xml:space="preserve">TFVC</w:t>
      </w:r>
    </w:p>
    <w:p>
      <w:pPr>
        <w:pStyle w:val="FirstParagraph"/>
      </w:pPr>
      <w:r>
        <w:t xml:space="preserve">Referenz:</w:t>
      </w:r>
      <w:r>
        <w:t xml:space="preserve"> </w:t>
      </w:r>
      <w:hyperlink w:anchor="referenz_henkel">
        <w:r>
          <w:rPr>
            <w:rStyle w:val="Hyperlink"/>
          </w:rPr>
          <w:t xml:space="preserve">Henkel AG &amp; Co. KGaA</w:t>
        </w:r>
      </w:hyperlink>
    </w:p>
    <w:bookmarkEnd w:id="114"/>
    <w:bookmarkEnd w:id="115"/>
    <w:bookmarkStart w:id="117" w:name="project_bkm_2012"/>
    <w:p>
      <w:pPr>
        <w:pStyle w:val="berschrift2"/>
      </w:pPr>
      <w:r>
        <w:t xml:space="preserve">10/2005 - 08/2012; Bezirkskliniken Mittelfranken, Ansbach</w:t>
      </w:r>
    </w:p>
    <w:p>
      <w:pPr>
        <w:pStyle w:val="DefinitionTerm"/>
      </w:pPr>
      <w:r>
        <w:t xml:space="preserve">Branche</w:t>
      </w:r>
    </w:p>
    <w:p>
      <w:pPr>
        <w:pStyle w:val="Definition"/>
      </w:pPr>
      <w:r>
        <w:t xml:space="preserve">Gesundheitswesen, Krankenhaus</w:t>
      </w:r>
    </w:p>
    <w:p>
      <w:pPr>
        <w:pStyle w:val="DefinitionTerm"/>
      </w:pPr>
      <w:r>
        <w:t xml:space="preserve">Größe</w:t>
      </w:r>
    </w:p>
    <w:p>
      <w:pPr>
        <w:pStyle w:val="Definition"/>
      </w:pPr>
      <w:r>
        <w:t xml:space="preserve">1000-5000 Mitarbeiter</w:t>
      </w:r>
    </w:p>
    <w:bookmarkStart w:id="116" w:name="Xa3cb30211205380d4e67e179da7d1486ce67417"/>
    <w:p>
      <w:pPr>
        <w:pStyle w:val="berschrift3"/>
      </w:pPr>
      <w:r>
        <w:t xml:space="preserve">Krankenhaus: Konzeption und Realisierung analytischer Anwendungen für das Controlling und Personalwesen, Microsoft BI-Analyse-Plattform: Microsoft BI Architekt und Entwickler</w:t>
      </w:r>
    </w:p>
    <w:p>
      <w:pPr>
        <w:pStyle w:val="FirstParagraph"/>
      </w:pPr>
      <w:r>
        <w:t xml:space="preserve">Psychiatrische Krankenhäuser, Ressort Controlling, Zentrales Personalwesen</w:t>
      </w:r>
    </w:p>
    <w:p>
      <w:pPr>
        <w:pStyle w:val="Textkrper"/>
      </w:pPr>
      <w:r>
        <w:t xml:space="preserve">Konzeption und Realisierung analytischer Anwendungen für:</w:t>
      </w:r>
    </w:p>
    <w:p>
      <w:pPr>
        <w:numPr>
          <w:ilvl w:val="0"/>
          <w:numId w:val="1054"/>
        </w:numPr>
      </w:pPr>
      <w:r>
        <w:t xml:space="preserve">Finanzcontrolling</w:t>
      </w:r>
    </w:p>
    <w:p>
      <w:pPr>
        <w:numPr>
          <w:ilvl w:val="0"/>
          <w:numId w:val="1054"/>
        </w:numPr>
      </w:pPr>
      <w:r>
        <w:t xml:space="preserve">Wirtschaftsplanung</w:t>
      </w:r>
    </w:p>
    <w:p>
      <w:pPr>
        <w:numPr>
          <w:ilvl w:val="0"/>
          <w:numId w:val="1054"/>
        </w:numPr>
      </w:pPr>
      <w:r>
        <w:t xml:space="preserve">Personaldatencontrolling</w:t>
      </w:r>
    </w:p>
    <w:p>
      <w:pPr>
        <w:numPr>
          <w:ilvl w:val="0"/>
          <w:numId w:val="1054"/>
        </w:numPr>
      </w:pPr>
      <w:r>
        <w:t xml:space="preserve">Belegungscontrolling</w:t>
      </w:r>
    </w:p>
    <w:p>
      <w:pPr>
        <w:numPr>
          <w:ilvl w:val="0"/>
          <w:numId w:val="1054"/>
        </w:numPr>
      </w:pPr>
      <w:r>
        <w:t xml:space="preserve">Medizincontrolling der psychiatrischen und somatischen Fälle</w:t>
      </w:r>
    </w:p>
    <w:p>
      <w:pPr>
        <w:pStyle w:val="FirstParagraph"/>
      </w:pPr>
      <w:r>
        <w:t xml:space="preserve">laufende Betreuung</w:t>
      </w:r>
    </w:p>
    <w:p>
      <w:pPr>
        <w:pStyle w:val="Textkrper"/>
      </w:pPr>
      <w:r>
        <w:t xml:space="preserve">Migration Microsoft SQL Server 2000 auf Microsoft SQL Server 2005 bzw. 2008 (on-premise)</w:t>
      </w:r>
    </w:p>
    <w:p>
      <w:pPr>
        <w:pStyle w:val="Textkrper"/>
      </w:pPr>
      <w:r>
        <w:t xml:space="preserve">Datenquellen:</w:t>
      </w:r>
    </w:p>
    <w:p>
      <w:pPr>
        <w:numPr>
          <w:ilvl w:val="0"/>
          <w:numId w:val="1055"/>
        </w:numPr>
      </w:pPr>
      <w:r>
        <w:t xml:space="preserve">Orbis (KrankenhausInformaionsSystem)</w:t>
      </w:r>
    </w:p>
    <w:p>
      <w:pPr>
        <w:numPr>
          <w:ilvl w:val="0"/>
          <w:numId w:val="1055"/>
        </w:numPr>
      </w:pPr>
      <w:r>
        <w:t xml:space="preserve">PWS (Personaldaten)</w:t>
      </w:r>
    </w:p>
    <w:p>
      <w:pPr>
        <w:numPr>
          <w:ilvl w:val="0"/>
          <w:numId w:val="1055"/>
        </w:numPr>
      </w:pPr>
      <w:r>
        <w:t xml:space="preserve">Excel</w:t>
      </w:r>
    </w:p>
    <w:p>
      <w:pPr>
        <w:numPr>
          <w:ilvl w:val="0"/>
          <w:numId w:val="1055"/>
        </w:numPr>
      </w:pPr>
      <w:r>
        <w:t xml:space="preserve">andere</w:t>
      </w:r>
    </w:p>
    <w:p>
      <w:pPr>
        <w:pStyle w:val="FirstParagraph"/>
      </w:pPr>
      <w:r>
        <w:t xml:space="preserve">Referenz:</w:t>
      </w:r>
      <w:r>
        <w:t xml:space="preserve"> </w:t>
      </w:r>
      <w:hyperlink w:anchor="referenz_bkm">
        <w:r>
          <w:rPr>
            <w:rStyle w:val="Hyperlink"/>
          </w:rPr>
          <w:t xml:space="preserve">Bezirkskliniken Mittelfranken</w:t>
        </w:r>
      </w:hyperlink>
    </w:p>
    <w:bookmarkEnd w:id="116"/>
    <w:bookmarkEnd w:id="117"/>
    <w:bookmarkStart w:id="119" w:name="project_nestle_2012"/>
    <w:p>
      <w:pPr>
        <w:pStyle w:val="berschrift2"/>
      </w:pPr>
      <w:r>
        <w:t xml:space="preserve">02/2011 - 05/2012; Nestlé Suisse S.A</w:t>
      </w:r>
    </w:p>
    <w:p>
      <w:pPr>
        <w:pStyle w:val="DefinitionTerm"/>
      </w:pPr>
      <w:r>
        <w:t xml:space="preserve">Branche</w:t>
      </w:r>
    </w:p>
    <w:p>
      <w:pPr>
        <w:pStyle w:val="Definition"/>
      </w:pPr>
      <w:r>
        <w:t xml:space="preserve">Konsumgüter und Handel</w:t>
      </w:r>
    </w:p>
    <w:p>
      <w:pPr>
        <w:pStyle w:val="DefinitionTerm"/>
      </w:pPr>
      <w:r>
        <w:t xml:space="preserve">Größe</w:t>
      </w:r>
    </w:p>
    <w:p>
      <w:pPr>
        <w:pStyle w:val="Definition"/>
      </w:pPr>
      <w:r>
        <w:t xml:space="preserve">&gt;10.000 Mitarbeiter</w:t>
      </w:r>
    </w:p>
    <w:bookmarkStart w:id="118" w:name="X8e19c7332f7fae58226acbcad765268414142e0"/>
    <w:p>
      <w:pPr>
        <w:pStyle w:val="berschrift3"/>
      </w:pPr>
      <w:r>
        <w:t xml:space="preserve">Dynamic Planning Framework - Dynamic Forecast: Microsoft BI Architekt und Entwickler</w:t>
      </w:r>
    </w:p>
    <w:p>
      <w:pPr>
        <w:numPr>
          <w:ilvl w:val="0"/>
          <w:numId w:val="1056"/>
        </w:numPr>
      </w:pPr>
      <w:r>
        <w:t xml:space="preserve">BI Konzeption, Design und Entwicklung mit Microsoft SQL Server 2005 bzw. 2008 (ETL, Staging, Datawarehouse)</w:t>
      </w:r>
    </w:p>
    <w:p>
      <w:pPr>
        <w:numPr>
          <w:ilvl w:val="0"/>
          <w:numId w:val="1056"/>
        </w:numPr>
      </w:pPr>
      <w:r>
        <w:t xml:space="preserve">Performance Tuning</w:t>
      </w:r>
    </w:p>
    <w:p>
      <w:pPr>
        <w:pStyle w:val="FirstParagraph"/>
      </w:pPr>
      <w:r>
        <w:t xml:space="preserve">Anforderungsanalyse, Konzeption, Kommunikation mit Fachbereich, Entwicklung, Dokumentation, Test, Performance Optimierung, Wartung, Beratung</w:t>
      </w:r>
    </w:p>
    <w:p>
      <w:pPr>
        <w:pStyle w:val="Textkrper"/>
      </w:pPr>
      <w:r>
        <w:t xml:space="preserve">Microsoft SQL Server 2005, Microsoft SQL Server 2008 R2 (on-premise)</w:t>
      </w:r>
    </w:p>
    <w:p>
      <w:pPr>
        <w:pStyle w:val="Textkrper"/>
      </w:pPr>
      <w:r>
        <w:t xml:space="preserve">Referenz:</w:t>
      </w:r>
      <w:r>
        <w:t xml:space="preserve"> </w:t>
      </w:r>
      <w:hyperlink w:anchor="referenz_nestle">
        <w:r>
          <w:rPr>
            <w:rStyle w:val="Hyperlink"/>
          </w:rPr>
          <w:t xml:space="preserve">Nestlé</w:t>
        </w:r>
      </w:hyperlink>
    </w:p>
    <w:bookmarkEnd w:id="118"/>
    <w:bookmarkEnd w:id="119"/>
    <w:bookmarkStart w:id="122" w:name="X8bbc4a25451b106b514cad3fd8a5a0e7900302b"/>
    <w:p>
      <w:pPr>
        <w:pStyle w:val="berschrift2"/>
      </w:pPr>
      <w:r>
        <w:t xml:space="preserve">10/2011 - 04/2012; MTS (Mobile TeleSystems OJSC), Moskau (Russland)</w:t>
      </w:r>
    </w:p>
    <w:p>
      <w:pPr>
        <w:pStyle w:val="DefinitionTerm"/>
      </w:pPr>
      <w:r>
        <w:t xml:space="preserve">Branche</w:t>
      </w:r>
    </w:p>
    <w:p>
      <w:pPr>
        <w:pStyle w:val="Definition"/>
      </w:pPr>
      <w:r>
        <w:t xml:space="preserve">Telekommunikation</w:t>
      </w:r>
    </w:p>
    <w:p>
      <w:pPr>
        <w:pStyle w:val="DefinitionTerm"/>
      </w:pPr>
      <w:r>
        <w:t xml:space="preserve">Größe</w:t>
      </w:r>
    </w:p>
    <w:p>
      <w:pPr>
        <w:pStyle w:val="Definition"/>
      </w:pPr>
      <w:r>
        <w:t xml:space="preserve">&gt;10.000 Mitarbeiter</w:t>
      </w:r>
    </w:p>
    <w:bookmarkStart w:id="121" w:name="Xcd3321c1ecaf3aca81f21029b71c79dc90b37d0"/>
    <w:p>
      <w:pPr>
        <w:pStyle w:val="berschrift3"/>
      </w:pPr>
      <w:r>
        <w:t xml:space="preserve">Einkaufscontrolling - Procurement Performance Management (PPM), Spend Control, Supplier Consolidation: BI Entwickler</w:t>
      </w:r>
    </w:p>
    <w:p>
      <w:pPr>
        <w:numPr>
          <w:ilvl w:val="0"/>
          <w:numId w:val="1057"/>
        </w:numPr>
      </w:pPr>
      <w:r>
        <w:t xml:space="preserve">Procurement Performance Management (PPM)</w:t>
      </w:r>
    </w:p>
    <w:p>
      <w:pPr>
        <w:numPr>
          <w:ilvl w:val="0"/>
          <w:numId w:val="1057"/>
        </w:numPr>
      </w:pPr>
      <w:r>
        <w:t xml:space="preserve">Spend Control</w:t>
      </w:r>
    </w:p>
    <w:p>
      <w:pPr>
        <w:numPr>
          <w:ilvl w:val="0"/>
          <w:numId w:val="1057"/>
        </w:numPr>
      </w:pPr>
      <w:r>
        <w:t xml:space="preserve">Supplier Consolidation</w:t>
      </w:r>
    </w:p>
    <w:p>
      <w:pPr>
        <w:numPr>
          <w:ilvl w:val="0"/>
          <w:numId w:val="1057"/>
        </w:numPr>
      </w:pPr>
      <w:r>
        <w:t xml:space="preserve">Microsoft SQL Server (on-premise) und SSAS</w:t>
      </w:r>
    </w:p>
    <w:p>
      <w:pPr>
        <w:pStyle w:val="FirstParagraph"/>
      </w:pPr>
      <w:r>
        <w:t xml:space="preserve">Details:</w:t>
      </w:r>
      <w:r>
        <w:t xml:space="preserve"> </w:t>
      </w:r>
      <w:hyperlink r:id="rId120">
        <w:r>
          <w:rPr>
            <w:rStyle w:val="Hyperlink"/>
          </w:rPr>
          <w:t xml:space="preserve">http://www.orpheus-it.com/</w:t>
        </w:r>
      </w:hyperlink>
    </w:p>
    <w:bookmarkEnd w:id="121"/>
    <w:bookmarkEnd w:id="122"/>
    <w:bookmarkStart w:id="124" w:name="project_hgc_gfs_2011"/>
    <w:p>
      <w:pPr>
        <w:pStyle w:val="berschrift2"/>
      </w:pPr>
      <w:r>
        <w:t xml:space="preserve">10/2005 - 12/2011; HGC GesundheitsConsult GmbH</w:t>
      </w:r>
    </w:p>
    <w:p>
      <w:pPr>
        <w:pStyle w:val="DefinitionTerm"/>
      </w:pPr>
      <w:r>
        <w:t xml:space="preserve">Branche</w:t>
      </w:r>
    </w:p>
    <w:p>
      <w:pPr>
        <w:pStyle w:val="Definition"/>
      </w:pPr>
      <w:r>
        <w:t xml:space="preserve">Gesundheitswesen, Krankenhaus</w:t>
      </w:r>
    </w:p>
    <w:p>
      <w:pPr>
        <w:pStyle w:val="DefinitionTerm"/>
      </w:pPr>
      <w:r>
        <w:t xml:space="preserve">Größe</w:t>
      </w:r>
    </w:p>
    <w:p>
      <w:pPr>
        <w:pStyle w:val="Definition"/>
      </w:pPr>
      <w:r>
        <w:t xml:space="preserve">10-50 Mitarbeiter</w:t>
      </w:r>
    </w:p>
    <w:bookmarkStart w:id="123" w:name="X3c8f400cb5d9c97a63b1498be1c2eea6dcc6760"/>
    <w:p>
      <w:pPr>
        <w:pStyle w:val="berschrift3"/>
      </w:pPr>
      <w:r>
        <w:t xml:space="preserve">freie Mitarbeit als Experte für Geschäftsanalyse (BI) in Krankenhäusern, Microsoft BI-Analyse-Plattform: Microsoft BI Architekt und Entwickler</w:t>
      </w:r>
    </w:p>
    <w:p>
      <w:pPr>
        <w:pStyle w:val="FirstParagraph"/>
      </w:pPr>
      <w:r>
        <w:t xml:space="preserve">Partner: GfS (Gesellschaft für Standortsicherung) =&gt; HGC GesundheitsConsult GmbH =&gt; Vendus</w:t>
      </w:r>
    </w:p>
    <w:p>
      <w:pPr>
        <w:pStyle w:val="Textkrper"/>
      </w:pPr>
      <w:r>
        <w:t xml:space="preserve">Projektinhalte:</w:t>
      </w:r>
    </w:p>
    <w:p>
      <w:pPr>
        <w:numPr>
          <w:ilvl w:val="0"/>
          <w:numId w:val="1058"/>
        </w:numPr>
      </w:pPr>
      <w:r>
        <w:t xml:space="preserve">Krankenhauscontrolling</w:t>
      </w:r>
    </w:p>
    <w:p>
      <w:pPr>
        <w:numPr>
          <w:ilvl w:val="0"/>
          <w:numId w:val="1058"/>
        </w:numPr>
      </w:pPr>
      <w:r>
        <w:t xml:space="preserve">Medizincontrolling</w:t>
      </w:r>
    </w:p>
    <w:p>
      <w:pPr>
        <w:numPr>
          <w:ilvl w:val="0"/>
          <w:numId w:val="1058"/>
        </w:numPr>
      </w:pPr>
      <w:r>
        <w:t xml:space="preserve">Konzeption und Entwicklung von Datenmodellen, Analyseverfahren und Berichtssystemen für folgende Einsatzgebiete:</w:t>
      </w:r>
    </w:p>
    <w:p>
      <w:pPr>
        <w:numPr>
          <w:ilvl w:val="1"/>
          <w:numId w:val="1059"/>
        </w:numPr>
      </w:pPr>
      <w:r>
        <w:t xml:space="preserve">Markt- und Wettbewerbscontrolling der medizinischen Leistungen</w:t>
      </w:r>
    </w:p>
    <w:p>
      <w:pPr>
        <w:numPr>
          <w:ilvl w:val="1"/>
          <w:numId w:val="1059"/>
        </w:numPr>
      </w:pPr>
      <w:r>
        <w:t xml:space="preserve">Leistungsstrukturvergleiche</w:t>
      </w:r>
    </w:p>
    <w:p>
      <w:pPr>
        <w:numPr>
          <w:ilvl w:val="1"/>
          <w:numId w:val="1059"/>
        </w:numPr>
      </w:pPr>
      <w:r>
        <w:t xml:space="preserve">Kennzahlen-Leistungsvergleiche (Benchmark)</w:t>
      </w:r>
    </w:p>
    <w:p>
      <w:pPr>
        <w:numPr>
          <w:ilvl w:val="1"/>
          <w:numId w:val="1059"/>
        </w:numPr>
      </w:pPr>
      <w:r>
        <w:t xml:space="preserve">Einweisercontrolling</w:t>
      </w:r>
    </w:p>
    <w:p>
      <w:pPr>
        <w:numPr>
          <w:ilvl w:val="1"/>
          <w:numId w:val="1059"/>
        </w:numPr>
      </w:pPr>
      <w:r>
        <w:t xml:space="preserve">Controlling medizinischer Behandlungspfade / Versorgungspfade</w:t>
      </w:r>
    </w:p>
    <w:p>
      <w:pPr>
        <w:numPr>
          <w:ilvl w:val="1"/>
          <w:numId w:val="1059"/>
        </w:numPr>
      </w:pPr>
      <w:r>
        <w:t xml:space="preserve">Finanzcontrolling</w:t>
      </w:r>
    </w:p>
    <w:p>
      <w:pPr>
        <w:numPr>
          <w:ilvl w:val="1"/>
          <w:numId w:val="1059"/>
        </w:numPr>
      </w:pPr>
      <w:r>
        <w:t xml:space="preserve">Fallbezogene Kostenträgerrechnung mit Fallroherträgen und Deckungsbeiträgen oder als Vollkostenrechnung</w:t>
      </w:r>
    </w:p>
    <w:p>
      <w:pPr>
        <w:numPr>
          <w:ilvl w:val="1"/>
          <w:numId w:val="1059"/>
        </w:numPr>
      </w:pPr>
      <w:r>
        <w:t xml:space="preserve">Wirtschaftsplanung</w:t>
      </w:r>
    </w:p>
    <w:p>
      <w:pPr>
        <w:numPr>
          <w:ilvl w:val="1"/>
          <w:numId w:val="1059"/>
        </w:numPr>
      </w:pPr>
      <w:r>
        <w:t xml:space="preserve">Personaldatencontrolling</w:t>
      </w:r>
    </w:p>
    <w:p>
      <w:pPr>
        <w:numPr>
          <w:ilvl w:val="1"/>
          <w:numId w:val="1059"/>
        </w:numPr>
      </w:pPr>
      <w:r>
        <w:t xml:space="preserve">Belegungscontrolling</w:t>
      </w:r>
    </w:p>
    <w:p>
      <w:pPr>
        <w:numPr>
          <w:ilvl w:val="1"/>
          <w:numId w:val="1059"/>
        </w:numPr>
      </w:pPr>
      <w:r>
        <w:t xml:space="preserve">Leistungsvergleiche zwischen Abteilungen und Häusern innerhalb eines Konzerns oder Klinikverbundes</w:t>
      </w:r>
    </w:p>
    <w:p>
      <w:pPr>
        <w:pStyle w:val="FirstParagraph"/>
      </w:pPr>
      <w:r>
        <w:t xml:space="preserve">Datenquellen:</w:t>
      </w:r>
    </w:p>
    <w:p>
      <w:pPr>
        <w:numPr>
          <w:ilvl w:val="0"/>
          <w:numId w:val="1060"/>
        </w:numPr>
      </w:pPr>
      <w:r>
        <w:t xml:space="preserve">diverse (SAP, ORBIS, Textdateien, Excel, …​)</w:t>
      </w:r>
    </w:p>
    <w:p>
      <w:pPr>
        <w:numPr>
          <w:ilvl w:val="0"/>
          <w:numId w:val="1060"/>
        </w:numPr>
      </w:pPr>
      <w:r>
        <w:t xml:space="preserve">Microsoft SQL Server (2000, 2005, 2008) relational, MSAS, SSAS, DTS, SSIS (on-premise)</w:t>
      </w:r>
    </w:p>
    <w:p>
      <w:pPr>
        <w:numPr>
          <w:ilvl w:val="0"/>
          <w:numId w:val="1060"/>
        </w:numPr>
      </w:pPr>
      <w:r>
        <w:t xml:space="preserve">Bissantz Deltamaster</w:t>
      </w:r>
    </w:p>
    <w:p>
      <w:pPr>
        <w:numPr>
          <w:ilvl w:val="0"/>
          <w:numId w:val="1060"/>
        </w:numPr>
      </w:pPr>
      <w:r>
        <w:t xml:space="preserve">Subversion</w:t>
      </w:r>
    </w:p>
    <w:p>
      <w:pPr>
        <w:pStyle w:val="FirstParagraph"/>
      </w:pPr>
      <w:r>
        <w:t xml:space="preserve">Referenz:</w:t>
      </w:r>
      <w:r>
        <w:t xml:space="preserve"> </w:t>
      </w:r>
      <w:hyperlink w:anchor="referenz_gfs">
        <w:r>
          <w:rPr>
            <w:rStyle w:val="Hyperlink"/>
          </w:rPr>
          <w:t xml:space="preserve">GfS Gesellschaft für Standortsicherung Unternehmensberatung mbH</w:t>
        </w:r>
      </w:hyperlink>
    </w:p>
    <w:bookmarkEnd w:id="123"/>
    <w:bookmarkEnd w:id="124"/>
    <w:bookmarkStart w:id="126" w:name="X516ff5b91dc30f8041d4a1ba7b879e126b8c710"/>
    <w:p>
      <w:pPr>
        <w:pStyle w:val="berschrift2"/>
      </w:pPr>
      <w:r>
        <w:t xml:space="preserve">11/2010 - 02/2011; otto group</w:t>
      </w:r>
    </w:p>
    <w:p>
      <w:pPr>
        <w:pStyle w:val="DefinitionTerm"/>
      </w:pPr>
      <w:r>
        <w:t xml:space="preserve">Branche</w:t>
      </w:r>
    </w:p>
    <w:p>
      <w:pPr>
        <w:pStyle w:val="Definition"/>
      </w:pPr>
      <w:r>
        <w:t xml:space="preserve">Konsumgüter und Handel</w:t>
      </w:r>
    </w:p>
    <w:p>
      <w:pPr>
        <w:pStyle w:val="DefinitionTerm"/>
      </w:pPr>
      <w:r>
        <w:t xml:space="preserve">Größe</w:t>
      </w:r>
    </w:p>
    <w:p>
      <w:pPr>
        <w:pStyle w:val="Definition"/>
      </w:pPr>
      <w:r>
        <w:t xml:space="preserve">&gt;10.000 Mitarbeiter</w:t>
      </w:r>
    </w:p>
    <w:bookmarkStart w:id="125" w:name="X049ea6ab1eab1d6615d3e7e8eb7c5e3f96fdddc"/>
    <w:p>
      <w:pPr>
        <w:pStyle w:val="berschrift3"/>
      </w:pPr>
      <w:r>
        <w:t xml:space="preserve">P4P CoreDWH - Datamarts/Reports, Microsoft BI-Analyse-Plattform: Microsoft BI Architekt und Entwickler</w:t>
      </w:r>
    </w:p>
    <w:p>
      <w:pPr>
        <w:numPr>
          <w:ilvl w:val="0"/>
          <w:numId w:val="1061"/>
        </w:numPr>
      </w:pPr>
      <w:r>
        <w:t xml:space="preserve">Multichannel-Einzelhandel</w:t>
      </w:r>
    </w:p>
    <w:p>
      <w:pPr>
        <w:numPr>
          <w:ilvl w:val="0"/>
          <w:numId w:val="1061"/>
        </w:numPr>
      </w:pPr>
      <w:r>
        <w:t xml:space="preserve">Finanzdienstleistungen</w:t>
      </w:r>
    </w:p>
    <w:p>
      <w:pPr>
        <w:numPr>
          <w:ilvl w:val="0"/>
          <w:numId w:val="1061"/>
        </w:numPr>
      </w:pPr>
      <w:r>
        <w:t xml:space="preserve">Service</w:t>
      </w:r>
    </w:p>
    <w:p>
      <w:pPr>
        <w:pStyle w:val="FirstParagraph"/>
      </w:pPr>
      <w:r>
        <w:t xml:space="preserve">BI Konzeption, Design und Entwicklung mit Microsoft SQL Server</w:t>
      </w:r>
    </w:p>
    <w:p>
      <w:pPr>
        <w:pStyle w:val="Textkrper"/>
      </w:pPr>
      <w:r>
        <w:t xml:space="preserve">Anforderungsanalyse, Konzeption, Kommunikation mit Fachbereich, Entwicklung, Dokumentation, Test, Performance Optimierung, Wartung, Beratung, Berichtswesen</w:t>
      </w:r>
    </w:p>
    <w:p>
      <w:pPr>
        <w:pStyle w:val="Textkrper"/>
      </w:pPr>
      <w:r>
        <w:t xml:space="preserve">Microsoft SQL Server 2008 R2 (relational, SSAS, SSIS) (on-premise)</w:t>
      </w:r>
    </w:p>
    <w:bookmarkEnd w:id="125"/>
    <w:bookmarkEnd w:id="126"/>
    <w:bookmarkStart w:id="128" w:name="Xc4514a33c1b1bde58571552417b990f16bbab4f"/>
    <w:p>
      <w:pPr>
        <w:pStyle w:val="berschrift2"/>
      </w:pPr>
      <w:r>
        <w:t xml:space="preserve">09/2010 - 11/2010; Krones AG</w:t>
      </w:r>
    </w:p>
    <w:p>
      <w:pPr>
        <w:pStyle w:val="DefinitionTerm"/>
      </w:pPr>
      <w:r>
        <w:t xml:space="preserve">Branche</w:t>
      </w:r>
    </w:p>
    <w:p>
      <w:pPr>
        <w:pStyle w:val="Definition"/>
      </w:pPr>
      <w:r>
        <w:t xml:space="preserve">Industrie und Maschinenbau</w:t>
      </w:r>
    </w:p>
    <w:p>
      <w:pPr>
        <w:pStyle w:val="DefinitionTerm"/>
      </w:pPr>
      <w:r>
        <w:t xml:space="preserve">Größe</w:t>
      </w:r>
    </w:p>
    <w:p>
      <w:pPr>
        <w:pStyle w:val="Definition"/>
      </w:pPr>
      <w:r>
        <w:t xml:space="preserve">&gt;10.000 Mitarbeiter</w:t>
      </w:r>
    </w:p>
    <w:bookmarkStart w:id="127" w:name="Xee17ec39e7114fabcde51050c0abb85206880a3"/>
    <w:p>
      <w:pPr>
        <w:pStyle w:val="berschrift3"/>
      </w:pPr>
      <w:r>
        <w:t xml:space="preserve">Migration Auftragseingangsstatistik von SAP BW auf Microsoft SQL Server: Microsoft BI Architekt und Entwickler</w:t>
      </w:r>
    </w:p>
    <w:p>
      <w:pPr>
        <w:pStyle w:val="FirstParagraph"/>
      </w:pPr>
      <w:r>
        <w:t xml:space="preserve">BI Design und Entwicklung mit Microsoft SQL Server</w:t>
      </w:r>
    </w:p>
    <w:p>
      <w:pPr>
        <w:pStyle w:val="Textkrper"/>
      </w:pPr>
      <w:r>
        <w:t xml:space="preserve">Anforderungsanalyse</w:t>
      </w:r>
    </w:p>
    <w:p>
      <w:pPr>
        <w:numPr>
          <w:ilvl w:val="0"/>
          <w:numId w:val="1062"/>
        </w:numPr>
      </w:pPr>
      <w:r>
        <w:t xml:space="preserve">Microsoft SQL Server 2008 R2 (relational, SSAS, SSIS) (on-premise)</w:t>
      </w:r>
    </w:p>
    <w:p>
      <w:pPr>
        <w:numPr>
          <w:ilvl w:val="0"/>
          <w:numId w:val="1062"/>
        </w:numPr>
      </w:pPr>
      <w:r>
        <w:t xml:space="preserve">SAP-Anbindung mit cMORE/Connect for SAP (basiert auf Theobald SAP Integration)</w:t>
      </w:r>
    </w:p>
    <w:p>
      <w:pPr>
        <w:numPr>
          <w:ilvl w:val="0"/>
          <w:numId w:val="1062"/>
        </w:numPr>
      </w:pPr>
      <w:r>
        <w:t xml:space="preserve">TFVC (?)</w:t>
      </w:r>
    </w:p>
    <w:bookmarkEnd w:id="127"/>
    <w:bookmarkEnd w:id="128"/>
    <w:bookmarkStart w:id="130" w:name="X10e9b221a1c25097b044efb20cef04b48bd4496"/>
    <w:p>
      <w:pPr>
        <w:pStyle w:val="berschrift2"/>
      </w:pPr>
      <w:r>
        <w:t xml:space="preserve">01/2010 - 08/2010; Henkel AG &amp; Co. KGaA</w:t>
      </w:r>
    </w:p>
    <w:p>
      <w:pPr>
        <w:pStyle w:val="DefinitionTerm"/>
      </w:pPr>
      <w:r>
        <w:t xml:space="preserve">Branche</w:t>
      </w:r>
    </w:p>
    <w:p>
      <w:pPr>
        <w:pStyle w:val="Definition"/>
      </w:pPr>
      <w:r>
        <w:t xml:space="preserve">Konsumgüter und Handel</w:t>
      </w:r>
    </w:p>
    <w:p>
      <w:pPr>
        <w:pStyle w:val="DefinitionTerm"/>
      </w:pPr>
      <w:r>
        <w:t xml:space="preserve">Größe</w:t>
      </w:r>
    </w:p>
    <w:p>
      <w:pPr>
        <w:pStyle w:val="Definition"/>
      </w:pPr>
      <w:r>
        <w:t xml:space="preserve">&gt;10.000 Mitarbeiter</w:t>
      </w:r>
    </w:p>
    <w:bookmarkStart w:id="129" w:name="X577643138f9ebc69077f3afef084a55212084e1"/>
    <w:p>
      <w:pPr>
        <w:pStyle w:val="berschrift3"/>
      </w:pPr>
      <w:r>
        <w:t xml:space="preserve">GLOBIS (Global Business Information System), COLOR (Common Local Profitability Reporting), Microsoft BI-Analyse-Plattform: Microsoft BI Architekt und Entwickler</w:t>
      </w:r>
    </w:p>
    <w:p>
      <w:pPr>
        <w:pStyle w:val="FirstParagraph"/>
      </w:pPr>
      <w:r>
        <w:t xml:space="preserve">BI Design und Entwicklung mit Microsoft SQL Server</w:t>
      </w:r>
    </w:p>
    <w:p>
      <w:pPr>
        <w:pStyle w:val="Textkrper"/>
      </w:pPr>
      <w:r>
        <w:t xml:space="preserve">Anforderungsanalyse</w:t>
      </w:r>
    </w:p>
    <w:p>
      <w:pPr>
        <w:pStyle w:val="Textkrper"/>
      </w:pPr>
      <w:r>
        <w:t xml:space="preserve">Microsoft SQL Server 2008 R2 (relational, SSAS, SSIS) (on-premise)</w:t>
      </w:r>
    </w:p>
    <w:bookmarkEnd w:id="129"/>
    <w:bookmarkEnd w:id="130"/>
    <w:bookmarkStart w:id="132" w:name="project_vivantes_2010"/>
    <w:p>
      <w:pPr>
        <w:pStyle w:val="berschrift2"/>
      </w:pPr>
      <w:r>
        <w:t xml:space="preserve">01/2003 - 04/2010; Vivantes GmbH - Netzwerk für Gesundheit</w:t>
      </w:r>
    </w:p>
    <w:p>
      <w:pPr>
        <w:pStyle w:val="DefinitionTerm"/>
      </w:pPr>
      <w:r>
        <w:t xml:space="preserve">Branche</w:t>
      </w:r>
    </w:p>
    <w:p>
      <w:pPr>
        <w:pStyle w:val="Definition"/>
      </w:pPr>
      <w:r>
        <w:t xml:space="preserve">Gesundheitswesen, Krankenhaus</w:t>
      </w:r>
    </w:p>
    <w:p>
      <w:pPr>
        <w:pStyle w:val="DefinitionTerm"/>
      </w:pPr>
      <w:r>
        <w:t xml:space="preserve">Größe</w:t>
      </w:r>
    </w:p>
    <w:p>
      <w:pPr>
        <w:pStyle w:val="Definition"/>
      </w:pPr>
      <w:r>
        <w:t xml:space="preserve">&gt;10.000 Mitarbeiter</w:t>
      </w:r>
    </w:p>
    <w:bookmarkStart w:id="131" w:name="X0ee3e715b6beafbaa6cd1cdc9d6b984ca0503ba"/>
    <w:p>
      <w:pPr>
        <w:pStyle w:val="berschrift3"/>
      </w:pPr>
      <w:r>
        <w:t xml:space="preserve">Krankenhaus - zentralen Finanz- und DRG-Berichtswesen, Microsoft BI-Analyse-Plattform: Microsoft BI Architekt und Entwickler</w:t>
      </w:r>
    </w:p>
    <w:p>
      <w:pPr>
        <w:pStyle w:val="FirstParagraph"/>
      </w:pPr>
      <w:r>
        <w:t xml:space="preserve">Projektinhalte:</w:t>
      </w:r>
    </w:p>
    <w:p>
      <w:pPr>
        <w:pStyle w:val="Textkrper"/>
      </w:pPr>
      <w:r>
        <w:t xml:space="preserve">Bereiche</w:t>
      </w:r>
    </w:p>
    <w:p>
      <w:pPr>
        <w:numPr>
          <w:ilvl w:val="0"/>
          <w:numId w:val="1063"/>
        </w:numPr>
      </w:pPr>
      <w:r>
        <w:t xml:space="preserve">Controlling</w:t>
      </w:r>
    </w:p>
    <w:p>
      <w:pPr>
        <w:numPr>
          <w:ilvl w:val="0"/>
          <w:numId w:val="1063"/>
        </w:numPr>
      </w:pPr>
      <w:r>
        <w:t xml:space="preserve">Kostenträgerrechnung</w:t>
      </w:r>
    </w:p>
    <w:p>
      <w:pPr>
        <w:numPr>
          <w:ilvl w:val="0"/>
          <w:numId w:val="1063"/>
        </w:numPr>
      </w:pPr>
      <w:r>
        <w:t xml:space="preserve">Qualitäts- und Prozessmanagement</w:t>
      </w:r>
    </w:p>
    <w:p>
      <w:pPr>
        <w:numPr>
          <w:ilvl w:val="0"/>
          <w:numId w:val="1063"/>
        </w:numPr>
      </w:pPr>
      <w:r>
        <w:t xml:space="preserve">…​</w:t>
      </w:r>
    </w:p>
    <w:p>
      <w:pPr>
        <w:pStyle w:val="FirstParagraph"/>
      </w:pPr>
      <w:r>
        <w:t xml:space="preserve">Inhalte</w:t>
      </w:r>
    </w:p>
    <w:p>
      <w:pPr>
        <w:numPr>
          <w:ilvl w:val="0"/>
          <w:numId w:val="1064"/>
        </w:numPr>
      </w:pPr>
      <w:r>
        <w:t xml:space="preserve">technische Konzeption</w:t>
      </w:r>
    </w:p>
    <w:p>
      <w:pPr>
        <w:numPr>
          <w:ilvl w:val="0"/>
          <w:numId w:val="1064"/>
        </w:numPr>
      </w:pPr>
      <w:r>
        <w:t xml:space="preserve">Modellierung und Betreuung des zentralen Finanz-Berichtswesens und des DRG-Berichtswesens</w:t>
      </w:r>
    </w:p>
    <w:p>
      <w:pPr>
        <w:numPr>
          <w:ilvl w:val="0"/>
          <w:numId w:val="1064"/>
        </w:numPr>
      </w:pPr>
      <w:r>
        <w:t xml:space="preserve">Coaching bei der Verwendung der Benutzerschnittstellen (Frontends) zum Aufbau des Berichtswesens</w:t>
      </w:r>
    </w:p>
    <w:p>
      <w:pPr>
        <w:numPr>
          <w:ilvl w:val="0"/>
          <w:numId w:val="1064"/>
        </w:numPr>
      </w:pPr>
      <w:r>
        <w:t xml:space="preserve">laufende Betreuung</w:t>
      </w:r>
    </w:p>
    <w:p>
      <w:pPr>
        <w:numPr>
          <w:ilvl w:val="0"/>
          <w:numId w:val="1064"/>
        </w:numPr>
      </w:pPr>
      <w:r>
        <w:t xml:space="preserve">Durchführung von Schulungen und Trainings zur praktischen Arbeit mit den OLAP-Datenbanken</w:t>
      </w:r>
    </w:p>
    <w:p>
      <w:pPr>
        <w:numPr>
          <w:ilvl w:val="0"/>
          <w:numId w:val="1064"/>
        </w:numPr>
      </w:pPr>
      <w:r>
        <w:t xml:space="preserve">Migration Microsoft SQL Server 2000 auf Microsoft SQL Server 2005</w:t>
      </w:r>
    </w:p>
    <w:p>
      <w:pPr>
        <w:pStyle w:val="FirstParagraph"/>
      </w:pPr>
      <w:r>
        <w:t xml:space="preserve">Datenquellen:</w:t>
      </w:r>
    </w:p>
    <w:p>
      <w:pPr>
        <w:numPr>
          <w:ilvl w:val="0"/>
          <w:numId w:val="1065"/>
        </w:numPr>
      </w:pPr>
      <w:r>
        <w:t xml:space="preserve">SAP</w:t>
      </w:r>
    </w:p>
    <w:p>
      <w:pPr>
        <w:numPr>
          <w:ilvl w:val="0"/>
          <w:numId w:val="1065"/>
        </w:numPr>
      </w:pPr>
      <w:r>
        <w:t xml:space="preserve">Excel</w:t>
      </w:r>
    </w:p>
    <w:p>
      <w:pPr>
        <w:numPr>
          <w:ilvl w:val="0"/>
          <w:numId w:val="1065"/>
        </w:numPr>
      </w:pPr>
      <w:r>
        <w:t xml:space="preserve">Textdateien</w:t>
      </w:r>
    </w:p>
    <w:p>
      <w:pPr>
        <w:numPr>
          <w:ilvl w:val="0"/>
          <w:numId w:val="1065"/>
        </w:numPr>
      </w:pPr>
      <w:r>
        <w:t xml:space="preserve">Access</w:t>
      </w:r>
    </w:p>
    <w:p>
      <w:pPr>
        <w:numPr>
          <w:ilvl w:val="0"/>
          <w:numId w:val="1065"/>
        </w:numPr>
      </w:pPr>
      <w:r>
        <w:t xml:space="preserve">…​</w:t>
      </w:r>
    </w:p>
    <w:p>
      <w:pPr>
        <w:pStyle w:val="FirstParagraph"/>
      </w:pPr>
      <w:r>
        <w:t xml:space="preserve">Anforderungsanalyse, Konzeption, Kommunikation mit Fachbereich, Entwicklung, Dokumentation, Test, Performance Optimierung, Wartung, Beratung, Berichtswesen</w:t>
      </w:r>
    </w:p>
    <w:p>
      <w:pPr>
        <w:numPr>
          <w:ilvl w:val="0"/>
          <w:numId w:val="1066"/>
        </w:numPr>
      </w:pPr>
      <w:r>
        <w:t xml:space="preserve">Microsoft SQL Server 2000 (relational, MSAS, DTS) (on-premise)</w:t>
      </w:r>
    </w:p>
    <w:p>
      <w:pPr>
        <w:numPr>
          <w:ilvl w:val="0"/>
          <w:numId w:val="1066"/>
        </w:numPr>
      </w:pPr>
      <w:r>
        <w:t xml:space="preserve">Microsoft SQL Server 2005 (relational, SSAS, SSIS) (on-premise)</w:t>
      </w:r>
    </w:p>
    <w:p>
      <w:pPr>
        <w:numPr>
          <w:ilvl w:val="0"/>
          <w:numId w:val="1066"/>
        </w:numPr>
      </w:pPr>
      <w:r>
        <w:t xml:space="preserve">Bissantz Deltamaster</w:t>
      </w:r>
    </w:p>
    <w:p>
      <w:pPr>
        <w:numPr>
          <w:ilvl w:val="0"/>
          <w:numId w:val="1066"/>
        </w:numPr>
      </w:pPr>
      <w:r>
        <w:t xml:space="preserve">Softpro CubePlayer</w:t>
      </w:r>
    </w:p>
    <w:p>
      <w:pPr>
        <w:numPr>
          <w:ilvl w:val="0"/>
          <w:numId w:val="1066"/>
        </w:numPr>
      </w:pPr>
      <w:r>
        <w:t xml:space="preserve">MIS Plain</w:t>
      </w:r>
    </w:p>
    <w:p>
      <w:pPr>
        <w:numPr>
          <w:ilvl w:val="0"/>
          <w:numId w:val="1066"/>
        </w:numPr>
      </w:pPr>
      <w:r>
        <w:t xml:space="preserve">MIS Onvision</w:t>
      </w:r>
    </w:p>
    <w:p>
      <w:pPr>
        <w:numPr>
          <w:ilvl w:val="0"/>
          <w:numId w:val="1066"/>
        </w:numPr>
      </w:pPr>
      <w:r>
        <w:t xml:space="preserve">MIS Integration Framework</w:t>
      </w:r>
    </w:p>
    <w:p>
      <w:pPr>
        <w:numPr>
          <w:ilvl w:val="0"/>
          <w:numId w:val="1066"/>
        </w:numPr>
      </w:pPr>
      <w:r>
        <w:t xml:space="preserve">Subversion</w:t>
      </w:r>
    </w:p>
    <w:p>
      <w:pPr>
        <w:pStyle w:val="FirstParagraph"/>
      </w:pPr>
      <w:r>
        <w:t xml:space="preserve">Referenzen:</w:t>
      </w:r>
      <w:r>
        <w:t xml:space="preserve"> </w:t>
      </w:r>
      <w:r>
        <w:t xml:space="preserve">*</w:t>
      </w:r>
      <w:r>
        <w:t xml:space="preserve"> </w:t>
      </w:r>
      <w:hyperlink w:anchor="referenz_vivantes_1">
        <w:r>
          <w:rPr>
            <w:rStyle w:val="Hyperlink"/>
          </w:rPr>
          <w:t xml:space="preserve">Vivantes - Krankenhauskonzern (1)</w:t>
        </w:r>
      </w:hyperlink>
      <w:r>
        <w:t xml:space="preserve"> </w:t>
      </w:r>
      <w:r>
        <w:t xml:space="preserve">*</w:t>
      </w:r>
      <w:r>
        <w:t xml:space="preserve"> </w:t>
      </w:r>
      <w:hyperlink w:anchor="referenz_vivantes_2">
        <w:r>
          <w:rPr>
            <w:rStyle w:val="Hyperlink"/>
          </w:rPr>
          <w:t xml:space="preserve">Vivantes - Krankenhauskonzern (2)</w:t>
        </w:r>
      </w:hyperlink>
    </w:p>
    <w:bookmarkEnd w:id="131"/>
    <w:bookmarkEnd w:id="132"/>
    <w:bookmarkStart w:id="134" w:name="X988064523cf2e7fc9aaf4b5c07fac432b58e386"/>
    <w:p>
      <w:pPr>
        <w:pStyle w:val="berschrift2"/>
      </w:pPr>
      <w:r>
        <w:t xml:space="preserve">10/2008 - 12/2009; Rudolf Wöhrl AG</w:t>
      </w:r>
    </w:p>
    <w:p>
      <w:pPr>
        <w:pStyle w:val="DefinitionTerm"/>
      </w:pPr>
      <w:r>
        <w:t xml:space="preserve">Branche</w:t>
      </w:r>
    </w:p>
    <w:p>
      <w:pPr>
        <w:pStyle w:val="Definition"/>
      </w:pPr>
      <w:r>
        <w:t xml:space="preserve">Konsumgüter und Handel</w:t>
      </w:r>
    </w:p>
    <w:p>
      <w:pPr>
        <w:pStyle w:val="DefinitionTerm"/>
      </w:pPr>
      <w:r>
        <w:t xml:space="preserve">Größe</w:t>
      </w:r>
    </w:p>
    <w:p>
      <w:pPr>
        <w:pStyle w:val="Definition"/>
      </w:pPr>
      <w:r>
        <w:t xml:space="preserve">1000-5000 Mitarbeiter</w:t>
      </w:r>
    </w:p>
    <w:bookmarkStart w:id="133" w:name="Xa893ab6549e5435020f3e5e0c5a435b49df7e01"/>
    <w:p>
      <w:pPr>
        <w:pStyle w:val="berschrift3"/>
      </w:pPr>
      <w:r>
        <w:t xml:space="preserve">BI-Team (Controlling, Finanzen, IT), Microsoft BI-Analyse-Plattform: Microsoft BI Architekt und Entwickler</w:t>
      </w:r>
    </w:p>
    <w:p>
      <w:pPr>
        <w:pStyle w:val="FirstParagraph"/>
      </w:pPr>
      <w:r>
        <w:t xml:space="preserve">Projektinhalte:</w:t>
      </w:r>
    </w:p>
    <w:p>
      <w:pPr>
        <w:numPr>
          <w:ilvl w:val="0"/>
          <w:numId w:val="1067"/>
        </w:numPr>
      </w:pPr>
      <w:r>
        <w:t xml:space="preserve">Personalcontrolling</w:t>
      </w:r>
    </w:p>
    <w:p>
      <w:pPr>
        <w:numPr>
          <w:ilvl w:val="0"/>
          <w:numId w:val="1067"/>
        </w:numPr>
      </w:pPr>
      <w:r>
        <w:t xml:space="preserve">Personaleinsatzplanung</w:t>
      </w:r>
    </w:p>
    <w:p>
      <w:pPr>
        <w:numPr>
          <w:ilvl w:val="0"/>
          <w:numId w:val="1067"/>
        </w:numPr>
      </w:pPr>
      <w:r>
        <w:t xml:space="preserve">Migration Microsoft SQL Server 2000, 2005 auf Microsoft SQL Server 2008 (on-premise)</w:t>
      </w:r>
    </w:p>
    <w:p>
      <w:pPr>
        <w:numPr>
          <w:ilvl w:val="0"/>
          <w:numId w:val="1067"/>
        </w:numPr>
      </w:pPr>
      <w:r>
        <w:t xml:space="preserve">Berichtswesen mit Bissantz Deltamaster</w:t>
      </w:r>
    </w:p>
    <w:p>
      <w:pPr>
        <w:numPr>
          <w:ilvl w:val="0"/>
          <w:numId w:val="1067"/>
        </w:numPr>
      </w:pPr>
      <w:r>
        <w:t xml:space="preserve">Subversion (?)</w:t>
      </w:r>
    </w:p>
    <w:p>
      <w:pPr>
        <w:pStyle w:val="FirstParagraph"/>
      </w:pPr>
      <w:r>
        <w:t xml:space="preserve">Datenquellen:</w:t>
      </w:r>
    </w:p>
    <w:p>
      <w:pPr>
        <w:numPr>
          <w:ilvl w:val="0"/>
          <w:numId w:val="1068"/>
        </w:numPr>
      </w:pPr>
      <w:r>
        <w:t xml:space="preserve">diverse</w:t>
      </w:r>
    </w:p>
    <w:bookmarkEnd w:id="133"/>
    <w:bookmarkEnd w:id="134"/>
    <w:bookmarkStart w:id="136" w:name="project_rentenbank_2009"/>
    <w:p>
      <w:pPr>
        <w:pStyle w:val="berschrift2"/>
      </w:pPr>
      <w:r>
        <w:t xml:space="preserve">09/2005 - 01/2009; Landwirtschaftliche Rentenbank</w:t>
      </w:r>
    </w:p>
    <w:p>
      <w:pPr>
        <w:pStyle w:val="DefinitionTerm"/>
      </w:pPr>
      <w:r>
        <w:t xml:space="preserve">Branche</w:t>
      </w:r>
    </w:p>
    <w:p>
      <w:pPr>
        <w:pStyle w:val="Definition"/>
      </w:pPr>
      <w:r>
        <w:t xml:space="preserve">Banken und Finanzdienstleistungen</w:t>
      </w:r>
    </w:p>
    <w:p>
      <w:pPr>
        <w:pStyle w:val="DefinitionTerm"/>
      </w:pPr>
      <w:r>
        <w:t xml:space="preserve">Größe</w:t>
      </w:r>
    </w:p>
    <w:p>
      <w:pPr>
        <w:pStyle w:val="Definition"/>
      </w:pPr>
      <w:r>
        <w:t xml:space="preserve">50-250 Mitarbeiter</w:t>
      </w:r>
    </w:p>
    <w:bookmarkStart w:id="135" w:name="Xfb9a957cb1f99ed1136e4b199ca8fa7e17783d4"/>
    <w:p>
      <w:pPr>
        <w:pStyle w:val="berschrift3"/>
      </w:pPr>
      <w:r>
        <w:t xml:space="preserve">IT-Anwendungsentwicklung, Bereich "Datawarehouse und OLAP", Microsoft BI-Analyse-Plattform: Microsoft BI Architekt und Entwickler</w:t>
      </w:r>
    </w:p>
    <w:p>
      <w:pPr>
        <w:pStyle w:val="FirstParagraph"/>
      </w:pPr>
      <w:r>
        <w:t xml:space="preserve">Projektinhalte:</w:t>
      </w:r>
    </w:p>
    <w:p>
      <w:pPr>
        <w:numPr>
          <w:ilvl w:val="0"/>
          <w:numId w:val="1069"/>
        </w:numPr>
      </w:pPr>
      <w:r>
        <w:t xml:space="preserve">Konzeption</w:t>
      </w:r>
    </w:p>
    <w:p>
      <w:pPr>
        <w:numPr>
          <w:ilvl w:val="1"/>
          <w:numId w:val="1070"/>
        </w:numPr>
      </w:pPr>
      <w:r>
        <w:t xml:space="preserve">Produktionseinsatzverfahren (Workflow, Verwendung von Subversion)</w:t>
      </w:r>
    </w:p>
    <w:p>
      <w:pPr>
        <w:numPr>
          <w:ilvl w:val="1"/>
          <w:numId w:val="1070"/>
        </w:numPr>
      </w:pPr>
      <w:r>
        <w:t xml:space="preserve">Entwicklungsstandards</w:t>
      </w:r>
    </w:p>
    <w:p>
      <w:pPr>
        <w:numPr>
          <w:ilvl w:val="1"/>
          <w:numId w:val="1070"/>
        </w:numPr>
      </w:pPr>
      <w:r>
        <w:t xml:space="preserve">Testkonzepten</w:t>
      </w:r>
    </w:p>
    <w:p>
      <w:pPr>
        <w:numPr>
          <w:ilvl w:val="0"/>
          <w:numId w:val="1069"/>
        </w:numPr>
      </w:pPr>
      <w:r>
        <w:t xml:space="preserve">Weiterentwicklung des Datawarehouse und der OLAP-Anwendungen</w:t>
      </w:r>
    </w:p>
    <w:p>
      <w:pPr>
        <w:numPr>
          <w:ilvl w:val="0"/>
          <w:numId w:val="1069"/>
        </w:numPr>
      </w:pPr>
      <w:r>
        <w:t xml:space="preserve">Migration Microsoft SQL Server 2000 auf Microsoft SQL Server 2005</w:t>
      </w:r>
    </w:p>
    <w:p>
      <w:pPr>
        <w:numPr>
          <w:ilvl w:val="0"/>
          <w:numId w:val="1069"/>
        </w:numPr>
      </w:pPr>
      <w:r>
        <w:t xml:space="preserve">Situations- und Bedarfsanalyse der Anforderungen von Fachanwendern</w:t>
      </w:r>
    </w:p>
    <w:p>
      <w:pPr>
        <w:numPr>
          <w:ilvl w:val="0"/>
          <w:numId w:val="1069"/>
        </w:numPr>
      </w:pPr>
      <w:r>
        <w:t xml:space="preserve">Erarbeitung fachlicher und technischer Konzepte zur Umsetzung</w:t>
      </w:r>
    </w:p>
    <w:p>
      <w:pPr>
        <w:numPr>
          <w:ilvl w:val="0"/>
          <w:numId w:val="1069"/>
        </w:numPr>
      </w:pPr>
      <w:r>
        <w:t xml:space="preserve">Konzeption und Durchführung von Schulungen zur praktischen Arbeit mit den OLAP-Datenbanken</w:t>
      </w:r>
    </w:p>
    <w:p>
      <w:pPr>
        <w:numPr>
          <w:ilvl w:val="0"/>
          <w:numId w:val="1069"/>
        </w:numPr>
      </w:pPr>
      <w:r>
        <w:t xml:space="preserve">fachliche Schwerpunkte:</w:t>
      </w:r>
    </w:p>
    <w:p>
      <w:pPr>
        <w:numPr>
          <w:ilvl w:val="0"/>
          <w:numId w:val="1069"/>
        </w:numPr>
      </w:pPr>
      <w:r>
        <w:t xml:space="preserve">IAS- und HGB-Bilanzen</w:t>
      </w:r>
    </w:p>
    <w:p>
      <w:pPr>
        <w:numPr>
          <w:ilvl w:val="0"/>
          <w:numId w:val="1069"/>
        </w:numPr>
      </w:pPr>
      <w:r>
        <w:t xml:space="preserve">Controlling</w:t>
      </w:r>
    </w:p>
    <w:p>
      <w:pPr>
        <w:numPr>
          <w:ilvl w:val="0"/>
          <w:numId w:val="1069"/>
        </w:numPr>
      </w:pPr>
      <w:r>
        <w:t xml:space="preserve">Geldhandel und Emissionsgeschäft (Wertpapiere)</w:t>
      </w:r>
    </w:p>
    <w:p>
      <w:pPr>
        <w:pStyle w:val="FirstParagraph"/>
      </w:pPr>
      <w:r>
        <w:t xml:space="preserve">Datenquellen:</w:t>
      </w:r>
    </w:p>
    <w:p>
      <w:pPr>
        <w:numPr>
          <w:ilvl w:val="0"/>
          <w:numId w:val="1071"/>
        </w:numPr>
      </w:pPr>
      <w:r>
        <w:t xml:space="preserve">iSeries (AS 400)</w:t>
      </w:r>
    </w:p>
    <w:p>
      <w:pPr>
        <w:pStyle w:val="FirstParagraph"/>
      </w:pPr>
      <w:r>
        <w:t xml:space="preserve">Anforderungsanalyse, Konzeption, Kommunikation mit Fachbereich, Entwicklung, Dokumentation, Test, Performance Optimierung, Wartung, Beratung, Berichtswesen</w:t>
      </w:r>
    </w:p>
    <w:p>
      <w:pPr>
        <w:numPr>
          <w:ilvl w:val="0"/>
          <w:numId w:val="1072"/>
        </w:numPr>
      </w:pPr>
      <w:r>
        <w:t xml:space="preserve">Microsoft SQL Server 2000 (relational, MSAS, DTS) (on-premise)</w:t>
      </w:r>
    </w:p>
    <w:p>
      <w:pPr>
        <w:numPr>
          <w:ilvl w:val="0"/>
          <w:numId w:val="1072"/>
        </w:numPr>
      </w:pPr>
      <w:r>
        <w:t xml:space="preserve">Microsoft SQL Server 2005 (relational, SSAS, SSIS, SSRS) (on-premise)</w:t>
      </w:r>
    </w:p>
    <w:p>
      <w:pPr>
        <w:numPr>
          <w:ilvl w:val="0"/>
          <w:numId w:val="1072"/>
        </w:numPr>
      </w:pPr>
      <w:r>
        <w:t xml:space="preserve">MIS Plain</w:t>
      </w:r>
    </w:p>
    <w:p>
      <w:pPr>
        <w:numPr>
          <w:ilvl w:val="0"/>
          <w:numId w:val="1072"/>
        </w:numPr>
      </w:pPr>
      <w:r>
        <w:t xml:space="preserve">Datawarehouse Explorer</w:t>
      </w:r>
    </w:p>
    <w:p>
      <w:pPr>
        <w:numPr>
          <w:ilvl w:val="0"/>
          <w:numId w:val="1072"/>
        </w:numPr>
      </w:pPr>
      <w:r>
        <w:t xml:space="preserve">Subversion</w:t>
      </w:r>
    </w:p>
    <w:p>
      <w:pPr>
        <w:pStyle w:val="FirstParagraph"/>
      </w:pPr>
      <w:r>
        <w:t xml:space="preserve">Referenz:</w:t>
      </w:r>
      <w:r>
        <w:t xml:space="preserve"> </w:t>
      </w:r>
      <w:hyperlink w:anchor="referenz_rentenbank">
        <w:r>
          <w:rPr>
            <w:rStyle w:val="Hyperlink"/>
          </w:rPr>
          <w:t xml:space="preserve">Landwirtschaftliche Rentenbank</w:t>
        </w:r>
      </w:hyperlink>
    </w:p>
    <w:bookmarkEnd w:id="135"/>
    <w:bookmarkEnd w:id="136"/>
    <w:bookmarkStart w:id="138" w:name="Xee74b747db68051488cbc4ed64bf22feec81caa"/>
    <w:p>
      <w:pPr>
        <w:pStyle w:val="berschrift2"/>
      </w:pPr>
      <w:r>
        <w:t xml:space="preserve">09/2004 - 10/2004; ID GmbH</w:t>
      </w:r>
    </w:p>
    <w:p>
      <w:pPr>
        <w:pStyle w:val="DefinitionTerm"/>
      </w:pPr>
      <w:r>
        <w:t xml:space="preserve">Branche</w:t>
      </w:r>
    </w:p>
    <w:p>
      <w:pPr>
        <w:pStyle w:val="Definition"/>
      </w:pPr>
      <w:r>
        <w:t xml:space="preserve">Gesundheitswesen, Krankenhaus</w:t>
      </w:r>
    </w:p>
    <w:p>
      <w:pPr>
        <w:pStyle w:val="DefinitionTerm"/>
      </w:pPr>
      <w:r>
        <w:t xml:space="preserve">Größe</w:t>
      </w:r>
    </w:p>
    <w:p>
      <w:pPr>
        <w:pStyle w:val="Definition"/>
      </w:pPr>
      <w:r>
        <w:t xml:space="preserve">10-50 Mitarbeiter</w:t>
      </w:r>
    </w:p>
    <w:bookmarkStart w:id="137" w:name="Xc4c3dfea03be3c6e49c6358baf14f91c609d07d"/>
    <w:p>
      <w:pPr>
        <w:pStyle w:val="berschrift3"/>
      </w:pPr>
      <w:r>
        <w:t xml:space="preserve">Entwicklung eines analytischen Zusatzmoduls für einen DRG-Grouper, inklusive Szenarien und Kostenmodul: Microsoft BI Architekt und Entwickler</w:t>
      </w:r>
    </w:p>
    <w:p>
      <w:pPr>
        <w:pStyle w:val="FirstParagraph"/>
      </w:pPr>
      <w:r>
        <w:t xml:space="preserve">Datenquellen:</w:t>
      </w:r>
    </w:p>
    <w:p>
      <w:pPr>
        <w:numPr>
          <w:ilvl w:val="0"/>
          <w:numId w:val="1073"/>
        </w:numPr>
      </w:pPr>
      <w:r>
        <w:t xml:space="preserve">§21 Daten</w:t>
      </w:r>
    </w:p>
    <w:p>
      <w:pPr>
        <w:numPr>
          <w:ilvl w:val="0"/>
          <w:numId w:val="1073"/>
        </w:numPr>
      </w:pPr>
      <w:r>
        <w:t xml:space="preserve">IMC Daten oder andere Formate</w:t>
      </w:r>
    </w:p>
    <w:p>
      <w:pPr>
        <w:numPr>
          <w:ilvl w:val="0"/>
          <w:numId w:val="1073"/>
        </w:numPr>
      </w:pPr>
      <w:r>
        <w:t xml:space="preserve">obige Quellen Input für DRG-Grouper</w:t>
      </w:r>
    </w:p>
    <w:p>
      <w:pPr>
        <w:numPr>
          <w:ilvl w:val="0"/>
          <w:numId w:val="1073"/>
        </w:numPr>
      </w:pPr>
      <w:r>
        <w:t xml:space="preserve">zusätzlich optional fallbezogene Kosten-Daten</w:t>
      </w:r>
    </w:p>
    <w:p>
      <w:pPr>
        <w:numPr>
          <w:ilvl w:val="0"/>
          <w:numId w:val="1073"/>
        </w:numPr>
      </w:pPr>
      <w:r>
        <w:t xml:space="preserve">Microsoft SQL Server 2000 (relational, DTS, MSAS) (on-premise)</w:t>
      </w:r>
    </w:p>
    <w:p>
      <w:pPr>
        <w:numPr>
          <w:ilvl w:val="0"/>
          <w:numId w:val="1073"/>
        </w:numPr>
      </w:pPr>
      <w:r>
        <w:t xml:space="preserve">Excel</w:t>
      </w:r>
    </w:p>
    <w:p>
      <w:pPr>
        <w:numPr>
          <w:ilvl w:val="0"/>
          <w:numId w:val="1073"/>
        </w:numPr>
      </w:pPr>
      <w:r>
        <w:t xml:space="preserve">Cubeware Analysesystem</w:t>
      </w:r>
    </w:p>
    <w:bookmarkEnd w:id="137"/>
    <w:bookmarkEnd w:id="138"/>
    <w:bookmarkStart w:id="157" w:name="project_infor_2004"/>
    <w:p>
      <w:pPr>
        <w:pStyle w:val="berschrift2"/>
      </w:pPr>
      <w:r>
        <w:t xml:space="preserve">09/1999 - 09/2004; MIS GmbH</w:t>
      </w:r>
    </w:p>
    <w:p>
      <w:pPr>
        <w:pStyle w:val="DefinitionTerm"/>
      </w:pPr>
      <w:r>
        <w:t xml:space="preserve">Brache</w:t>
      </w:r>
    </w:p>
    <w:p>
      <w:pPr>
        <w:pStyle w:val="Definition"/>
      </w:pPr>
      <w:r>
        <w:t xml:space="preserve">Beratung</w:t>
      </w:r>
    </w:p>
    <w:p>
      <w:pPr>
        <w:pStyle w:val="DefinitionTerm"/>
      </w:pPr>
      <w:r>
        <w:t xml:space="preserve">Größe</w:t>
      </w:r>
    </w:p>
    <w:p>
      <w:pPr>
        <w:pStyle w:val="Definition"/>
      </w:pPr>
      <w:r>
        <w:t xml:space="preserve">500-1000 Mitarbeiter</w:t>
      </w:r>
    </w:p>
    <w:bookmarkStart w:id="139" w:name="X1075d0ea5cf5826f58166c655eeb083ccc58569"/>
    <w:p>
      <w:pPr>
        <w:pStyle w:val="berschrift3"/>
      </w:pPr>
      <w:r>
        <w:t xml:space="preserve">angestellter BI Architekt und Entwickler</w:t>
      </w:r>
    </w:p>
    <w:p>
      <w:pPr>
        <w:pStyle w:val="FirstParagraph"/>
      </w:pPr>
      <w:r>
        <w:t xml:space="preserve">Projektinhalte:</w:t>
      </w:r>
    </w:p>
    <w:p>
      <w:pPr>
        <w:pStyle w:val="Textkrper"/>
      </w:pPr>
      <w:r>
        <w:t xml:space="preserve">Kunden- und Projektakquisition</w:t>
      </w:r>
    </w:p>
    <w:p>
      <w:pPr>
        <w:numPr>
          <w:ilvl w:val="0"/>
          <w:numId w:val="1074"/>
        </w:numPr>
      </w:pPr>
      <w:r>
        <w:t xml:space="preserve">Führen von Erstkontaktgesprächen</w:t>
      </w:r>
    </w:p>
    <w:p>
      <w:pPr>
        <w:numPr>
          <w:ilvl w:val="0"/>
          <w:numId w:val="1074"/>
        </w:numPr>
      </w:pPr>
      <w:r>
        <w:t xml:space="preserve">Präsentation des MIS Leistungsangebotes</w:t>
      </w:r>
    </w:p>
    <w:p>
      <w:pPr>
        <w:numPr>
          <w:ilvl w:val="0"/>
          <w:numId w:val="1074"/>
        </w:numPr>
      </w:pPr>
      <w:r>
        <w:t xml:space="preserve">Betreuung von Interessenten auf Akquisitionsveranstaltungen mit dem Ziel der Neukundengewinnung</w:t>
      </w:r>
    </w:p>
    <w:p>
      <w:pPr>
        <w:numPr>
          <w:ilvl w:val="0"/>
          <w:numId w:val="1074"/>
        </w:numPr>
      </w:pPr>
      <w:r>
        <w:t xml:space="preserve">Durchführung von Akquisitionsworkshops</w:t>
      </w:r>
    </w:p>
    <w:p>
      <w:pPr>
        <w:numPr>
          <w:ilvl w:val="0"/>
          <w:numId w:val="1074"/>
        </w:numPr>
      </w:pPr>
      <w:r>
        <w:t xml:space="preserve">Angebotserstellung</w:t>
      </w:r>
    </w:p>
    <w:p>
      <w:pPr>
        <w:numPr>
          <w:ilvl w:val="0"/>
          <w:numId w:val="1074"/>
        </w:numPr>
      </w:pPr>
      <w:r>
        <w:t xml:space="preserve">Situationsanalyse beim Kunden</w:t>
      </w:r>
    </w:p>
    <w:p>
      <w:pPr>
        <w:numPr>
          <w:ilvl w:val="0"/>
          <w:numId w:val="1074"/>
        </w:numPr>
      </w:pPr>
      <w:r>
        <w:t xml:space="preserve">Erfassen der betriebswirtschaftlichen u. technischen Kundenanforderungen an DV-Systeme</w:t>
      </w:r>
    </w:p>
    <w:p>
      <w:pPr>
        <w:numPr>
          <w:ilvl w:val="0"/>
          <w:numId w:val="1074"/>
        </w:numPr>
      </w:pPr>
      <w:r>
        <w:t xml:space="preserve">Erarbeitung von betriebswirtschaftlichen u. technischen Konzepten gemeinsam mit dem Kunden</w:t>
      </w:r>
    </w:p>
    <w:p>
      <w:pPr>
        <w:numPr>
          <w:ilvl w:val="0"/>
          <w:numId w:val="1074"/>
        </w:numPr>
      </w:pPr>
      <w:r>
        <w:t xml:space="preserve">Durchführung von Konzeptionsworkshops</w:t>
      </w:r>
    </w:p>
    <w:p>
      <w:pPr>
        <w:pStyle w:val="FirstParagraph"/>
      </w:pPr>
      <w:r>
        <w:t xml:space="preserve">Implementierung von Analyse- und Reportingsystemen</w:t>
      </w:r>
    </w:p>
    <w:p>
      <w:pPr>
        <w:numPr>
          <w:ilvl w:val="0"/>
          <w:numId w:val="1075"/>
        </w:numPr>
      </w:pPr>
      <w:r>
        <w:t xml:space="preserve">Übernahme von Projektverantwortung</w:t>
      </w:r>
    </w:p>
    <w:p>
      <w:pPr>
        <w:numPr>
          <w:ilvl w:val="0"/>
          <w:numId w:val="1075"/>
        </w:numPr>
      </w:pPr>
      <w:r>
        <w:t xml:space="preserve">Realisierung von Aufgabenlösungen unter Zuhilfenahme gängiger Datenbank-Technologien und Programmiersprachen</w:t>
      </w:r>
    </w:p>
    <w:p>
      <w:pPr>
        <w:numPr>
          <w:ilvl w:val="0"/>
          <w:numId w:val="1075"/>
        </w:numPr>
      </w:pPr>
      <w:r>
        <w:t xml:space="preserve">Abstimmung der Aufgabenlösung im Hinblick auf die Gesamtlösung gegenüber dem Projektteam</w:t>
      </w:r>
    </w:p>
    <w:p>
      <w:pPr>
        <w:numPr>
          <w:ilvl w:val="0"/>
          <w:numId w:val="1075"/>
        </w:numPr>
      </w:pPr>
      <w:r>
        <w:t xml:space="preserve">Abstimmung der Aufgabenlösung in Hinsicht auf das betriebswirtschaftliche Konzept mit den Kunden</w:t>
      </w:r>
    </w:p>
    <w:p>
      <w:pPr>
        <w:numPr>
          <w:ilvl w:val="0"/>
          <w:numId w:val="1075"/>
        </w:numPr>
      </w:pPr>
      <w:r>
        <w:t xml:space="preserve">Konzeption und Durchführung von individuellen Kundenschulungen</w:t>
      </w:r>
    </w:p>
    <w:p>
      <w:pPr>
        <w:pStyle w:val="FirstParagraph"/>
      </w:pPr>
      <w:r>
        <w:t xml:space="preserve">mehrfache Migrationen von MIS Alea auf MSAS 2000 (Microsoft Analysis Services)</w:t>
      </w:r>
    </w:p>
    <w:p>
      <w:pPr>
        <w:pStyle w:val="Textkrper"/>
      </w:pPr>
      <w:r>
        <w:t xml:space="preserve">Referenz:</w:t>
      </w:r>
      <w:r>
        <w:t xml:space="preserve"> </w:t>
      </w:r>
      <w:hyperlink w:anchor="referenz_infor">
        <w:r>
          <w:rPr>
            <w:rStyle w:val="Hyperlink"/>
          </w:rPr>
          <w:t xml:space="preserve">MIS AG</w:t>
        </w:r>
      </w:hyperlink>
    </w:p>
    <w:bookmarkEnd w:id="139"/>
    <w:bookmarkStart w:id="140" w:name="Xeee37aaa047b8946252e4cb5aade052579d1e64"/>
    <w:p>
      <w:pPr>
        <w:pStyle w:val="berschrift3"/>
      </w:pPr>
      <w:r>
        <w:t xml:space="preserve">folgende Projekte wurden als Berater für Business Intelligence bei Kunden der MIS durchgeführt. Bei den namentlich genannten Firmen handelt es sich um Referenzkunden der MIS GmbH (jetzt infor)</w:t>
      </w:r>
    </w:p>
    <w:bookmarkEnd w:id="140"/>
    <w:bookmarkStart w:id="141" w:name="X16e04932f05baafeb3ac6557b5bcc2ef65312f6"/>
    <w:p>
      <w:pPr>
        <w:pStyle w:val="berschrift3"/>
      </w:pPr>
      <w:r>
        <w:t xml:space="preserve">01/2004 - 05/2004 Konzeption und Umsetzung der "*21-DRG-Analyse" (für Krankenhäuser)</w:t>
      </w:r>
    </w:p>
    <w:p>
      <w:pPr>
        <w:pStyle w:val="FirstParagraph"/>
      </w:pPr>
      <w:r>
        <w:t xml:space="preserve">Datenquellen:</w:t>
      </w:r>
    </w:p>
    <w:p>
      <w:pPr>
        <w:numPr>
          <w:ilvl w:val="0"/>
          <w:numId w:val="1076"/>
        </w:numPr>
      </w:pPr>
      <w:r>
        <w:t xml:space="preserve">21 Daten, IMC Daten; Bewertungsdaten von DRG-Groupern; zusätzlich optional fallbezogene Kosten-Leistungsdaten</w:t>
      </w:r>
    </w:p>
    <w:p>
      <w:pPr>
        <w:pStyle w:val="FirstParagraph"/>
      </w:pPr>
      <w:r>
        <w:t xml:space="preserve">Datawarehouse: Microsoft SQL Server (on-premise)</w:t>
      </w:r>
    </w:p>
    <w:p>
      <w:pPr>
        <w:pStyle w:val="Textkrper"/>
      </w:pPr>
      <w:r>
        <w:t xml:space="preserve">ETL: TSQL, DTS</w:t>
      </w:r>
    </w:p>
    <w:p>
      <w:pPr>
        <w:pStyle w:val="Textkrper"/>
      </w:pPr>
      <w:r>
        <w:t xml:space="preserve">OLAP-Datenbanken: Microsoft Analysis Services (MSAS), MIS Alea</w:t>
      </w:r>
    </w:p>
    <w:bookmarkEnd w:id="141"/>
    <w:bookmarkStart w:id="143" w:name="Xa61724ec295cd079bced8345c9be6120af00f9f"/>
    <w:p>
      <w:pPr>
        <w:pStyle w:val="berschrift3"/>
      </w:pPr>
      <w:r>
        <w:t xml:space="preserve">05/2001 - 05/2004; Medienhaus Aschendorff (über MIS GmbH)</w:t>
      </w:r>
    </w:p>
    <w:p>
      <w:pPr>
        <w:pStyle w:val="DefinitionTerm"/>
      </w:pPr>
      <w:r>
        <w:t xml:space="preserve">Branche</w:t>
      </w:r>
    </w:p>
    <w:p>
      <w:pPr>
        <w:pStyle w:val="Definition"/>
      </w:pPr>
      <w:r>
        <w:t xml:space="preserve">Medien und Verlage</w:t>
      </w:r>
    </w:p>
    <w:p>
      <w:pPr>
        <w:pStyle w:val="DefinitionTerm"/>
      </w:pPr>
      <w:r>
        <w:t xml:space="preserve">Größe</w:t>
      </w:r>
    </w:p>
    <w:p>
      <w:pPr>
        <w:pStyle w:val="Definition"/>
      </w:pPr>
      <w:r>
        <w:t xml:space="preserve">500-1000 Mitarbeiter</w:t>
      </w:r>
    </w:p>
    <w:bookmarkStart w:id="142" w:name="X333613ba904906df7d1e2b05440a5914e2d3148"/>
    <w:p>
      <w:pPr>
        <w:pStyle w:val="berschrift4"/>
      </w:pPr>
      <w:r>
        <w:t xml:space="preserve">Konzeption und Implementierung eines Anzeigeninformationssystems (AIS): angestellter BI Architekt und Entwickler</w:t>
      </w:r>
    </w:p>
    <w:p>
      <w:pPr>
        <w:pStyle w:val="FirstParagraph"/>
      </w:pPr>
      <w:r>
        <w:t xml:space="preserve">Konzeption und Implementierung eines Anzeigeninformationssystems (AIS)</w:t>
      </w:r>
    </w:p>
    <w:p>
      <w:pPr>
        <w:pStyle w:val="Textkrper"/>
      </w:pPr>
      <w:r>
        <w:t xml:space="preserve">Konzeption, Modellierung und Betreuung der analytischen Datenbank und der dazugehörigen ETL-Prozesse. Erweiterung des bestehenden Datawarehouse.</w:t>
      </w:r>
    </w:p>
    <w:p>
      <w:pPr>
        <w:pStyle w:val="Textkrper"/>
      </w:pPr>
      <w:r>
        <w:t xml:space="preserve">Betreuung und Schulung bei der Verwendung von MIS Plain zur Erstellung des Berichtswesens.</w:t>
      </w:r>
    </w:p>
    <w:p>
      <w:pPr>
        <w:pStyle w:val="Textkrper"/>
      </w:pPr>
      <w:r>
        <w:t xml:space="preserve">Datenquellen: VI&amp;VA, eine SAP basierte operative Erweiterung für Zeitungsverlage, einige andere Datenquellen</w:t>
      </w:r>
    </w:p>
    <w:p>
      <w:pPr>
        <w:pStyle w:val="Textkrper"/>
      </w:pPr>
      <w:r>
        <w:t xml:space="preserve">Datawarehouse: Microsoft SQL Server, konkret wurde "VIVAinfo" (ein spezielles Datawarehouse basierend auf VI&amp;VA), um Objekte und ETL-Prozesse erweitert, so dass die analytische Datenbank gefüllt werden kann.</w:t>
      </w:r>
    </w:p>
    <w:p>
      <w:pPr>
        <w:pStyle w:val="Textkrper"/>
      </w:pPr>
      <w:r>
        <w:t xml:space="preserve">ETL: TSQL und DTS</w:t>
      </w:r>
    </w:p>
    <w:p>
      <w:pPr>
        <w:pStyle w:val="Textkrper"/>
      </w:pPr>
      <w:r>
        <w:t xml:space="preserve">Analytische Datenbank: Microsoft Analysis Services (MSAS)</w:t>
      </w:r>
    </w:p>
    <w:bookmarkEnd w:id="142"/>
    <w:bookmarkEnd w:id="143"/>
    <w:bookmarkStart w:id="145" w:name="Xda7549828cd48a3325c664a6eef8b1301a0bb81"/>
    <w:p>
      <w:pPr>
        <w:pStyle w:val="berschrift3"/>
      </w:pPr>
      <w:r>
        <w:t xml:space="preserve">01/2004 - 05/2004; MIS GmbH</w:t>
      </w:r>
    </w:p>
    <w:p>
      <w:pPr>
        <w:pStyle w:val="DefinitionTerm"/>
      </w:pPr>
      <w:r>
        <w:t xml:space="preserve">Branche</w:t>
      </w:r>
    </w:p>
    <w:p>
      <w:pPr>
        <w:pStyle w:val="Definition"/>
      </w:pPr>
      <w:r>
        <w:t xml:space="preserve">Beratung</w:t>
      </w:r>
    </w:p>
    <w:p>
      <w:pPr>
        <w:pStyle w:val="DefinitionTerm"/>
      </w:pPr>
      <w:r>
        <w:t xml:space="preserve">Größe</w:t>
      </w:r>
    </w:p>
    <w:p>
      <w:pPr>
        <w:pStyle w:val="Definition"/>
      </w:pPr>
      <w:r>
        <w:t xml:space="preserve">250-500 Mitarbeiter</w:t>
      </w:r>
    </w:p>
    <w:bookmarkStart w:id="144" w:name="X75e6bb71a88a379396b80397090a6033fc6b11d"/>
    <w:p>
      <w:pPr>
        <w:pStyle w:val="berschrift4"/>
      </w:pPr>
      <w:r>
        <w:t xml:space="preserve">Konzeption und Umsetzung der "§21-DRG-Analyse" (für Krankenhäuser)</w:t>
      </w:r>
    </w:p>
    <w:p>
      <w:pPr>
        <w:pStyle w:val="DefinitionTerm"/>
      </w:pPr>
      <w:r>
        <w:t xml:space="preserve">Branche</w:t>
      </w:r>
    </w:p>
    <w:p>
      <w:pPr>
        <w:pStyle w:val="Definition"/>
      </w:pPr>
      <w:r>
        <w:t xml:space="preserve">Gesundheitswesen, Krankenhaus</w:t>
      </w:r>
    </w:p>
    <w:p>
      <w:pPr>
        <w:pStyle w:val="FirstParagraph"/>
      </w:pPr>
      <w:r>
        <w:t xml:space="preserve">Datenquellen: §21 Daten, IMC Daten; Bewertungsdaten von DRG-Groupern; zusätzlich optional fallbezogene Kosten- Leistungsdaten</w:t>
      </w:r>
    </w:p>
    <w:p>
      <w:pPr>
        <w:pStyle w:val="Textkrper"/>
      </w:pPr>
      <w:r>
        <w:t xml:space="preserve">Datawarehouse: Microsoft SQL Server</w:t>
      </w:r>
    </w:p>
    <w:p>
      <w:pPr>
        <w:pStyle w:val="Textkrper"/>
      </w:pPr>
      <w:r>
        <w:t xml:space="preserve">ETL: TSQL, DTS</w:t>
      </w:r>
    </w:p>
    <w:p>
      <w:pPr>
        <w:pStyle w:val="Textkrper"/>
      </w:pPr>
      <w:r>
        <w:t xml:space="preserve">OLAP-Datenbanken: Microsoft Analysis Services (MSAS), MIS Alea</w:t>
      </w:r>
    </w:p>
    <w:p>
      <w:pPr>
        <w:pStyle w:val="Textkrper"/>
      </w:pPr>
      <w:r>
        <w:t xml:space="preserve">Benutzerschnittstellen (Frontends): MIS Onvision, MIS Plain</w:t>
      </w:r>
    </w:p>
    <w:bookmarkEnd w:id="144"/>
    <w:bookmarkEnd w:id="145"/>
    <w:bookmarkStart w:id="147" w:name="Xd1d43a2e31cce2c4fa5490fd6ae4910349b6c61"/>
    <w:p>
      <w:pPr>
        <w:pStyle w:val="berschrift3"/>
      </w:pPr>
      <w:r>
        <w:t xml:space="preserve">01/2004 - 04/2004; VzE - Verein zur Errichtung evangelischer Krankenhäuser</w:t>
      </w:r>
    </w:p>
    <w:p>
      <w:pPr>
        <w:pStyle w:val="DefinitionTerm"/>
      </w:pPr>
      <w:r>
        <w:t xml:space="preserve">Branche</w:t>
      </w:r>
    </w:p>
    <w:p>
      <w:pPr>
        <w:pStyle w:val="Definition"/>
      </w:pPr>
      <w:r>
        <w:t xml:space="preserve">Gesundheitswesen, Krankenhaus</w:t>
      </w:r>
    </w:p>
    <w:p>
      <w:pPr>
        <w:pStyle w:val="DefinitionTerm"/>
      </w:pPr>
      <w:r>
        <w:t xml:space="preserve">Größe</w:t>
      </w:r>
    </w:p>
    <w:p>
      <w:pPr>
        <w:pStyle w:val="Definition"/>
      </w:pPr>
      <w:r>
        <w:t xml:space="preserve">5000-10.000 Mitarbeiter</w:t>
      </w:r>
    </w:p>
    <w:bookmarkStart w:id="146" w:name="Xe1ca16bf5e7eeb0717342d56c1c7a5a841d1f26"/>
    <w:p>
      <w:pPr>
        <w:pStyle w:val="berschrift4"/>
      </w:pPr>
      <w:r>
        <w:t xml:space="preserve">Medizincontrolling, DRG-Controlling und -Berichtswesen Konzeption, Modellierung und Betreuung der relationalen und analytischen Datenbanken und der dazugehörigen ETL-Prozesse</w:t>
      </w:r>
    </w:p>
    <w:p>
      <w:pPr>
        <w:pStyle w:val="FirstParagraph"/>
      </w:pPr>
      <w:r>
        <w:t xml:space="preserve">Coaching bei der Verwendung verschiedener Benutzerschnittstellen (Frontends) (MIS Plain, MIS Onvision) zur Erstellung des Berichtswesens.</w:t>
      </w:r>
    </w:p>
    <w:p>
      <w:pPr>
        <w:pStyle w:val="Textkrper"/>
      </w:pPr>
      <w:r>
        <w:t xml:space="preserve">Durchführung von Schulungen zur Benutzung der Software und zur Arbeit mit den Datenbanken.</w:t>
      </w:r>
    </w:p>
    <w:p>
      <w:pPr>
        <w:pStyle w:val="Textkrper"/>
      </w:pPr>
      <w:r>
        <w:t xml:space="preserve">Datenquellen: diverse: *21 Daten, manuelle Quellen, SAP, …​</w:t>
      </w:r>
    </w:p>
    <w:p>
      <w:pPr>
        <w:pStyle w:val="Textkrper"/>
      </w:pPr>
      <w:r>
        <w:t xml:space="preserve">Datawarehouse: Microsoft SQL Server</w:t>
      </w:r>
    </w:p>
    <w:p>
      <w:pPr>
        <w:pStyle w:val="Textkrper"/>
      </w:pPr>
      <w:r>
        <w:t xml:space="preserve">ETL: TSQL, DTS</w:t>
      </w:r>
    </w:p>
    <w:p>
      <w:pPr>
        <w:pStyle w:val="Textkrper"/>
      </w:pPr>
      <w:r>
        <w:t xml:space="preserve">OLAP-Datenbanken: Microsoft Analysis Services (MSAS)</w:t>
      </w:r>
    </w:p>
    <w:p>
      <w:pPr>
        <w:pStyle w:val="Textkrper"/>
      </w:pPr>
      <w:r>
        <w:t xml:space="preserve">Benutzerschnittstellen (Frontends): MIS Onvision, MIS Plain</w:t>
      </w:r>
    </w:p>
    <w:bookmarkEnd w:id="146"/>
    <w:bookmarkEnd w:id="147"/>
    <w:bookmarkStart w:id="149" w:name="Xf87c4bf103db2ff22786412216c29f005bba490"/>
    <w:p>
      <w:pPr>
        <w:pStyle w:val="berschrift3"/>
      </w:pPr>
      <w:r>
        <w:t xml:space="preserve">09/2001 - 12/2003; KCC (über MIS GmbH)</w:t>
      </w:r>
    </w:p>
    <w:p>
      <w:pPr>
        <w:pStyle w:val="DefinitionTerm"/>
      </w:pPr>
      <w:r>
        <w:t xml:space="preserve">Branche</w:t>
      </w:r>
    </w:p>
    <w:p>
      <w:pPr>
        <w:pStyle w:val="Definition"/>
      </w:pPr>
      <w:r>
        <w:t xml:space="preserve">Gesundheitswesen, Krankenhaus</w:t>
      </w:r>
    </w:p>
    <w:p>
      <w:pPr>
        <w:pStyle w:val="DefinitionTerm"/>
      </w:pPr>
      <w:r>
        <w:t xml:space="preserve">Größe</w:t>
      </w:r>
    </w:p>
    <w:p>
      <w:pPr>
        <w:pStyle w:val="Definition"/>
      </w:pPr>
      <w:r>
        <w:t xml:space="preserve">10-50 Mitarbeiter</w:t>
      </w:r>
    </w:p>
    <w:bookmarkStart w:id="148" w:name="X4b2c7ea296a95cb066e5eb26232bfd86ce186f7"/>
    <w:p>
      <w:pPr>
        <w:pStyle w:val="berschrift4"/>
      </w:pPr>
      <w:r>
        <w:t xml:space="preserve">(Branche Krankenhäuser) Konzeption, Entwicklung und Betreuung der "DRC" (Diagnosis Related Costs) für verschiedene Darstellungen der Kostenträgerrechnung. Gemeinsam mit einem Partner der MIS</w:t>
      </w:r>
    </w:p>
    <w:p>
      <w:pPr>
        <w:pStyle w:val="FirstParagraph"/>
      </w:pPr>
      <w:r>
        <w:t xml:space="preserve">So wie es sich bei den DRG’s um Erlöse handelt, ermöglichen die DRC’s eine strukturidentische Gegenkalkulation der Kosten.</w:t>
      </w:r>
    </w:p>
    <w:p>
      <w:pPr>
        <w:pStyle w:val="Textkrper"/>
      </w:pPr>
      <w:r>
        <w:t xml:space="preserve">Deckungsbeitragsberechnungen.</w:t>
      </w:r>
    </w:p>
    <w:p>
      <w:pPr>
        <w:pStyle w:val="Textkrper"/>
      </w:pPr>
      <w:r>
        <w:t xml:space="preserve">Die DRC’s wurden in verschiedenen Krankenhäusern eingesetzt.</w:t>
      </w:r>
    </w:p>
    <w:p>
      <w:pPr>
        <w:pStyle w:val="Textkrper"/>
      </w:pPr>
      <w:r>
        <w:t xml:space="preserve">Datenquellen: je nach Krankenhaus unterschiedliche Quellen</w:t>
      </w:r>
    </w:p>
    <w:p>
      <w:pPr>
        <w:pStyle w:val="Textkrper"/>
      </w:pPr>
      <w:r>
        <w:t xml:space="preserve">Datawarehouse: Microsoft SQL Server</w:t>
      </w:r>
    </w:p>
    <w:p>
      <w:pPr>
        <w:pStyle w:val="Textkrper"/>
      </w:pPr>
      <w:r>
        <w:t xml:space="preserve">ETL: TSQL, DTS, MS Access, MS Excel</w:t>
      </w:r>
    </w:p>
    <w:p>
      <w:pPr>
        <w:pStyle w:val="Textkrper"/>
      </w:pPr>
      <w:r>
        <w:t xml:space="preserve">OLAP-Datenbanken: Microsoft Analysis Services (MSAS)</w:t>
      </w:r>
    </w:p>
    <w:p>
      <w:pPr>
        <w:pStyle w:val="Textkrper"/>
      </w:pPr>
      <w:r>
        <w:t xml:space="preserve">Benutzerschnittstellen (Frontends): MIS Onvision, MIS Plain</w:t>
      </w:r>
    </w:p>
    <w:bookmarkEnd w:id="148"/>
    <w:bookmarkEnd w:id="149"/>
    <w:bookmarkStart w:id="151" w:name="Xd003aa04791cb0519c3690b667d7ab0aa8f4843"/>
    <w:p>
      <w:pPr>
        <w:pStyle w:val="berschrift3"/>
      </w:pPr>
      <w:r>
        <w:t xml:space="preserve">09/2000 - 03/2002; Märkische Oderzeitung (über MIS GmbH)</w:t>
      </w:r>
    </w:p>
    <w:p>
      <w:pPr>
        <w:pStyle w:val="DefinitionTerm"/>
      </w:pPr>
      <w:r>
        <w:t xml:space="preserve">Branche</w:t>
      </w:r>
    </w:p>
    <w:p>
      <w:pPr>
        <w:pStyle w:val="Definition"/>
      </w:pPr>
      <w:r>
        <w:t xml:space="preserve">Medien und Verlage</w:t>
      </w:r>
    </w:p>
    <w:bookmarkStart w:id="150" w:name="X811cdfeeef7575d8b55b05d32b3b9a500c6cc22"/>
    <w:p>
      <w:pPr>
        <w:pStyle w:val="berschrift4"/>
      </w:pPr>
      <w:r>
        <w:t xml:space="preserve">Anzeigeninformationssystem (AIS), basierend auf Daten aus VI&amp;VA</w:t>
      </w:r>
    </w:p>
    <w:p>
      <w:pPr>
        <w:pStyle w:val="FirstParagraph"/>
      </w:pPr>
      <w:r>
        <w:t xml:space="preserve">Datenquellen: SAP, VI&amp;VA.</w:t>
      </w:r>
    </w:p>
    <w:p>
      <w:pPr>
        <w:pStyle w:val="Textkrper"/>
      </w:pPr>
      <w:r>
        <w:t xml:space="preserve">ETL: Access, Excel</w:t>
      </w:r>
    </w:p>
    <w:p>
      <w:pPr>
        <w:pStyle w:val="Textkrper"/>
      </w:pPr>
      <w:r>
        <w:t xml:space="preserve">analytische Datenbank: MIS Alea</w:t>
      </w:r>
    </w:p>
    <w:p>
      <w:pPr>
        <w:pStyle w:val="Textkrper"/>
      </w:pPr>
      <w:r>
        <w:t xml:space="preserve">Frontend: MIS Alea Excel Integration</w:t>
      </w:r>
    </w:p>
    <w:bookmarkEnd w:id="150"/>
    <w:bookmarkEnd w:id="151"/>
    <w:bookmarkStart w:id="153" w:name="X70fab677aaa9b205f0c6b7343a885458907eabd"/>
    <w:p>
      <w:pPr>
        <w:pStyle w:val="berschrift3"/>
      </w:pPr>
      <w:r>
        <w:t xml:space="preserve">01/2001 - 12/2001; MIS GmbH</w:t>
      </w:r>
    </w:p>
    <w:p>
      <w:pPr>
        <w:pStyle w:val="DefinitionTerm"/>
      </w:pPr>
      <w:r>
        <w:t xml:space="preserve">Branche</w:t>
      </w:r>
    </w:p>
    <w:p>
      <w:pPr>
        <w:pStyle w:val="Definition"/>
      </w:pPr>
      <w:r>
        <w:t xml:space="preserve">Gesundheitswesen, Krankenhaus</w:t>
      </w:r>
    </w:p>
    <w:p>
      <w:pPr>
        <w:pStyle w:val="DefinitionTerm"/>
      </w:pPr>
      <w:r>
        <w:t xml:space="preserve">Größe</w:t>
      </w:r>
    </w:p>
    <w:p>
      <w:pPr>
        <w:pStyle w:val="Definition"/>
      </w:pPr>
      <w:r>
        <w:t xml:space="preserve">250-500 Mitarbeiter</w:t>
      </w:r>
    </w:p>
    <w:bookmarkStart w:id="152" w:name="Xadaa68144a7eaaad1a39fa05e625c827b7cd489"/>
    <w:p>
      <w:pPr>
        <w:pStyle w:val="berschrift4"/>
      </w:pPr>
      <w:r>
        <w:t xml:space="preserve">Konzeption und Umsetzung der "MIS Business Solution Krankenhäuser"</w:t>
      </w:r>
    </w:p>
    <w:p>
      <w:pPr>
        <w:pStyle w:val="FirstParagraph"/>
      </w:pPr>
      <w:r>
        <w:t xml:space="preserve">Datawarehouse: Microsoft SQL Server</w:t>
      </w:r>
    </w:p>
    <w:p>
      <w:pPr>
        <w:pStyle w:val="Textkrper"/>
      </w:pPr>
      <w:r>
        <w:t xml:space="preserve">ETL: TSQL, DTS</w:t>
      </w:r>
    </w:p>
    <w:p>
      <w:pPr>
        <w:pStyle w:val="Textkrper"/>
      </w:pPr>
      <w:r>
        <w:t xml:space="preserve">analytische Datenbanken: MIS Alea, Microsoft Analysis Services (MSAS)</w:t>
      </w:r>
    </w:p>
    <w:bookmarkEnd w:id="152"/>
    <w:bookmarkEnd w:id="153"/>
    <w:bookmarkStart w:id="155" w:name="X2f35c8b0a18f2aa363485d6a1a6565674f1f481"/>
    <w:p>
      <w:pPr>
        <w:pStyle w:val="berschrift3"/>
      </w:pPr>
      <w:r>
        <w:t xml:space="preserve">12/1999 - 09/2000; Deutsche Telekom (über MIS GmbH)</w:t>
      </w:r>
    </w:p>
    <w:p>
      <w:pPr>
        <w:pStyle w:val="DefinitionTerm"/>
      </w:pPr>
      <w:r>
        <w:t xml:space="preserve">Branche</w:t>
      </w:r>
    </w:p>
    <w:p>
      <w:pPr>
        <w:pStyle w:val="Definition"/>
      </w:pPr>
      <w:r>
        <w:t xml:space="preserve">Telekommunikation</w:t>
      </w:r>
    </w:p>
    <w:p>
      <w:pPr>
        <w:pStyle w:val="DefinitionTerm"/>
      </w:pPr>
      <w:r>
        <w:t xml:space="preserve">Größe</w:t>
      </w:r>
    </w:p>
    <w:p>
      <w:pPr>
        <w:pStyle w:val="Definition"/>
      </w:pPr>
      <w:r>
        <w:t xml:space="preserve">&gt;10.000 Mitarbeiter</w:t>
      </w:r>
    </w:p>
    <w:bookmarkStart w:id="154" w:name="X152375fa7ca8b55ba7b5019a38775f08c835996"/>
    <w:p>
      <w:pPr>
        <w:pStyle w:val="berschrift4"/>
      </w:pPr>
      <w:r>
        <w:t xml:space="preserve">Umstellung einer analytischen Anwendung von MIS Alea auf MS Analysis Services (bzw. damals noch MS OLAP Services) unter Beibehaltung des bestehenden Berichtswesens und andere Anpassungen</w:t>
      </w:r>
    </w:p>
    <w:p>
      <w:pPr>
        <w:pStyle w:val="FirstParagraph"/>
      </w:pPr>
      <w:r>
        <w:t xml:space="preserve">technische Projektleitung</w:t>
      </w:r>
    </w:p>
    <w:p>
      <w:pPr>
        <w:pStyle w:val="Textkrper"/>
      </w:pPr>
      <w:r>
        <w:t xml:space="preserve">Datawarehouse: Microsoft SQL Server</w:t>
      </w:r>
    </w:p>
    <w:p>
      <w:pPr>
        <w:pStyle w:val="Textkrper"/>
      </w:pPr>
      <w:r>
        <w:t xml:space="preserve">ETL: TSQL, DTS</w:t>
      </w:r>
    </w:p>
    <w:p>
      <w:pPr>
        <w:pStyle w:val="Textkrper"/>
      </w:pPr>
      <w:r>
        <w:t xml:space="preserve">analytische Datenbanken: MIS Alea, Microsoft OLAP Services</w:t>
      </w:r>
    </w:p>
    <w:p>
      <w:pPr>
        <w:pStyle w:val="Textkrper"/>
      </w:pPr>
      <w:r>
        <w:t xml:space="preserve">Frontend: MIS Alea Excel Integration</w:t>
      </w:r>
    </w:p>
    <w:bookmarkEnd w:id="154"/>
    <w:bookmarkEnd w:id="155"/>
    <w:bookmarkStart w:id="156" w:name="X8dcb390c6fce4a58582bcfbfb6b8145f92b233f"/>
    <w:p>
      <w:pPr>
        <w:pStyle w:val="berschrift3"/>
      </w:pPr>
      <w:r>
        <w:t xml:space="preserve">09/1999 - 05/2004 diverse Projekte / diverse Branchen (u. a. Energiewirtschaft, Versicherungen, Banken, …​)</w:t>
      </w:r>
    </w:p>
    <w:bookmarkEnd w:id="156"/>
    <w:bookmarkEnd w:id="157"/>
    <w:bookmarkEnd w:id="158"/>
    <w:bookmarkStart w:id="184" w:name="referenzen"/>
    <w:p>
      <w:pPr>
        <w:pStyle w:val="berschrift1"/>
      </w:pPr>
      <w:r>
        <w:t xml:space="preserve">Referenzen meiner zufriedenen Kunden</w:t>
      </w:r>
    </w:p>
    <w:bookmarkStart w:id="159" w:name="referenz_wuerth_logistics"/>
    <w:p>
      <w:pPr>
        <w:pStyle w:val="berschrift2"/>
      </w:pPr>
      <w:r>
        <w:t xml:space="preserve">Würth Logistics AG</w:t>
      </w:r>
    </w:p>
    <w:p>
      <w:pPr>
        <w:pStyle w:val="Blocktext"/>
      </w:pPr>
      <w:r>
        <w:t xml:space="preserve">Herr Görtz ist ein höchst profesionller Consulter. Herr Görtz hat während den ersten zwei Wochen vom Aufbau unserem DWH hervorragende Arbeit im initialen Setting und bei der Schulung der Mitarbeiter im Analytics Creator inkl. SSIS / SSAS geleistet. Nach den zwei Wochen sind wir in der Lage, einen grossteil der DWH Struktur und Logiken eigenständig zu pflegen und warten.</w:t>
      </w:r>
    </w:p>
    <w:p>
      <w:pPr>
        <w:pStyle w:val="Blocktext"/>
      </w:pPr>
      <w:r>
        <w:t xml:space="preserve">— </w:t>
      </w:r>
      <w:r>
        <w:t xml:space="preserve"> </w:t>
      </w:r>
      <w:r>
        <w:t xml:space="preserve">Business Analyst (Matthias Gerber)</w:t>
      </w:r>
      <w:r>
        <w:t xml:space="preserve"> </w:t>
      </w:r>
    </w:p>
    <w:p>
      <w:pPr>
        <w:pStyle w:val="FirstParagraph"/>
      </w:pPr>
      <w:r>
        <w:t xml:space="preserve">Projekt:</w:t>
      </w:r>
      <w:r>
        <w:t xml:space="preserve"> </w:t>
      </w:r>
      <w:hyperlink w:anchor="project_wuerth_logistics_2019">
        <w:r>
          <w:rPr>
            <w:rStyle w:val="Hyperlink"/>
          </w:rPr>
          <w:t xml:space="preserve">11/2019 - 12/2019; Würth Logistics AG</w:t>
        </w:r>
      </w:hyperlink>
    </w:p>
    <w:bookmarkEnd w:id="159"/>
    <w:bookmarkStart w:id="160" w:name="referenz_provinzial"/>
    <w:p>
      <w:pPr>
        <w:pStyle w:val="berschrift2"/>
      </w:pPr>
      <w:r>
        <w:t xml:space="preserve">Öffentlich-rechtliche Versicherung</w:t>
      </w:r>
    </w:p>
    <w:p>
      <w:pPr>
        <w:pStyle w:val="Blocktext"/>
      </w:pPr>
      <w:r>
        <w:t xml:space="preserve">Herr Görtz hat uns in unserem Projekt mehr als 1 Jahr als Haupt-Entwickler unterstützt. Dabei war er zuständig für die Programmierung von Partner- und Vertragsdaten im neu aufgebauten DWH. Herr Görtz hat die Programmierung mit hoher Eigenmotivation und zügig durchgeführt. Daneben war sehr positiv, dass er einen sehr regelmäßigen, konstruktiven und intensiven Austausch mit den Fachkonzeptionierern gehaltet hat und somit stets Dinge hinterfragt und für die Programmierung verbessert hat.</w:t>
      </w:r>
    </w:p>
    <w:p>
      <w:pPr>
        <w:pStyle w:val="Blocktext"/>
      </w:pPr>
      <w:r>
        <w:t xml:space="preserve">— </w:t>
      </w:r>
      <w:r>
        <w:t xml:space="preserve"> </w:t>
      </w:r>
      <w:r>
        <w:t xml:space="preserve">Projektleiter</w:t>
      </w:r>
      <w:r>
        <w:t xml:space="preserve"> </w:t>
      </w:r>
    </w:p>
    <w:p>
      <w:pPr>
        <w:pStyle w:val="FirstParagraph"/>
      </w:pPr>
      <w:r>
        <w:t xml:space="preserve">Projekt:</w:t>
      </w:r>
      <w:r>
        <w:t xml:space="preserve"> </w:t>
      </w:r>
      <w:hyperlink w:anchor="project_provinzial_2019">
        <w:r>
          <w:rPr>
            <w:rStyle w:val="Hyperlink"/>
          </w:rPr>
          <w:t xml:space="preserve">10/2018 - 09/2019; Provinzial Nord-West</w:t>
        </w:r>
      </w:hyperlink>
    </w:p>
    <w:bookmarkEnd w:id="160"/>
    <w:bookmarkStart w:id="162" w:name="referenz_drkkliniken"/>
    <w:p>
      <w:pPr>
        <w:pStyle w:val="berschrift2"/>
      </w:pPr>
      <w:r>
        <w:t xml:space="preserve">DRK Kliniken Berlin</w:t>
      </w:r>
    </w:p>
    <w:p>
      <w:pPr>
        <w:pStyle w:val="Blocktext"/>
      </w:pPr>
      <w:r>
        <w:t xml:space="preserve">In der Zusammenarbeit mit dem Berater profitieren wir zum einen von seinem fundierten Geschäftswissen aus dem Bereich der stationären &amp; ambulanten Patientenversorgung, und zum anderen von seiner sehr eigenständigen, zielgerichteten Arbeitsweise, welche den Abstimmungsbedarf deutlich reduziert. Wir sind dabei, mit ihm ein</w:t>
      </w:r>
      <w:r>
        <w:t xml:space="preserve"> </w:t>
      </w:r>
      <w:r>
        <w:rPr>
          <w:rStyle w:val="VerbatimChar"/>
        </w:rPr>
        <w:t xml:space="preserve">'wirklich'</w:t>
      </w:r>
      <w:r>
        <w:t xml:space="preserve"> </w:t>
      </w:r>
      <w:r>
        <w:t xml:space="preserve">integriertes Datenmodell im Krankenhaus umzusetzen, Projektschritte wie Materialwirtschafts-, Belegungs-, OP- und DRG-Informationssystem sind schon erfolgreich abgeschlossen. […​] Auch die Zusammenarbeit zwischen uns, dem Berater und einer weiteren externen beratenden Firma lief und läuft reibungslos. Der Berater hat sich auf professionelle Art sehr gut ins Team integriert, so dass er — wie gewünscht — für alle Mitarbeiter ein Ansprechpartner ist , ohne dass durch die Pflege von Sozialkontakten zu viel Projektzeit verloren geht.</w:t>
      </w:r>
    </w:p>
    <w:p>
      <w:pPr>
        <w:pStyle w:val="Blocktext"/>
      </w:pPr>
      <w:r>
        <w:t xml:space="preserve">— </w:t>
      </w:r>
      <w:r>
        <w:t xml:space="preserve"> </w:t>
      </w:r>
      <w:r>
        <w:t xml:space="preserve">Abteilungsleiter Controlling</w:t>
      </w:r>
      <w:r>
        <w:t xml:space="preserve"> </w:t>
      </w:r>
    </w:p>
    <w:p>
      <w:pPr>
        <w:pStyle w:val="FirstParagraph"/>
      </w:pPr>
      <w:hyperlink r:id="rId161">
        <w:r>
          <w:rPr>
            <w:rStyle w:val="Hyperlink"/>
          </w:rPr>
          <w:t xml:space="preserve">http://www.drk-kliniken-berlin.de</w:t>
        </w:r>
      </w:hyperlink>
    </w:p>
    <w:p>
      <w:pPr>
        <w:pStyle w:val="Textkrper"/>
      </w:pPr>
      <w:r>
        <w:t xml:space="preserve">Projekt:</w:t>
      </w:r>
      <w:r>
        <w:t xml:space="preserve"> </w:t>
      </w:r>
      <w:hyperlink w:anchor="project_drkkliniken_2019">
        <w:r>
          <w:rPr>
            <w:rStyle w:val="Hyperlink"/>
          </w:rPr>
          <w:t xml:space="preserve">11/2010 - 12/2019; DRK Kliniken Berlin</w:t>
        </w:r>
      </w:hyperlink>
    </w:p>
    <w:bookmarkEnd w:id="162"/>
    <w:bookmarkStart w:id="164" w:name="referenz_vivantes_1"/>
    <w:p>
      <w:pPr>
        <w:pStyle w:val="berschrift2"/>
      </w:pPr>
      <w:r>
        <w:t xml:space="preserve">Vivantes - Krankenhauskonzern (1)</w:t>
      </w:r>
    </w:p>
    <w:p>
      <w:pPr>
        <w:pStyle w:val="FirstParagraph"/>
      </w:pPr>
      <w:r>
        <w:t xml:space="preserve">Projekt Behandlungspfadcontrolling und Controlling Hämotherapie, 01/07 - 07/07</w:t>
      </w:r>
    </w:p>
    <w:p>
      <w:pPr>
        <w:pStyle w:val="Blocktext"/>
      </w:pPr>
      <w:r>
        <w:t xml:space="preserve">Die Zusammenarbeit mit dem Consultant war hervorragend, insbesondere die Fähigkeit, ganz exakt Ziele des Projektes zu verstehen und für den Kunden umzusetzen, dabei Verständnis und Geduld zu besitzen, dass in der Entwicklung auf der Kundenseite neue Ideen und Aspekte immer wieder entstehen, die zu Erweiterungen und Änderungenswünschen führen. Das sehr große Engagement in der Sache, die Bereitschaft auch unter Zeitdruck für das Projekt zu arbeiten und die sehr sympathische Art, Dinge und Computeranwendungen 'auch relativen Laien' zu erklären, ist großartig. Darüber hinaus schätze ich an dem Consultant, dass er die Kunden 'selbstlos', also auch gegen den eigenen Vorteil, berät. Von Beratern, die vorrangig nur ihre Leistung verkaufen wollen, unterscheidet sich der Consultant durch die Charaktereigenschaft, nur Dinge anzubieten, die aus seiner Sicht auch wirklich für den Kunden nutzbringend sind. Ich kann nur Gutes von der Zusammenarbeit in den Projekten mit dem Consultant berichten und hoffe, dass sich auch in Zukunft Gelegenheit dafür bietet.</w:t>
      </w:r>
    </w:p>
    <w:p>
      <w:pPr>
        <w:pStyle w:val="Blocktext"/>
      </w:pPr>
      <w:r>
        <w:t xml:space="preserve">— </w:t>
      </w:r>
      <w:r>
        <w:t xml:space="preserve"> </w:t>
      </w:r>
      <w:r>
        <w:t xml:space="preserve">Abteilungsleiterin Prozessmanagement</w:t>
      </w:r>
      <w:r>
        <w:t xml:space="preserve"> </w:t>
      </w:r>
      <w:r>
        <w:t xml:space="preserve">Vivantes - vom 14.02.08</w:t>
      </w:r>
      <w:r>
        <w:t xml:space="preserve"> </w:t>
      </w:r>
    </w:p>
    <w:p>
      <w:pPr>
        <w:pStyle w:val="FirstParagraph"/>
      </w:pPr>
      <w:hyperlink r:id="rId163">
        <w:r>
          <w:rPr>
            <w:rStyle w:val="Hyperlink"/>
          </w:rPr>
          <w:t xml:space="preserve">https://www.vivantes.de/</w:t>
        </w:r>
      </w:hyperlink>
    </w:p>
    <w:p>
      <w:pPr>
        <w:pStyle w:val="Textkrper"/>
      </w:pPr>
      <w:r>
        <w:t xml:space="preserve">Projekt:</w:t>
      </w:r>
      <w:r>
        <w:t xml:space="preserve"> </w:t>
      </w:r>
      <w:hyperlink w:anchor="project_vivantes_2010">
        <w:r>
          <w:rPr>
            <w:rStyle w:val="Hyperlink"/>
          </w:rPr>
          <w:t xml:space="preserve">01/2003 - 04/2010; Vivantes GmbH - Netzwerk für Gesundheit</w:t>
        </w:r>
      </w:hyperlink>
    </w:p>
    <w:bookmarkEnd w:id="164"/>
    <w:bookmarkStart w:id="165" w:name="referenz_vivantes_2"/>
    <w:p>
      <w:pPr>
        <w:pStyle w:val="berschrift2"/>
      </w:pPr>
      <w:r>
        <w:t xml:space="preserve">Vivantes - Krankenhauskonzern (2)</w:t>
      </w:r>
    </w:p>
    <w:p>
      <w:pPr>
        <w:pStyle w:val="Blocktext"/>
      </w:pPr>
      <w:r>
        <w:t xml:space="preserve">Die vom Berater erstellten und betreuten MS SQL-Server- und OLAP-Datenbanken sind Grundlage des zentralen Berichtswesens. Mehrere Datenbankanwendungen werden von vielen zentralen und dezentralen Unternehmensbereichen wie z.B. Controlling, strategische Unternehmensentwicklung, sowie im Qualitäts- und Prozessmanagement regelmäßig genutzt. Die Projekte wurden von der Spezifikation über die Entwicklungs- und Testphase bis hin zur Inbetriebnahme begleitet. Auch Anwenderschulungen wurden vom Berater auf Kundenwunsch durchgeführt. Die bestehenden Anwendungen werden betreut und entsprechend unseren Anforderungen weiterentwickelt. Auch sehr komplexe Anforderungen werden zuverlässig, schnell, kompetent, mit großer Einsatzbereitschaft zu unserer vollsten Zufriedenheit umgesetzt. Dabei trägt der Berater mit eigenen Ideen und vielen Erfahrungen aus anderen Projekten wesentlich dazu bei, den Nutzen unserer Datenbankanwendungen zu optimieren und zu maximieren. Die Kommunikation und Zusammenarbeit mit uns Fachanwendern klappt hervorragend. Wir blicken inzwischen auf eine fünfjährige, erfolgreiche Zusammenarbeit zurück, die wir sehr gerne in der Zukunft fortsetzen möchten, und können den Berater auf jeden Fall weiterempfehlen.</w:t>
      </w:r>
    </w:p>
    <w:p>
      <w:pPr>
        <w:pStyle w:val="Blocktext"/>
      </w:pPr>
      <w:r>
        <w:t xml:space="preserve">— </w:t>
      </w:r>
      <w:r>
        <w:t xml:space="preserve"> </w:t>
      </w:r>
      <w:r>
        <w:t xml:space="preserve">Verantwortlicher für zentrales Berichtswesen</w:t>
      </w:r>
      <w:r>
        <w:t xml:space="preserve"> </w:t>
      </w:r>
    </w:p>
    <w:p>
      <w:pPr>
        <w:pStyle w:val="FirstParagraph"/>
      </w:pPr>
      <w:hyperlink r:id="rId163">
        <w:r>
          <w:rPr>
            <w:rStyle w:val="Hyperlink"/>
          </w:rPr>
          <w:t xml:space="preserve">https://www.vivantes.de/</w:t>
        </w:r>
      </w:hyperlink>
    </w:p>
    <w:p>
      <w:pPr>
        <w:pStyle w:val="Textkrper"/>
      </w:pPr>
      <w:r>
        <w:t xml:space="preserve">Projekt:</w:t>
      </w:r>
      <w:r>
        <w:t xml:space="preserve"> </w:t>
      </w:r>
      <w:hyperlink w:anchor="project_vivantes_2010">
        <w:r>
          <w:rPr>
            <w:rStyle w:val="Hyperlink"/>
          </w:rPr>
          <w:t xml:space="preserve">01/2003 - 04/2010; Vivantes GmbH - Netzwerk für Gesundheit</w:t>
        </w:r>
      </w:hyperlink>
    </w:p>
    <w:bookmarkEnd w:id="165"/>
    <w:bookmarkStart w:id="167" w:name="referenz_bkm"/>
    <w:p>
      <w:pPr>
        <w:pStyle w:val="berschrift2"/>
      </w:pPr>
      <w:r>
        <w:t xml:space="preserve">Bezirkskliniken Mittelfranken</w:t>
      </w:r>
    </w:p>
    <w:p>
      <w:pPr>
        <w:pStyle w:val="Blocktext"/>
      </w:pPr>
      <w:r>
        <w:t xml:space="preserve">Der Berater hat im Bereich Personal und Rechnungswesen anspruchsvolle IT-Lösungen sowie hochkomplexe OLAP-Datenbanken mit Belegungs- und Falldaten für unser unternehmensweites Reporting entwickelt und aufgebaut. Er verfügt über umfassende Fachkenntnisse im Krankenhausbereich und konnte deshalb alle Anforderungen stets zu unserer vollsten Zufriedenheit umsetzen. Ihn zeichnen besonders seine Zuverlässigkeit, seine große Einsatzbereitschaft, Engagement und Termintreue aus. Wir blicken auf eine gute Zusammenarbeit seit nun fast vier Jahren zurück, die wir auch gerne zukünftig fortsetzen möchten.</w:t>
      </w:r>
    </w:p>
    <w:p>
      <w:pPr>
        <w:pStyle w:val="Blocktext"/>
      </w:pPr>
      <w:r>
        <w:t xml:space="preserve">— </w:t>
      </w:r>
      <w:r>
        <w:t xml:space="preserve"> </w:t>
      </w:r>
      <w:r>
        <w:t xml:space="preserve">Verantwortlicher für zentrales Berichtswesen</w:t>
      </w:r>
      <w:r>
        <w:t xml:space="preserve"> </w:t>
      </w:r>
    </w:p>
    <w:p>
      <w:pPr>
        <w:pStyle w:val="FirstParagraph"/>
      </w:pPr>
      <w:hyperlink r:id="rId166">
        <w:r>
          <w:rPr>
            <w:rStyle w:val="Hyperlink"/>
          </w:rPr>
          <w:t xml:space="preserve">http://www.bezirkskliniken-mfr.de/</w:t>
        </w:r>
      </w:hyperlink>
    </w:p>
    <w:p>
      <w:pPr>
        <w:pStyle w:val="Textkrper"/>
      </w:pPr>
      <w:r>
        <w:t xml:space="preserve">Projekt:</w:t>
      </w:r>
      <w:r>
        <w:t xml:space="preserve"> </w:t>
      </w:r>
      <w:hyperlink w:anchor="project_bkm_2012">
        <w:r>
          <w:rPr>
            <w:rStyle w:val="Hyperlink"/>
          </w:rPr>
          <w:t xml:space="preserve">10/2005 - 08/2012; Bezirkskliniken Mittelfranken, Ansbach</w:t>
        </w:r>
      </w:hyperlink>
    </w:p>
    <w:bookmarkEnd w:id="167"/>
    <w:bookmarkStart w:id="169" w:name="referenz_gfs"/>
    <w:p>
      <w:pPr>
        <w:pStyle w:val="berschrift2"/>
      </w:pPr>
      <w:r>
        <w:t xml:space="preserve">GfS Gesellschaft für Standortsicherung Unternehmensberatung mbH</w:t>
      </w:r>
    </w:p>
    <w:p>
      <w:pPr>
        <w:pStyle w:val="FirstParagraph"/>
      </w:pPr>
      <w:r>
        <w:t xml:space="preserve">Projekt Krankenhauscontrolling mit MS SQL Analysis Services, 10/05 - 02/08</w:t>
      </w:r>
    </w:p>
    <w:p>
      <w:pPr>
        <w:pStyle w:val="Blocktext"/>
      </w:pPr>
      <w:r>
        <w:t xml:space="preserve">Der Consultant entwickelt für uns seit mehr als 2 Jahren OLAP-Datenbanken für Controllinganwendungen im Krankenhausbereich. Ich schätze an ihm seine absolute Zuverlässigkeit, seine Termintreue, sein hohes Engagement und seine Kreativität. Wir werden mit ihm auch zukünftig gerne zusammenarbeiten.</w:t>
      </w:r>
    </w:p>
    <w:p>
      <w:pPr>
        <w:pStyle w:val="Blocktext"/>
      </w:pPr>
      <w:r>
        <w:t xml:space="preserve">— </w:t>
      </w:r>
      <w:r>
        <w:t xml:space="preserve"> </w:t>
      </w:r>
      <w:r>
        <w:t xml:space="preserve">Geschäftsführer</w:t>
      </w:r>
      <w:r>
        <w:t xml:space="preserve"> </w:t>
      </w:r>
      <w:r>
        <w:t xml:space="preserve">Unternehmensberatung (10 MA) - vom 18.02.08</w:t>
      </w:r>
      <w:r>
        <w:t xml:space="preserve"> </w:t>
      </w:r>
    </w:p>
    <w:p>
      <w:pPr>
        <w:pStyle w:val="FirstParagraph"/>
      </w:pPr>
      <w:hyperlink r:id="rId168">
        <w:r>
          <w:rPr>
            <w:rStyle w:val="Hyperlink"/>
          </w:rPr>
          <w:t xml:space="preserve">http://www.gesundheitsconsult.de/</w:t>
        </w:r>
      </w:hyperlink>
    </w:p>
    <w:p>
      <w:pPr>
        <w:pStyle w:val="Textkrper"/>
      </w:pPr>
      <w:r>
        <w:t xml:space="preserve">Projekt:</w:t>
      </w:r>
      <w:r>
        <w:t xml:space="preserve"> </w:t>
      </w:r>
      <w:hyperlink w:anchor="project_hgc_gfs_2011">
        <w:r>
          <w:rPr>
            <w:rStyle w:val="Hyperlink"/>
          </w:rPr>
          <w:t xml:space="preserve">10/2005 - 12/2011; HGC GesundheitsConsult GmbH</w:t>
        </w:r>
      </w:hyperlink>
    </w:p>
    <w:bookmarkEnd w:id="169"/>
    <w:bookmarkStart w:id="170" w:name="referenz_opel"/>
    <w:p>
      <w:pPr>
        <w:pStyle w:val="berschrift2"/>
      </w:pPr>
      <w:r>
        <w:t xml:space="preserve">Opel</w:t>
      </w:r>
    </w:p>
    <w:p>
      <w:pPr>
        <w:pStyle w:val="Blocktext"/>
      </w:pPr>
      <w:r>
        <w:t xml:space="preserve">I recently worked with Germo on a BI project to analyse customer behaviour. I found Germo’s technical skills on the Microsoft stack to be very high and him to be generally very experienced in data modeling and BI. Germo is a diligent and responsible professional.</w:t>
      </w:r>
    </w:p>
    <w:p>
      <w:pPr>
        <w:pStyle w:val="Blocktext"/>
      </w:pPr>
      <w:r>
        <w:t xml:space="preserve">He is determined to do a good job and offers good value for his customers. I would recommend Germo and would not hesitate to work with him in the future.</w:t>
      </w:r>
    </w:p>
    <w:p>
      <w:pPr>
        <w:pStyle w:val="Blocktext"/>
      </w:pPr>
      <w:r>
        <w:t xml:space="preserve">— </w:t>
      </w:r>
      <w:r>
        <w:t xml:space="preserve"> </w:t>
      </w:r>
      <w:r>
        <w:t xml:space="preserve">BI Manager (Pete Sansom)</w:t>
      </w:r>
      <w:r>
        <w:t xml:space="preserve"> </w:t>
      </w:r>
    </w:p>
    <w:p>
      <w:pPr>
        <w:pStyle w:val="FirstParagraph"/>
      </w:pPr>
      <w:r>
        <w:t xml:space="preserve">Projekt:</w:t>
      </w:r>
      <w:r>
        <w:t xml:space="preserve"> </w:t>
      </w:r>
      <w:hyperlink w:anchor="project_opel_2017">
        <w:r>
          <w:rPr>
            <w:rStyle w:val="Hyperlink"/>
          </w:rPr>
          <w:t xml:space="preserve">05/2017 - 11/2017; Adam Opel GmbH</w:t>
        </w:r>
      </w:hyperlink>
    </w:p>
    <w:bookmarkEnd w:id="170"/>
    <w:bookmarkStart w:id="172" w:name="referenz_henkel"/>
    <w:p>
      <w:pPr>
        <w:pStyle w:val="berschrift2"/>
      </w:pPr>
      <w:r>
        <w:t xml:space="preserve">Henkel AG &amp; Co. KGaA</w:t>
      </w:r>
    </w:p>
    <w:p>
      <w:pPr>
        <w:pStyle w:val="Blocktext"/>
      </w:pPr>
      <w:r>
        <w:t xml:space="preserve">Auch sehr komplexe Anforderungen werden zuverlässig, schnell, kompetent, mit großer Einsatzbereitschaft zu unserer vollsten Zufriedenheit umgesetzt. Die Kommunikation und Zusammenarbeit mit den Fachanwendern wie auch mit den IT Kollegen klappt hervorragend. Aufgrund seines zielgerichteten von großer Sorgfalt, Systematik, Selbstständigkeit und Verantwortungsbewußtsein geprägten Arbeitsstils gelang es ihm, komplexe Lösungen stets erfolgreich umzusetzen. Er bewieß zudem, dass er flexibel auf neue Anforunden eingehen kann um diese innovativ zu lösen und umzusetzen. Wir haben den Mitarbeiter als einen außerordentlich belastbaren und ausdauernden Mitarbeiter kennen gelernt, der seinen Tätigkeiten mit Fleiß und Zielstrebigkeit durchgeführt hat. Wir können den Berater auf jeden Fall und uneingeschränkt weiterempfehlen.</w:t>
      </w:r>
    </w:p>
    <w:p>
      <w:pPr>
        <w:pStyle w:val="Blocktext"/>
      </w:pPr>
      <w:r>
        <w:t xml:space="preserve">— </w:t>
      </w:r>
      <w:r>
        <w:t xml:space="preserve"> </w:t>
      </w:r>
      <w:r>
        <w:t xml:space="preserve">IT Projektleiter</w:t>
      </w:r>
      <w:r>
        <w:t xml:space="preserve"> </w:t>
      </w:r>
    </w:p>
    <w:p>
      <w:pPr>
        <w:pStyle w:val="FirstParagraph"/>
      </w:pPr>
      <w:hyperlink r:id="rId171">
        <w:r>
          <w:rPr>
            <w:rStyle w:val="Hyperlink"/>
          </w:rPr>
          <w:t xml:space="preserve">http://www.henkel.de</w:t>
        </w:r>
      </w:hyperlink>
    </w:p>
    <w:p>
      <w:pPr>
        <w:pStyle w:val="Textkrper"/>
      </w:pPr>
      <w:r>
        <w:t xml:space="preserve">Projekt:</w:t>
      </w:r>
      <w:r>
        <w:t xml:space="preserve"> </w:t>
      </w:r>
      <w:hyperlink w:anchor="project_henkel_2015">
        <w:r>
          <w:rPr>
            <w:rStyle w:val="Hyperlink"/>
          </w:rPr>
          <w:t xml:space="preserve">08/2012 - 05/2015; Henkel AG &amp; Co. KGaA</w:t>
        </w:r>
      </w:hyperlink>
    </w:p>
    <w:bookmarkEnd w:id="172"/>
    <w:bookmarkStart w:id="173" w:name="referenz_zeiss"/>
    <w:p>
      <w:pPr>
        <w:pStyle w:val="berschrift2"/>
      </w:pPr>
      <w:r>
        <w:t xml:space="preserve">Investitionsgüterhersteller (&gt;20.000 MA)</w:t>
      </w:r>
    </w:p>
    <w:p>
      <w:pPr>
        <w:pStyle w:val="Blocktext"/>
      </w:pPr>
      <w:r>
        <w:t xml:space="preserve">Der Berater besitzt sehr gute Kenntnisse im Aufbau und Betrieb von komplexen Data Warehouse Systemen und rund um die Themen BI-Solutions. Mit seinem umfassenden fachlichen Know-How und Erfahrungen konnte er die anspruchsvollen Anforderungen innovativ und zur unserer vollsten Zufriedenheit umsetzen. Die Zusammenarbeit und Kommunikation klappt hervorragend. Neben seinem tiefgehenden Fachwissen sind vor allem seine hohe Einsatzbereitschaft, Engagement und Anpassungsfähigkeit sowie seine sorgfältige, innovative und selbständige Arbeitsweise hervorzuheben. Wir bedanken uns für die erfolgreiche Zusammenarbeit und werden mit ihm auch in der Zukunft gerne zusammenarbeiten.</w:t>
      </w:r>
    </w:p>
    <w:p>
      <w:pPr>
        <w:pStyle w:val="Blocktext"/>
      </w:pPr>
      <w:r>
        <w:t xml:space="preserve">— </w:t>
      </w:r>
      <w:r>
        <w:t xml:space="preserve"> </w:t>
      </w:r>
      <w:r>
        <w:t xml:space="preserve">Projektmanager</w:t>
      </w:r>
      <w:r>
        <w:t xml:space="preserve"> </w:t>
      </w:r>
    </w:p>
    <w:p>
      <w:pPr>
        <w:pStyle w:val="FirstParagraph"/>
      </w:pPr>
      <w:r>
        <w:t xml:space="preserve">Projekt:</w:t>
      </w:r>
      <w:r>
        <w:t xml:space="preserve"> </w:t>
      </w:r>
      <w:hyperlink w:anchor="project_zeiss_2018">
        <w:r>
          <w:rPr>
            <w:rStyle w:val="Hyperlink"/>
          </w:rPr>
          <w:t xml:space="preserve">03/2016 - 09/2018; ZEISS Group</w:t>
        </w:r>
      </w:hyperlink>
    </w:p>
    <w:bookmarkEnd w:id="173"/>
    <w:bookmarkStart w:id="175" w:name="referenz_kelvion"/>
    <w:p>
      <w:pPr>
        <w:pStyle w:val="berschrift2"/>
      </w:pPr>
      <w:r>
        <w:t xml:space="preserve">Kelvion Holding GmbH</w:t>
      </w:r>
    </w:p>
    <w:p>
      <w:pPr>
        <w:pStyle w:val="Blocktext"/>
      </w:pPr>
      <w:r>
        <w:t xml:space="preserve">Der Consultant war im Rahmen eines größeren Projektes zur Einführung eines Datawarehouses in unserem Unternehmen für die Architektur und Programmierung mehrer Analysis-Services-Cubes auf Basis von SQl-Server 2016 verantwortlich. Er überzeugte durch ein hohes Maß an fachlichem und technischen Wissen und legte bei der Konzeptionierung der Lösung großen Wert auf Transparenz und Flexibilität. Wir sind mit seiner Arbeit äußerst zufrieden und empfehlen ihn uneingeschränkt weiter!</w:t>
      </w:r>
    </w:p>
    <w:p>
      <w:pPr>
        <w:pStyle w:val="Blocktext"/>
      </w:pPr>
      <w:r>
        <w:t xml:space="preserve">— </w:t>
      </w:r>
      <w:r>
        <w:t xml:space="preserve"> </w:t>
      </w:r>
      <w:r>
        <w:t xml:space="preserve">Teamlead Business Intelligence</w:t>
      </w:r>
      <w:r>
        <w:t xml:space="preserve"> </w:t>
      </w:r>
    </w:p>
    <w:p>
      <w:pPr>
        <w:pStyle w:val="FirstParagraph"/>
      </w:pPr>
      <w:hyperlink r:id="rId174">
        <w:r>
          <w:rPr>
            <w:rStyle w:val="Hyperlink"/>
          </w:rPr>
          <w:t xml:space="preserve">https://de.kelvion.com/</w:t>
        </w:r>
      </w:hyperlink>
    </w:p>
    <w:p>
      <w:pPr>
        <w:pStyle w:val="Textkrper"/>
      </w:pPr>
      <w:r>
        <w:t xml:space="preserve">Projekt:</w:t>
      </w:r>
      <w:r>
        <w:t xml:space="preserve"> </w:t>
      </w:r>
      <w:hyperlink w:anchor="project_kelvion_2017">
        <w:r>
          <w:rPr>
            <w:rStyle w:val="Hyperlink"/>
          </w:rPr>
          <w:t xml:space="preserve">07/2016 - 06/2017; Kelvion</w:t>
        </w:r>
      </w:hyperlink>
    </w:p>
    <w:bookmarkEnd w:id="175"/>
    <w:bookmarkStart w:id="177" w:name="referenz_vgsg"/>
    <w:p>
      <w:pPr>
        <w:pStyle w:val="berschrift2"/>
      </w:pPr>
      <w:r>
        <w:t xml:space="preserve">Volkswagen Nutzfahrzeuge</w:t>
      </w:r>
    </w:p>
    <w:p>
      <w:pPr>
        <w:pStyle w:val="Blocktext"/>
      </w:pPr>
      <w:r>
        <w:t xml:space="preserve">Der Consultant war bei uns mit der (Weiter-)entwicklung des mathematisch- / statistischen Teils unseres Projektes betraut, insbesondere mit dem Aufbau komplexer Prognosemodelle, unter anderem mit Künstlichen Neuronalen Netzen (KNN), multipler Regression und weiteren statistischen Verfahren (BI im Microsoft-Umfeld + Statistica und Tableau). Aus den Outputdaten des KNN und zahlreichen weiteren Datenquellen konzipierte und entwickelte der Consultant nach Kundenvorgabe eigenständig Visualisierungen in Tableau (Standardberichte für Fachbereiche, Dashboards, Decision Support). Der Consultant verfügt über ein beeindruckendes Auffassungsvermögen; vor dem Hintergrund der hohen Komplexität des bestehenden Systems und des sehr spezifischen Fachgebietes arbeitete er sich extrem schnell in die bestehenden Workflows, Prozesse und auch in das für ihn völlig neue Fachgebiet ein. Nach kürzester Zeit entdeckte (und behob) er bestehende Fehler und hatte stets einen Lösungsvorschlag auch für neue, komplexe Problemstellungen parat. Neben seinem hohen analytischen Denkvermögen zeichnet ihn besonders seine Fähigkeit zum 'Querdenken' aus, was im Team dazu anregt, den Status Quo zu überdenken, bestehende Strukturen aufzubrechen und gegebenenfalls neue (Lösungs-)Wege zu beschreiten. Ich danke dem Consultant für die gute und bereichernde Zusammenarbeit und wünsche ihm für seinen weiteren privaten und beruflichen Lebensweg viel Erfolg und alles Gute.</w:t>
      </w:r>
    </w:p>
    <w:p>
      <w:pPr>
        <w:pStyle w:val="Blocktext"/>
      </w:pPr>
      <w:r>
        <w:t xml:space="preserve">— </w:t>
      </w:r>
      <w:r>
        <w:t xml:space="preserve"> </w:t>
      </w:r>
      <w:r>
        <w:t xml:space="preserve">Auftraggeber</w:t>
      </w:r>
      <w:r>
        <w:t xml:space="preserve"> </w:t>
      </w:r>
      <w:r>
        <w:t xml:space="preserve">Fachbereich Restwertmanagement VWN</w:t>
      </w:r>
      <w:r>
        <w:t xml:space="preserve"> </w:t>
      </w:r>
    </w:p>
    <w:p>
      <w:pPr>
        <w:pStyle w:val="FirstParagraph"/>
      </w:pPr>
      <w:hyperlink r:id="rId176">
        <w:r>
          <w:rPr>
            <w:rStyle w:val="Hyperlink"/>
          </w:rPr>
          <w:t xml:space="preserve">http://www.volkswagen-nutzfahrzeuge.de</w:t>
        </w:r>
      </w:hyperlink>
    </w:p>
    <w:p>
      <w:pPr>
        <w:pStyle w:val="Textkrper"/>
      </w:pPr>
      <w:r>
        <w:t xml:space="preserve">Projekt:</w:t>
      </w:r>
      <w:r>
        <w:t xml:space="preserve"> </w:t>
      </w:r>
      <w:hyperlink w:anchor="project_vgsg_2016">
        <w:r>
          <w:rPr>
            <w:rStyle w:val="Hyperlink"/>
          </w:rPr>
          <w:t xml:space="preserve">06/2015 - 03/2016; Volkswagen Gebrauchtfahrzeughandels und Service GmbH (VGSG)</w:t>
        </w:r>
      </w:hyperlink>
    </w:p>
    <w:bookmarkEnd w:id="177"/>
    <w:bookmarkStart w:id="179" w:name="referenz_nestle"/>
    <w:p>
      <w:pPr>
        <w:pStyle w:val="berschrift2"/>
      </w:pPr>
      <w:r>
        <w:t xml:space="preserve">Nestlé</w:t>
      </w:r>
    </w:p>
    <w:p>
      <w:pPr>
        <w:pStyle w:val="Blocktext"/>
      </w:pPr>
      <w:r>
        <w:t xml:space="preserve">The consultant has been an asset to our project. He is hard working and has a strong sense of Customer Service. He is able to break down complex requirements into logical tasks and has frequently demonstrated his ability to come up with innovative solutions to some of the challenges that we have faced. I would consider him to be an expert in his area.</w:t>
      </w:r>
    </w:p>
    <w:p>
      <w:pPr>
        <w:pStyle w:val="Blocktext"/>
      </w:pPr>
      <w:r>
        <w:t xml:space="preserve">— </w:t>
      </w:r>
      <w:r>
        <w:t xml:space="preserve"> </w:t>
      </w:r>
      <w:r>
        <w:t xml:space="preserve">Project Manager Dynamic Forecast</w:t>
      </w:r>
      <w:r>
        <w:t xml:space="preserve"> </w:t>
      </w:r>
    </w:p>
    <w:p>
      <w:pPr>
        <w:pStyle w:val="FirstParagraph"/>
      </w:pPr>
      <w:hyperlink r:id="rId178">
        <w:r>
          <w:rPr>
            <w:rStyle w:val="Hyperlink"/>
          </w:rPr>
          <w:t xml:space="preserve">http://www.nestle.com/</w:t>
        </w:r>
      </w:hyperlink>
    </w:p>
    <w:p>
      <w:pPr>
        <w:pStyle w:val="Textkrper"/>
      </w:pPr>
      <w:r>
        <w:t xml:space="preserve">Projekt:</w:t>
      </w:r>
      <w:r>
        <w:t xml:space="preserve"> </w:t>
      </w:r>
      <w:hyperlink w:anchor="project_nestle_2012">
        <w:r>
          <w:rPr>
            <w:rStyle w:val="Hyperlink"/>
          </w:rPr>
          <w:t xml:space="preserve">02/2011 - 05/2012; Nestlé Suisse S.A</w:t>
        </w:r>
      </w:hyperlink>
    </w:p>
    <w:bookmarkEnd w:id="179"/>
    <w:bookmarkStart w:id="181" w:name="referenz_rentenbank"/>
    <w:p>
      <w:pPr>
        <w:pStyle w:val="berschrift2"/>
      </w:pPr>
      <w:r>
        <w:t xml:space="preserve">Landwirtschaftliche Rentenbank</w:t>
      </w:r>
    </w:p>
    <w:p>
      <w:pPr>
        <w:pStyle w:val="Blocktext"/>
      </w:pPr>
      <w:r>
        <w:t xml:space="preserve">Der Berater besitzt sehr gute Kenntnisse bei der Entwicklung und im Design von IT-Anwendungssystemen. Darüber hinaus sind seine sehr guten Kenntnisse in der Modellierung von anspruchsvollen OLAP-Lösungen hervorzuheben. Der Berater hat durch seine Arbeitweise, die durch Selbstständigkeit, Einsatzbereitschaft und Zielorientierung gekennzeichnet ist, durch kreative Lösungsansätze und den aktiven Austausch von Know-How mit anderen Teammitgliedern maßgeblich zu den Erfolgen in den Projekten beigetragen. Die ihm übertragenen Aufgaben führte er zu unserer vollsten Zufriedenheit aus. Unsere Fachanwender loben die schnelle und kompetente Umsetzung ihrer Anforderungen sowie die erhaltene praktische Hilfe bei der Verwendung der analytischen Anwendungen. Sein Verhalten war stets einwandfrei und kooperativ. Wir bedanken uns für die gute Mitarbeit beim Berater und hoffen auf eine weitere unternehmerische Zusammenarbeit.</w:t>
      </w:r>
    </w:p>
    <w:p>
      <w:pPr>
        <w:pStyle w:val="Blocktext"/>
      </w:pPr>
      <w:r>
        <w:t xml:space="preserve">— </w:t>
      </w:r>
      <w:r>
        <w:t xml:space="preserve"> </w:t>
      </w:r>
      <w:r>
        <w:t xml:space="preserve">Leiter Anwendungsentwicklung OLAP DWH Java</w:t>
      </w:r>
      <w:r>
        <w:t xml:space="preserve"> </w:t>
      </w:r>
    </w:p>
    <w:p>
      <w:pPr>
        <w:pStyle w:val="FirstParagraph"/>
      </w:pPr>
      <w:hyperlink r:id="rId180">
        <w:r>
          <w:rPr>
            <w:rStyle w:val="Hyperlink"/>
          </w:rPr>
          <w:t xml:space="preserve">https://www.rentenbank.de/</w:t>
        </w:r>
      </w:hyperlink>
    </w:p>
    <w:p>
      <w:pPr>
        <w:pStyle w:val="Textkrper"/>
      </w:pPr>
      <w:r>
        <w:t xml:space="preserve">Projekt:</w:t>
      </w:r>
      <w:r>
        <w:t xml:space="preserve"> </w:t>
      </w:r>
      <w:hyperlink w:anchor="project_rentenbank_2009">
        <w:r>
          <w:rPr>
            <w:rStyle w:val="Hyperlink"/>
          </w:rPr>
          <w:t xml:space="preserve">09/2005 - 01/2009; Landwirtschaftliche Rentenbank</w:t>
        </w:r>
      </w:hyperlink>
    </w:p>
    <w:bookmarkEnd w:id="181"/>
    <w:bookmarkStart w:id="183" w:name="referenz_infor"/>
    <w:p>
      <w:pPr>
        <w:pStyle w:val="berschrift2"/>
      </w:pPr>
      <w:r>
        <w:t xml:space="preserve">MIS AG</w:t>
      </w:r>
    </w:p>
    <w:p>
      <w:pPr>
        <w:pStyle w:val="FirstParagraph"/>
      </w:pPr>
      <w:r>
        <w:t xml:space="preserve">Projekt im Rahmen einer Festanstellung durchgeführt</w:t>
      </w:r>
    </w:p>
    <w:p>
      <w:pPr>
        <w:pStyle w:val="Blocktext"/>
      </w:pPr>
      <w:r>
        <w:rPr>
          <w:rStyle w:val="VerbatimChar"/>
        </w:rPr>
        <w:t xml:space="preserve">[…​]</w:t>
      </w:r>
      <w:r>
        <w:t xml:space="preserve"> </w:t>
      </w:r>
      <w:r>
        <w:t xml:space="preserve">Als technischer Projektleiter arbeitete sich der Mitarbeiter zielorientiert mit viel Engagement und Eigeninitiative in komplexe Arbeitsgebiete ein und bewältigte neue Arbeitssituationen stets gut und sicher. Er verfügte über umfassende und vielseitige Fachkenntnisse, die er stets ktualisierte und erweiterte. In bereichsübergreifenden Zusammenhängen setzte er die richtigen Prioritäten und überzeugte mit guten Lösungsvorschlägen. Aufgrund seines zielgerichteten von großer Sorgfalt, Systematik, Selbstständigkeit und Verantwortungsbewußtsein geprägten Arbeitsstils gelang es ihm, komplexe Lösungen stets erfolgreich umzusetzen. Auf Grund seiner umfassenden Kenntnisse im Krankenhaus- und Verlagsbereich war der Mitarbeiter federführend an der Entwicklung der '`[…​]` Business Solution Krankenhäuser', der 'DRC’s (Diagnosis Related Costs)', der '§21-DRG-Analyse' für Krankenhäuser und der '`[…​]` Business Solution - Anzeigeninformationssystem für Verlage' beteiligt. Der Mitarbeiter konzipierte und implementierte verschiedene kundenspezifische Lösungen für das Medizin- und Krankenhauscontrolling und das Verlagswesen. Wir bescheinigen dem Mitarbeiter, dass er über ausgeprägte analytische Fähigkeiten und eine starke IT-Ausrichtung verfügt, die er erfolgreich in seine Arbeit integriert. Der Mitarbeiter nahm im Rahmen seiner Tätigkeit an den Schulungen der</w:t>
      </w:r>
      <w:r>
        <w:t xml:space="preserve"> </w:t>
      </w:r>
      <w:r>
        <w:rPr>
          <w:rStyle w:val="VerbatimChar"/>
        </w:rPr>
        <w:t xml:space="preserve">[…​]</w:t>
      </w:r>
      <w:r>
        <w:t xml:space="preserve"> </w:t>
      </w:r>
      <w:r>
        <w:t xml:space="preserve">Academy teil und erwarb sich hier umfangreiches, qualifiziertes Wissen in Projektmanagement und Teamführung. Immer wieder verstand er es, in seinem Arbeitsgebiet wichtige Impulse zu geben und neue Wege zu beschreiten. Seine Innovationsbereitschaft, sein Verantwortungsbewusstsein, seine Kompetenz und seine Zuverlässigkeit waren ein wichtiger Beitrag für unser Unternehmen und ein Indikator für Wachstum und Erfolg. Der Mitarbeiter erfüllte die ihm obliegenden Aufgaben stets zu unserer vollsten Zufriedenheit. Das Verhalten des Mitarbeites gegenüber der Unternehmensleitung und seinen Kollegen waren gleichermaßen vorbildlich. Gleiches gilt für seinen von Aktivität und Serviceorientierung geprägten Umgang mit Kunden. Der Mitarbeiter stellte die Unternehmensziele beim Kunden stets erfolgreich in den Vordergrund. Er war ein engagierter und begeisterungsfähiger Mitarbeiter, der wegen seiner kooperativen und hilfsbereiten, sachlichen Art gleichermaßen bei Vorgesetzten, Mitarbeitern und Kunden beliebt war. Wir haben den Mitarbeiter als einen außerordentlich belastbaren und ausdauernden Mitarbeiter kennen gelernt, der seinen Tätigkeiten mit Fleiß und unverkennbarer Freude nachgeht.</w:t>
      </w:r>
      <w:r>
        <w:t xml:space="preserve"> </w:t>
      </w:r>
      <w:r>
        <w:rPr>
          <w:rStyle w:val="VerbatimChar"/>
        </w:rPr>
        <w:t xml:space="preserve">[…​]</w:t>
      </w:r>
      <w:r>
        <w:t xml:space="preserve"> </w:t>
      </w:r>
      <w:r>
        <w:t xml:space="preserve">Wir bedauern sehr, in ihm einen ausgezeichneten Mitarbeiter zu verlieren und danken ihm für die zu jedem Zeitpunkt sehr guten Leistungen und die angenehme Zusammenarbeit.</w:t>
      </w:r>
      <w:r>
        <w:t xml:space="preserve"> </w:t>
      </w:r>
      <w:r>
        <w:rPr>
          <w:rStyle w:val="VerbatimChar"/>
        </w:rPr>
        <w:t xml:space="preserve">[…​]</w:t>
      </w:r>
    </w:p>
    <w:p>
      <w:pPr>
        <w:pStyle w:val="Blocktext"/>
      </w:pPr>
      <w:r>
        <w:t xml:space="preserve">— </w:t>
      </w:r>
      <w:r>
        <w:t xml:space="preserve"> </w:t>
      </w:r>
      <w:r>
        <w:t xml:space="preserve">Geschäftsführer</w:t>
      </w:r>
      <w:r>
        <w:t xml:space="preserve"> </w:t>
      </w:r>
      <w:r>
        <w:t xml:space="preserve">BI-Software u. -Beratung (460 MA) - vom 28.06.04</w:t>
      </w:r>
      <w:r>
        <w:t xml:space="preserve"> </w:t>
      </w:r>
    </w:p>
    <w:p>
      <w:pPr>
        <w:pStyle w:val="FirstParagraph"/>
      </w:pPr>
      <w:hyperlink r:id="rId182">
        <w:r>
          <w:rPr>
            <w:rStyle w:val="Hyperlink"/>
          </w:rPr>
          <w:t xml:space="preserve">http://www.infor.de</w:t>
        </w:r>
      </w:hyperlink>
    </w:p>
    <w:p>
      <w:pPr>
        <w:pStyle w:val="Textkrper"/>
      </w:pPr>
      <w:r>
        <w:t xml:space="preserve">Projekt:</w:t>
      </w:r>
      <w:r>
        <w:t xml:space="preserve"> </w:t>
      </w:r>
      <w:hyperlink w:anchor="project_infor_2004">
        <w:r>
          <w:rPr>
            <w:rStyle w:val="Hyperlink"/>
          </w:rPr>
          <w:t xml:space="preserve">09/1999 - 09/2004; MIS GmbH</w:t>
        </w:r>
      </w:hyperlink>
    </w:p>
    <w:bookmarkEnd w:id="183"/>
    <w:bookmarkEnd w:id="184"/>
    <w:sectPr w:rsidR="003C5009" w:rsidRPr="003C5009">
      <w:pgSz w:h="15840" w:w="12240"/>
      <w:pgMar w:bottom="1134" w:footer="720" w:gutter="0" w:header="720" w:left="1417" w:right="1417" w:top="1417"/>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8">
    <w:p>
      <w:pPr>
        <w:pStyle w:val="Funotentext"/>
      </w:pPr>
      <w:r>
        <w:rPr>
          <w:rStyle w:val="Funotenzeichen"/>
        </w:rPr>
        <w:footnoteRef/>
      </w:r>
      <w:r>
        <w:t xml:space="preserve"> </w:t>
      </w:r>
      <w:r>
        <w:t xml:space="preserve">Hintergründe zu "Technokratie statt Demokratie" im "Gleichnis vom Krankenhaus der Autobauer"</w:t>
      </w:r>
      <w:r>
        <w:t xml:space="preserve"> </w:t>
      </w:r>
      <w:hyperlink r:id="rId29">
        <w:r>
          <w:rPr>
            <w:rStyle w:val="Hyperlink"/>
          </w:rPr>
          <w:t xml:space="preserve">https://datahandwerk.aisberg.de/2022-09-15-krankenhaus-autobauer/</w:t>
        </w:r>
      </w:hyperlink>
    </w:p>
  </w:footnote>
  <w:footnote w:id="34">
    <w:p>
      <w:pPr>
        <w:pStyle w:val="Funotentext"/>
      </w:pPr>
      <w:r>
        <w:rPr>
          <w:rStyle w:val="Funotenzeichen"/>
        </w:rPr>
        <w:footnoteRef/>
      </w:r>
      <w:r>
        <w:t xml:space="preserve"> </w:t>
      </w:r>
      <w:r>
        <w:t xml:space="preserve">Mehr zum Docs-as-Code und meinem Dokumentationsgenerator:</w:t>
      </w:r>
      <w:r>
        <w:t xml:space="preserve"> </w:t>
      </w:r>
      <w:hyperlink r:id="rId35">
        <w:r>
          <w:rPr>
            <w:rStyle w:val="Hyperlink"/>
          </w:rPr>
          <w:t xml:space="preserve">https://datahandwerk.aisberg.de/2021-04-20-docs-code-mit-asciidoc-und-antora/</w:t>
        </w:r>
      </w:hyperlink>
    </w:p>
  </w:footnote>
  <w:footnote w:id="47">
    <w:p>
      <w:pPr>
        <w:pStyle w:val="Funotentext"/>
      </w:pPr>
      <w:r>
        <w:rPr>
          <w:rStyle w:val="Funotenzeichen"/>
        </w:rPr>
        <w:footnoteRef/>
      </w:r>
      <w:r>
        <w:t xml:space="preserve"> </w:t>
      </w:r>
      <w:r>
        <w:t xml:space="preserve">Warum es das DataHandwerk Projekt gibt:</w:t>
      </w:r>
      <w:r>
        <w:t xml:space="preserve"> </w:t>
      </w:r>
      <w:hyperlink r:id="rId48">
        <w:r>
          <w:rPr>
            <w:rStyle w:val="Hyperlink"/>
          </w:rPr>
          <w:t xml:space="preserve">https://datahandwerk.aisberg.de/2021-03-23-datahandwerk-toolkit-mssql/</w:t>
        </w:r>
      </w:hyperlink>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46C0AA86"/>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25E06B6A"/>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F988112"/>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C55ACAEA"/>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3C444552"/>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2CFABE62"/>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838E6222"/>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0284F040"/>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AB50CF4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55B2E502"/>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01FC5A8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701786090" w:numId="1">
    <w:abstractNumId w:val="10"/>
  </w:num>
  <w:num w16cid:durableId="834032560" w:numId="2">
    <w:abstractNumId w:val="9"/>
  </w:num>
  <w:num w16cid:durableId="2114282889" w:numId="3">
    <w:abstractNumId w:val="7"/>
  </w:num>
  <w:num w16cid:durableId="1245720451" w:numId="4">
    <w:abstractNumId w:val="6"/>
  </w:num>
  <w:num w16cid:durableId="351877427" w:numId="5">
    <w:abstractNumId w:val="5"/>
  </w:num>
  <w:num w16cid:durableId="803810977" w:numId="6">
    <w:abstractNumId w:val="4"/>
  </w:num>
  <w:num w16cid:durableId="679507963" w:numId="7">
    <w:abstractNumId w:val="8"/>
  </w:num>
  <w:num w16cid:durableId="123087950" w:numId="8">
    <w:abstractNumId w:val="3"/>
  </w:num>
  <w:num w16cid:durableId="1476485582" w:numId="9">
    <w:abstractNumId w:val="2"/>
  </w:num>
  <w:num w16cid:durableId="711418432" w:numId="10">
    <w:abstractNumId w:val="1"/>
  </w:num>
  <w:num w16cid:durableId="1076167388" w:numId="1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footnotePr>
    <w:footnote w:id="-1"/>
    <w:footnote w:id="0"/>
  </w:foot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8A4FFB"/>
    <w:rsid w:val="003C5009"/>
    <w:rsid w:val="008A4FFB"/>
    <w:rsid w:val="00E141A4"/>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Standard" w:type="paragraph">
    <w:name w:val="Normal"/>
    <w:qFormat/>
    <w:rsid w:val="003C5009"/>
    <w:pPr>
      <w:spacing w:after="40" w:before="40"/>
    </w:pPr>
  </w:style>
  <w:style w:styleId="berschrift1" w:type="paragraph">
    <w:name w:val="heading 1"/>
    <w:basedOn w:val="Standard"/>
    <w:next w:val="Textkrper"/>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berschrift2" w:type="paragraph">
    <w:name w:val="heading 2"/>
    <w:basedOn w:val="Standard"/>
    <w:next w:val="Textkrper"/>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berschrift3" w:type="paragraph">
    <w:name w:val="heading 3"/>
    <w:basedOn w:val="Standard"/>
    <w:next w:val="Textkrper"/>
    <w:uiPriority w:val="9"/>
    <w:unhideWhenUsed/>
    <w:qFormat/>
    <w:pPr>
      <w:keepNext/>
      <w:keepLines/>
      <w:spacing w:after="0" w:before="200"/>
      <w:outlineLvl w:val="2"/>
    </w:pPr>
    <w:rPr>
      <w:rFonts w:asciiTheme="majorHAnsi" w:cstheme="majorBidi" w:eastAsiaTheme="majorEastAsia" w:hAnsiTheme="majorHAnsi"/>
      <w:b/>
      <w:bCs/>
      <w:color w:themeColor="accent1" w:val="4F81BD"/>
    </w:rPr>
  </w:style>
  <w:style w:styleId="berschrift4" w:type="paragraph">
    <w:name w:val="heading 4"/>
    <w:basedOn w:val="Standard"/>
    <w:next w:val="Textkrper"/>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berschrift5" w:type="paragraph">
    <w:name w:val="heading 5"/>
    <w:basedOn w:val="Standard"/>
    <w:next w:val="Textkrper"/>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berschrift6" w:type="paragraph">
    <w:name w:val="heading 6"/>
    <w:basedOn w:val="Standard"/>
    <w:next w:val="Textkrper"/>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berschrift7" w:type="paragraph">
    <w:name w:val="heading 7"/>
    <w:basedOn w:val="Standard"/>
    <w:next w:val="Textkrper"/>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berschrift8" w:type="paragraph">
    <w:name w:val="heading 8"/>
    <w:basedOn w:val="Standard"/>
    <w:next w:val="Textkrper"/>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berschrift9" w:type="paragraph">
    <w:name w:val="heading 9"/>
    <w:basedOn w:val="Standard"/>
    <w:next w:val="Textkrper"/>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styleId="Textkrper" w:type="paragraph">
    <w:name w:val="Body Text"/>
    <w:basedOn w:val="Standard"/>
    <w:link w:val="TextkrperZchn"/>
    <w:qFormat/>
    <w:pPr>
      <w:spacing w:after="180" w:before="180"/>
    </w:pPr>
  </w:style>
  <w:style w:customStyle="1" w:styleId="FirstParagraph" w:type="paragraph">
    <w:name w:val="First Paragraph"/>
    <w:basedOn w:val="Textkrper"/>
    <w:next w:val="Textkrper"/>
    <w:qFormat/>
  </w:style>
  <w:style w:customStyle="1" w:styleId="Compact" w:type="paragraph">
    <w:name w:val="Compact"/>
    <w:basedOn w:val="Textkrper"/>
    <w:qFormat/>
    <w:pPr>
      <w:spacing w:after="36" w:before="36"/>
    </w:pPr>
  </w:style>
  <w:style w:styleId="Titel" w:type="paragraph">
    <w:name w:val="Title"/>
    <w:basedOn w:val="Standard"/>
    <w:next w:val="Textkrper"/>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Untertitel" w:type="paragraph">
    <w:name w:val="Subtitle"/>
    <w:basedOn w:val="Titel"/>
    <w:next w:val="Textkrper"/>
    <w:qFormat/>
    <w:pPr>
      <w:spacing w:before="240"/>
    </w:pPr>
    <w:rPr>
      <w:sz w:val="30"/>
      <w:szCs w:val="30"/>
    </w:rPr>
  </w:style>
  <w:style w:customStyle="1" w:styleId="Author" w:type="paragraph">
    <w:name w:val="Author"/>
    <w:next w:val="Textkrper"/>
    <w:qFormat/>
    <w:pPr>
      <w:keepNext/>
      <w:keepLines/>
      <w:jc w:val="center"/>
    </w:pPr>
  </w:style>
  <w:style w:styleId="Datum" w:type="paragraph">
    <w:name w:val="Date"/>
    <w:next w:val="Textkrper"/>
    <w:qFormat/>
    <w:pPr>
      <w:keepNext/>
      <w:keepLines/>
      <w:jc w:val="center"/>
    </w:pPr>
  </w:style>
  <w:style w:customStyle="1" w:styleId="Abstract" w:type="paragraph">
    <w:name w:val="Abstract"/>
    <w:basedOn w:val="Standard"/>
    <w:next w:val="Textkrper"/>
    <w:qFormat/>
    <w:pPr>
      <w:keepNext/>
      <w:keepLines/>
      <w:spacing w:after="300" w:before="300"/>
    </w:pPr>
    <w:rPr>
      <w:sz w:val="20"/>
      <w:szCs w:val="20"/>
    </w:rPr>
  </w:style>
  <w:style w:styleId="Literaturverzeichnis" w:type="paragraph">
    <w:name w:val="Bibliography"/>
    <w:basedOn w:val="Standard"/>
    <w:qFormat/>
  </w:style>
  <w:style w:styleId="Blocktext" w:type="paragraph">
    <w:name w:val="Block Text"/>
    <w:basedOn w:val="Textkrper"/>
    <w:next w:val="Textkrper"/>
    <w:uiPriority w:val="9"/>
    <w:unhideWhenUsed/>
    <w:qFormat/>
    <w:pPr>
      <w:spacing w:after="100" w:before="100"/>
      <w:ind w:left="480" w:right="480"/>
    </w:pPr>
  </w:style>
  <w:style w:styleId="Funotentext" w:type="paragraph">
    <w:name w:val="footnote text"/>
    <w:basedOn w:val="Standard"/>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Standard"/>
    <w:next w:val="Definition"/>
    <w:pPr>
      <w:keepNext/>
      <w:keepLines/>
      <w:spacing w:after="0"/>
    </w:pPr>
    <w:rPr>
      <w:b/>
    </w:rPr>
  </w:style>
  <w:style w:customStyle="1" w:styleId="Definition" w:type="paragraph">
    <w:name w:val="Definition"/>
    <w:basedOn w:val="Standard"/>
  </w:style>
  <w:style w:styleId="Beschriftung" w:type="paragraph">
    <w:name w:val="caption"/>
    <w:basedOn w:val="Standard"/>
    <w:link w:val="BeschriftungZchn"/>
    <w:pPr>
      <w:spacing w:after="120" w:before="0"/>
    </w:pPr>
    <w:rPr>
      <w:i/>
    </w:rPr>
  </w:style>
  <w:style w:customStyle="1" w:styleId="TableCaption" w:type="paragraph">
    <w:name w:val="Table Caption"/>
    <w:basedOn w:val="Beschriftung"/>
    <w:pPr>
      <w:keepNext/>
    </w:pPr>
  </w:style>
  <w:style w:customStyle="1" w:styleId="ImageCaption" w:type="paragraph">
    <w:name w:val="Image Caption"/>
    <w:basedOn w:val="Beschriftung"/>
  </w:style>
  <w:style w:customStyle="1" w:styleId="Figure" w:type="paragraph">
    <w:name w:val="Figure"/>
    <w:basedOn w:val="Standard"/>
  </w:style>
  <w:style w:customStyle="1" w:styleId="CaptionedFigure" w:type="paragraph">
    <w:name w:val="Captioned Figure"/>
    <w:basedOn w:val="Figure"/>
    <w:pPr>
      <w:keepNext/>
    </w:pPr>
  </w:style>
  <w:style w:customStyle="1" w:styleId="BeschriftungZchn" w:type="character">
    <w:name w:val="Beschriftung Zchn"/>
    <w:basedOn w:val="Absatz-Standardschriftart"/>
    <w:link w:val="Beschriftung"/>
  </w:style>
  <w:style w:customStyle="1" w:styleId="VerbatimChar" w:type="character">
    <w:name w:val="Verbatim Char"/>
    <w:basedOn w:val="BeschriftungZchn"/>
    <w:rPr>
      <w:rFonts w:ascii="Consolas" w:hAnsi="Consolas"/>
      <w:sz w:val="22"/>
    </w:rPr>
  </w:style>
  <w:style w:customStyle="1" w:styleId="SectionNumber" w:type="character">
    <w:name w:val="Section Number"/>
    <w:basedOn w:val="BeschriftungZchn"/>
  </w:style>
  <w:style w:styleId="Funotenzeichen" w:type="character">
    <w:name w:val="footnote reference"/>
    <w:basedOn w:val="BeschriftungZchn"/>
    <w:rPr>
      <w:vertAlign w:val="superscript"/>
    </w:rPr>
  </w:style>
  <w:style w:styleId="Hyperlink" w:type="character">
    <w:name w:val="Hyperlink"/>
    <w:basedOn w:val="BeschriftungZchn"/>
    <w:rPr>
      <w:color w:themeColor="accent1" w:val="4F81BD"/>
    </w:rPr>
  </w:style>
  <w:style w:styleId="Inhaltsverzeichnisberschrift" w:type="paragraph">
    <w:name w:val="TOC Heading"/>
    <w:basedOn w:val="berschrift1"/>
    <w:next w:val="Textkrper"/>
    <w:uiPriority w:val="39"/>
    <w:unhideWhenUsed/>
    <w:qFormat/>
    <w:pPr>
      <w:spacing w:before="240" w:line="259" w:lineRule="auto"/>
      <w:outlineLvl w:val="9"/>
    </w:pPr>
    <w:rPr>
      <w:b w:val="0"/>
      <w:bCs w:val="0"/>
      <w:color w:themeColor="accent1" w:themeShade="BF" w:val="365F91"/>
    </w:rPr>
  </w:style>
  <w:style w:customStyle="1" w:styleId="TextkrperZchn" w:type="character">
    <w:name w:val="Textkörper Zchn"/>
    <w:basedOn w:val="Absatz-Standardschriftart"/>
    <w:link w:val="Textkrper"/>
    <w:rsid w:val="003C5009"/>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hyperlink" Id="rId44" Target="http://de.wikipedia.org/wiki/Multidimensional_Expressions" TargetMode="External" /><Relationship Type="http://schemas.openxmlformats.org/officeDocument/2006/relationships/hyperlink" Id="rId56" Target="http://docs.microsoft.com/de-de/analysis-services/analysis-services-overview?view=asallproducts-allversions" TargetMode="External" /><Relationship Type="http://schemas.openxmlformats.org/officeDocument/2006/relationships/hyperlink" Id="rId57" Target="http://docs.microsoft.com/de-de/analysis-services/comparing-tabular-and-multidimensional-solutions-ssas?view=asallproducts-allversions" TargetMode="External" /><Relationship Type="http://schemas.openxmlformats.org/officeDocument/2006/relationships/hyperlink" Id="rId24" Target="http://pirogov-university.com/" TargetMode="External" /><Relationship Type="http://schemas.openxmlformats.org/officeDocument/2006/relationships/hyperlink" Id="rId23" Target="http://pirogov-university.com/academics/programs-and-degrees/undergraduate/medical-cybernetics/" TargetMode="External" /><Relationship Type="http://schemas.openxmlformats.org/officeDocument/2006/relationships/hyperlink" Id="rId58" Target="http://powerbi.microsoft.com/de-de/" TargetMode="External" /><Relationship Type="http://schemas.openxmlformats.org/officeDocument/2006/relationships/hyperlink" Id="rId26" Target="http://rsmu.ru/" TargetMode="External" /><Relationship Type="http://schemas.openxmlformats.org/officeDocument/2006/relationships/hyperlink" Id="rId166" Target="http://www.bezirkskliniken-mfr.de/" TargetMode="External" /><Relationship Type="http://schemas.openxmlformats.org/officeDocument/2006/relationships/hyperlink" Id="rId161" Target="http://www.drk-kliniken-berlin.de" TargetMode="External" /><Relationship Type="http://schemas.openxmlformats.org/officeDocument/2006/relationships/hyperlink" Id="rId168" Target="http://www.gesundheitsconsult.de/" TargetMode="External" /><Relationship Type="http://schemas.openxmlformats.org/officeDocument/2006/relationships/hyperlink" Id="rId171" Target="http://www.henkel.de" TargetMode="External" /><Relationship Type="http://schemas.openxmlformats.org/officeDocument/2006/relationships/hyperlink" Id="rId182" Target="http://www.infor.de" TargetMode="External" /><Relationship Type="http://schemas.openxmlformats.org/officeDocument/2006/relationships/hyperlink" Id="rId178" Target="http://www.nestle.com/" TargetMode="External" /><Relationship Type="http://schemas.openxmlformats.org/officeDocument/2006/relationships/hyperlink" Id="rId120" Target="http://www.orpheus-it.com/" TargetMode="External" /><Relationship Type="http://schemas.openxmlformats.org/officeDocument/2006/relationships/hyperlink" Id="rId176" Target="http://www.volkswagen-nutzfahrzeuge.de" TargetMode="External" /><Relationship Type="http://schemas.openxmlformats.org/officeDocument/2006/relationships/hyperlink" Id="rId37" Target="https://antora.org/" TargetMode="External" /><Relationship Type="http://schemas.openxmlformats.org/officeDocument/2006/relationships/hyperlink" Id="rId36" Target="https://asciidoc.org/" TargetMode="External" /><Relationship Type="http://schemas.openxmlformats.org/officeDocument/2006/relationships/hyperlink" Id="rId53" Target="https://azure.microsoft.com/de-de" TargetMode="External" /><Relationship Type="http://schemas.openxmlformats.org/officeDocument/2006/relationships/hyperlink" Id="rId42" Target="https://azure.microsoft.com/de-de/" TargetMode="External" /><Relationship Type="http://schemas.openxmlformats.org/officeDocument/2006/relationships/hyperlink" Id="rId52" Target="https://azure.microsoft.com/de-de/services/devops/" TargetMode="External" /><Relationship Type="http://schemas.openxmlformats.org/officeDocument/2006/relationships/hyperlink" Id="rId48" Target="https://datahandwerk.aisberg.de/2021-03-23-datahandwerk-toolkit-mssql/" TargetMode="External" /><Relationship Type="http://schemas.openxmlformats.org/officeDocument/2006/relationships/hyperlink" Id="rId35" Target="https://datahandwerk.aisberg.de/2021-04-20-docs-code-mit-asciidoc-und-antora/" TargetMode="External" /><Relationship Type="http://schemas.openxmlformats.org/officeDocument/2006/relationships/hyperlink" Id="rId29" Target="https://datahandwerk.aisberg.de/2022-09-15-krankenhaus-autobauer/" TargetMode="External" /><Relationship Type="http://schemas.openxmlformats.org/officeDocument/2006/relationships/hyperlink" Id="rId27" Target="https://datahandwerk.aisberg.de/Germo_Goertz_IT_profile.docx" TargetMode="External" /><Relationship Type="http://schemas.openxmlformats.org/officeDocument/2006/relationships/hyperlink" Id="rId46" Target="https://datahandwerk.gitlab.io" TargetMode="External" /><Relationship Type="http://schemas.openxmlformats.org/officeDocument/2006/relationships/hyperlink" Id="rId33" Target="https://datahandwerk.gitlab.io/dhw/user-guide/documentation-generator.html/" TargetMode="External" /><Relationship Type="http://schemas.openxmlformats.org/officeDocument/2006/relationships/hyperlink" Id="rId174" Target="https://de.kelvion.com/" TargetMode="External" /><Relationship Type="http://schemas.openxmlformats.org/officeDocument/2006/relationships/hyperlink" Id="rId43" Target="https://de.wikipedia.org/wiki/Transact-SQL" TargetMode="External" /><Relationship Type="http://schemas.openxmlformats.org/officeDocument/2006/relationships/hyperlink" Id="rId39" Target="https://docs.microsoft.com/de-de/analysis-services/analysis-services-overview?view=asallproducts-allversions" TargetMode="External" /><Relationship Type="http://schemas.openxmlformats.org/officeDocument/2006/relationships/hyperlink" Id="rId45" Target="https://docs.microsoft.com/de-de/dax/" TargetMode="External" /><Relationship Type="http://schemas.openxmlformats.org/officeDocument/2006/relationships/hyperlink" Id="rId40" Target="https://docs.microsoft.com/de-de/sql/integration-services/sql-server-integration-services?view=sql-server-ver15" TargetMode="External" /><Relationship Type="http://schemas.openxmlformats.org/officeDocument/2006/relationships/hyperlink" Id="rId41" Target="https://docs.microsoft.com/de-de/sql/reporting-services/create-deploy-and-manage-mobile-and-paginated-reports?view=sql-server-ver15" TargetMode="External" /><Relationship Type="http://schemas.openxmlformats.org/officeDocument/2006/relationships/hyperlink" Id="rId49" Target="https://git-scm.com/" TargetMode="External" /><Relationship Type="http://schemas.openxmlformats.org/officeDocument/2006/relationships/hyperlink" Id="rId61" Target="https://iconcare.eu/index.php/hospital-process-analyzer/" TargetMode="External" /><Relationship Type="http://schemas.openxmlformats.org/officeDocument/2006/relationships/hyperlink" Id="rId25" Target="https://rsmu.ru/academics/undergraduate/medical-cybernetics/" TargetMode="External" /><Relationship Type="http://schemas.openxmlformats.org/officeDocument/2006/relationships/hyperlink" Id="rId32" Target="https://www.kimballgroup.com/data-warehouse-business-intelligence-resources/kimball-techniques/dimensional-modeling-techniques/" TargetMode="External" /><Relationship Type="http://schemas.openxmlformats.org/officeDocument/2006/relationships/hyperlink" Id="rId50" Target="https://www.microsoft.com/de-de/power-platform/products/power-bi/?market=de" TargetMode="External" /><Relationship Type="http://schemas.openxmlformats.org/officeDocument/2006/relationships/hyperlink" Id="rId38" Target="https://www.microsoft.com/de-de/sql-server/sql-server-2019" TargetMode="External" /><Relationship Type="http://schemas.openxmlformats.org/officeDocument/2006/relationships/hyperlink" Id="rId180" Target="https://www.rentenbank.de/" TargetMode="External" /><Relationship Type="http://schemas.openxmlformats.org/officeDocument/2006/relationships/hyperlink" Id="rId163" Target="https://www.vivantes.de/" TargetMode="External" /><Relationship Type="http://schemas.openxmlformats.org/officeDocument/2006/relationships/hyperlink" Id="rId111" Target="https://www.wi2017.ch/images/wi2017-0173.pdf" TargetMode="External" /><Relationship Type="http://schemas.openxmlformats.org/officeDocument/2006/relationships/hyperlink" Id="rId51" Target="https://www.xlcubed.com/" TargetMode="External" /></Relationships>
</file>

<file path=word/_rels/footnotes.xml.rels><?xml version="1.0" encoding="UTF-8"?><Relationships xmlns="http://schemas.openxmlformats.org/package/2006/relationships"><Relationship Type="http://schemas.openxmlformats.org/officeDocument/2006/relationships/hyperlink" Id="rId44" Target="http://de.wikipedia.org/wiki/Multidimensional_Expressions" TargetMode="External" /><Relationship Type="http://schemas.openxmlformats.org/officeDocument/2006/relationships/hyperlink" Id="rId56" Target="http://docs.microsoft.com/de-de/analysis-services/analysis-services-overview?view=asallproducts-allversions" TargetMode="External" /><Relationship Type="http://schemas.openxmlformats.org/officeDocument/2006/relationships/hyperlink" Id="rId57" Target="http://docs.microsoft.com/de-de/analysis-services/comparing-tabular-and-multidimensional-solutions-ssas?view=asallproducts-allversions" TargetMode="External" /><Relationship Type="http://schemas.openxmlformats.org/officeDocument/2006/relationships/hyperlink" Id="rId24" Target="http://pirogov-university.com/" TargetMode="External" /><Relationship Type="http://schemas.openxmlformats.org/officeDocument/2006/relationships/hyperlink" Id="rId23" Target="http://pirogov-university.com/academics/programs-and-degrees/undergraduate/medical-cybernetics/" TargetMode="External" /><Relationship Type="http://schemas.openxmlformats.org/officeDocument/2006/relationships/hyperlink" Id="rId58" Target="http://powerbi.microsoft.com/de-de/" TargetMode="External" /><Relationship Type="http://schemas.openxmlformats.org/officeDocument/2006/relationships/hyperlink" Id="rId26" Target="http://rsmu.ru/" TargetMode="External" /><Relationship Type="http://schemas.openxmlformats.org/officeDocument/2006/relationships/hyperlink" Id="rId166" Target="http://www.bezirkskliniken-mfr.de/" TargetMode="External" /><Relationship Type="http://schemas.openxmlformats.org/officeDocument/2006/relationships/hyperlink" Id="rId161" Target="http://www.drk-kliniken-berlin.de" TargetMode="External" /><Relationship Type="http://schemas.openxmlformats.org/officeDocument/2006/relationships/hyperlink" Id="rId168" Target="http://www.gesundheitsconsult.de/" TargetMode="External" /><Relationship Type="http://schemas.openxmlformats.org/officeDocument/2006/relationships/hyperlink" Id="rId171" Target="http://www.henkel.de" TargetMode="External" /><Relationship Type="http://schemas.openxmlformats.org/officeDocument/2006/relationships/hyperlink" Id="rId182" Target="http://www.infor.de" TargetMode="External" /><Relationship Type="http://schemas.openxmlformats.org/officeDocument/2006/relationships/hyperlink" Id="rId178" Target="http://www.nestle.com/" TargetMode="External" /><Relationship Type="http://schemas.openxmlformats.org/officeDocument/2006/relationships/hyperlink" Id="rId120" Target="http://www.orpheus-it.com/" TargetMode="External" /><Relationship Type="http://schemas.openxmlformats.org/officeDocument/2006/relationships/hyperlink" Id="rId176" Target="http://www.volkswagen-nutzfahrzeuge.de" TargetMode="External" /><Relationship Type="http://schemas.openxmlformats.org/officeDocument/2006/relationships/hyperlink" Id="rId37" Target="https://antora.org/" TargetMode="External" /><Relationship Type="http://schemas.openxmlformats.org/officeDocument/2006/relationships/hyperlink" Id="rId36" Target="https://asciidoc.org/" TargetMode="External" /><Relationship Type="http://schemas.openxmlformats.org/officeDocument/2006/relationships/hyperlink" Id="rId53" Target="https://azure.microsoft.com/de-de" TargetMode="External" /><Relationship Type="http://schemas.openxmlformats.org/officeDocument/2006/relationships/hyperlink" Id="rId42" Target="https://azure.microsoft.com/de-de/" TargetMode="External" /><Relationship Type="http://schemas.openxmlformats.org/officeDocument/2006/relationships/hyperlink" Id="rId52" Target="https://azure.microsoft.com/de-de/services/devops/" TargetMode="External" /><Relationship Type="http://schemas.openxmlformats.org/officeDocument/2006/relationships/hyperlink" Id="rId48" Target="https://datahandwerk.aisberg.de/2021-03-23-datahandwerk-toolkit-mssql/" TargetMode="External" /><Relationship Type="http://schemas.openxmlformats.org/officeDocument/2006/relationships/hyperlink" Id="rId35" Target="https://datahandwerk.aisberg.de/2021-04-20-docs-code-mit-asciidoc-und-antora/" TargetMode="External" /><Relationship Type="http://schemas.openxmlformats.org/officeDocument/2006/relationships/hyperlink" Id="rId29" Target="https://datahandwerk.aisberg.de/2022-09-15-krankenhaus-autobauer/" TargetMode="External" /><Relationship Type="http://schemas.openxmlformats.org/officeDocument/2006/relationships/hyperlink" Id="rId27" Target="https://datahandwerk.aisberg.de/Germo_Goertz_IT_profile.docx" TargetMode="External" /><Relationship Type="http://schemas.openxmlformats.org/officeDocument/2006/relationships/hyperlink" Id="rId46" Target="https://datahandwerk.gitlab.io" TargetMode="External" /><Relationship Type="http://schemas.openxmlformats.org/officeDocument/2006/relationships/hyperlink" Id="rId33" Target="https://datahandwerk.gitlab.io/dhw/user-guide/documentation-generator.html/" TargetMode="External" /><Relationship Type="http://schemas.openxmlformats.org/officeDocument/2006/relationships/hyperlink" Id="rId174" Target="https://de.kelvion.com/" TargetMode="External" /><Relationship Type="http://schemas.openxmlformats.org/officeDocument/2006/relationships/hyperlink" Id="rId43" Target="https://de.wikipedia.org/wiki/Transact-SQL" TargetMode="External" /><Relationship Type="http://schemas.openxmlformats.org/officeDocument/2006/relationships/hyperlink" Id="rId39" Target="https://docs.microsoft.com/de-de/analysis-services/analysis-services-overview?view=asallproducts-allversions" TargetMode="External" /><Relationship Type="http://schemas.openxmlformats.org/officeDocument/2006/relationships/hyperlink" Id="rId45" Target="https://docs.microsoft.com/de-de/dax/" TargetMode="External" /><Relationship Type="http://schemas.openxmlformats.org/officeDocument/2006/relationships/hyperlink" Id="rId40" Target="https://docs.microsoft.com/de-de/sql/integration-services/sql-server-integration-services?view=sql-server-ver15" TargetMode="External" /><Relationship Type="http://schemas.openxmlformats.org/officeDocument/2006/relationships/hyperlink" Id="rId41" Target="https://docs.microsoft.com/de-de/sql/reporting-services/create-deploy-and-manage-mobile-and-paginated-reports?view=sql-server-ver15" TargetMode="External" /><Relationship Type="http://schemas.openxmlformats.org/officeDocument/2006/relationships/hyperlink" Id="rId49" Target="https://git-scm.com/" TargetMode="External" /><Relationship Type="http://schemas.openxmlformats.org/officeDocument/2006/relationships/hyperlink" Id="rId61" Target="https://iconcare.eu/index.php/hospital-process-analyzer/" TargetMode="External" /><Relationship Type="http://schemas.openxmlformats.org/officeDocument/2006/relationships/hyperlink" Id="rId25" Target="https://rsmu.ru/academics/undergraduate/medical-cybernetics/" TargetMode="External" /><Relationship Type="http://schemas.openxmlformats.org/officeDocument/2006/relationships/hyperlink" Id="rId32" Target="https://www.kimballgroup.com/data-warehouse-business-intelligence-resources/kimball-techniques/dimensional-modeling-techniques/" TargetMode="External" /><Relationship Type="http://schemas.openxmlformats.org/officeDocument/2006/relationships/hyperlink" Id="rId50" Target="https://www.microsoft.com/de-de/power-platform/products/power-bi/?market=de" TargetMode="External" /><Relationship Type="http://schemas.openxmlformats.org/officeDocument/2006/relationships/hyperlink" Id="rId38" Target="https://www.microsoft.com/de-de/sql-server/sql-server-2019" TargetMode="External" /><Relationship Type="http://schemas.openxmlformats.org/officeDocument/2006/relationships/hyperlink" Id="rId180" Target="https://www.rentenbank.de/" TargetMode="External" /><Relationship Type="http://schemas.openxmlformats.org/officeDocument/2006/relationships/hyperlink" Id="rId163" Target="https://www.vivantes.de/" TargetMode="External" /><Relationship Type="http://schemas.openxmlformats.org/officeDocument/2006/relationships/hyperlink" Id="rId111" Target="https://www.wi2017.ch/images/wi2017-0173.pdf" TargetMode="External" /><Relationship Type="http://schemas.openxmlformats.org/officeDocument/2006/relationships/hyperlink" Id="rId51" Target="https://www.xlcubed.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70</Words>
  <Characters>444</Characters>
  <Application>Microsoft Office Word</Application>
  <DocSecurity>0</DocSecurity>
  <Lines>3</Lines>
  <Paragraphs>1</Paragraphs>
  <ScaleCrop>false</ScaleCrop>
  <Company/>
  <LinksUpToDate>false</LinksUpToDate>
  <CharactersWithSpaces>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 Profil Germo Görtz (de)</dc:title>
  <dc:creator/>
  <cp:keywords/>
  <dcterms:created xsi:type="dcterms:W3CDTF">2024-01-15T12:24:55Z</dcterms:created>
  <dcterms:modified xsi:type="dcterms:W3CDTF">2024-01-15T12:24:55Z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2024-01-15</vt:lpwstr>
  </property>
</Properties>
</file>