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IPAexMincho" w:hAnsi="IPAexMincho" w:eastAsia="IPAexMincho"/>
          <w:sz w:val="21"/>
          <w:szCs w:val="21"/>
        </w:rPr>
        <w:t xml:space="preserve">氏名：</w:t>
      </w:r>
      <w:r>
        <w:rPr>
          <w:rFonts w:ascii="IPAexMincho" w:hAnsi="IPAexMincho" w:eastAsia="IPAexMincho"/>
          <w:sz w:val="21"/>
          <w:szCs w:val="21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>
              <w:rPr>
                <w:rFonts w:ascii="IPAexMincho" w:hAnsi="IPAexMincho" w:eastAsia="IPAexMincho"/>
                <w:sz w:val="10"/>
              </w:rPr>
              <w:t>やまだ</w:t>
            </w:r>
          </w:rt>
          <w:rubyBase>
            <w:r>
              <w:rPr>
                <w:rFonts w:ascii="IPAexMincho" w:hAnsi="IPAexMincho" w:eastAsia="IPAexMincho"/>
                <w:sz w:val="21"/>
                <w:szCs w:val="21"/>
              </w:rPr>
              <w:t>山田</w:t>
            </w:r>
          </w:rubyBase>
        </w:ruby>
      </w:r>
      <w:r>
        <w:rPr>
          <w:rFonts w:ascii="IPAexMincho" w:hAnsi="IPAexMincho" w:eastAsia="IPAexMincho"/>
          <w:sz w:val="21"/>
          <w:szCs w:val="21"/>
        </w:rPr>
        <w:t xml:space="preserve">太郎</w:t>
      </w:r>
    </w:p>
    <w:sectPr>
      <w:pgSz w:w="11906" w:h="16838"/>
      <w:pgMar w:top="1440" w:right="1753" w:bottom="1440" w:left="1753" w:header="720" w:footer="720" w:gutter="0"/>
    </w:sectPr>
  </w:body>
</w:document>
</file>