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wps="http://schemas.microsoft.com/office/word/2010/wordprocessingShape">
  <w:body>
    <w:p>
      <w:r>
        <w:drawing>
          <wp:inline distT="0" distB="0" distL="0" distR="0">
            <wp:extent cx="900000" cy="2400000"/>
            <wp:docPr id="1" name="縦書きの枠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0000" cy="24000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rFonts w:ascii="IPAexMincho" w:hAnsi="IPAexMincho" w:eastAsia="IPAexMincho"/>
                            <w:sz w:val="21"/>
                            <w:szCs w:val="21"/>
                          </w:rPr>
                          <w:t xml:space="preserve">縦書きの枠、ＡＢ「題」ー。abc</w:t>
                        </w:r>
                      </w:p>
                    </w:txbxContent>
                  </wps:txbx>
                  <wps:bodyPr rot="0" vert="eaVert" wrap="square" lIns="91440" tIns="45720" rIns="91440" bIns="45720" anchor="t"/>
                </wps:wsp>
              </a:graphicData>
            </a:graphic>
          </wp:inline>
        </w:drawing>
      </w:r>
    </w:p>
    <w:sectPr>
      <w:pgSz w:w="11906" w:h="16838"/>
      <w:pgMar w:top="1440" w:right="1753" w:bottom="1440" w:left="1753" w:header="720" w:footer="720" w:gutter="0"/>
    </w:sectPr>
  </w:body>
</w:document>
</file>