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第○章　章設計シート（Version 1.0）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愛泉の杜 電子書籍出版プロジェクト｜著者 → りょうま → ソウル の情報伝達のための設計図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このシートは、執筆前に著者（剛）が記入し、りょうま（執筆）・ソウル（編集）が参照する。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レビュー担当</w:t>
            </w:r>
          </w:p>
        </w:tc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承認者（Author）</w:t>
            </w:r>
          </w:p>
        </w:tc>
        <w:tc>
          <w:tcPr>
            <w:tcW w:type="dxa" w:w="65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6" w:space="8"/>
        </w:pBdr>
        <w:spacing w:after="0" w:before="300"/>
      </w:pPr>
      <w:r>
        <w:t xml:space="preserve"/>
      </w:r>
    </w:p>
    <w:p>
      <w:pPr>
        <w:pStyle w:val="Heading1"/>
        <w:spacing w:after="100" w:before="300"/>
      </w:pPr>
      <w:r>
        <w:t xml:space="preserve">1. 章タイトル（仮）</w:t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2. この章の役割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この章は、本全体の中で何を担うのか。</w:t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3. 読者の開始地点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読者は、どのような状態でこの章を読み始めるのか。</w:t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4. 読者の到達地点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読み終えたとき、読者にどのような変化を目指すのか。</w:t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5. この章で最も伝えたいメッセージ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一文で表現する。</w:t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6. 扱うエピソード・原体験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著者から提供される実体験。</w:t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7. 扱う知識・考え方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必要な理論・概念・補足。</w:t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8. 読後体験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読者にどのような感情や気づきを残したいか。</w:t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9. 執筆メモ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りょうまが文章化する際のポイント。</w:t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10. 編集レビュー観点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ソウルが確認すべき品質項目。</w:t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11. 完了条件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この章が完成したと判断できる基準。</w:t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120"/>
      </w:pPr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愛泉の杜 電子書籍出版プロジェクト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2026-07-31T09:07:32.200Z</dcterms:created>
  <dcterms:modified xsi:type="dcterms:W3CDTF">2026-07-31T09:07:32.216Z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