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AE368" w14:textId="3A86CE51" w:rsidR="00E24485" w:rsidRPr="003C67B3" w:rsidRDefault="003C67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7B3">
        <w:rPr>
          <w:rFonts w:ascii="Times New Roman" w:hAnsi="Times New Roman" w:cs="Times New Roman"/>
          <w:b/>
          <w:bCs/>
          <w:sz w:val="24"/>
          <w:szCs w:val="24"/>
        </w:rPr>
        <w:t>Plot No 2</w:t>
      </w:r>
      <w:bookmarkStart w:id="0" w:name="_GoBack"/>
      <w:bookmarkEnd w:id="0"/>
    </w:p>
    <w:p w14:paraId="43987721" w14:textId="0284B66D" w:rsidR="003C67B3" w:rsidRDefault="003C67B3" w:rsidP="003C67B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C67B3">
        <w:rPr>
          <w:rFonts w:ascii="Times New Roman" w:hAnsi="Times New Roman" w:cs="Times New Roman"/>
          <w:sz w:val="24"/>
          <w:szCs w:val="24"/>
        </w:rPr>
        <w:t xml:space="preserve">This plot suggests that the unemployed individuals and lack of unemployment opportunities is correlated to the number of crime incidences in the county. </w:t>
      </w:r>
      <w:r>
        <w:rPr>
          <w:rFonts w:ascii="Times New Roman" w:hAnsi="Times New Roman" w:cs="Times New Roman"/>
          <w:sz w:val="24"/>
          <w:szCs w:val="24"/>
        </w:rPr>
        <w:t>The results of the research are</w:t>
      </w:r>
      <w:r>
        <w:rPr>
          <w:rFonts w:ascii="Times New Roman" w:hAnsi="Times New Roman" w:cs="Times New Roman"/>
          <w:sz w:val="24"/>
          <w:szCs w:val="24"/>
        </w:rPr>
        <w:t xml:space="preserve"> expected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discussion in </w:t>
      </w:r>
      <w:r w:rsidRPr="003C67B3">
        <w:rPr>
          <w:rFonts w:ascii="Times New Roman" w:hAnsi="Times New Roman" w:cs="Times New Roman"/>
          <w:sz w:val="24"/>
          <w:szCs w:val="24"/>
        </w:rPr>
        <w:t>article “The economics of crime. Handbook of labor economics 3” (Freeman,1999) where author discusses the connection between unemployment with crime rates</w:t>
      </w:r>
      <w:r w:rsidRPr="003C67B3">
        <w:rPr>
          <w:rFonts w:ascii="Times New Roman" w:hAnsi="Times New Roman" w:cs="Times New Roman"/>
          <w:sz w:val="24"/>
          <w:szCs w:val="24"/>
        </w:rPr>
        <w:t xml:space="preserve">. This </w:t>
      </w:r>
      <w:r w:rsidRPr="003C67B3">
        <w:rPr>
          <w:rFonts w:ascii="Times New Roman" w:hAnsi="Times New Roman" w:cs="Times New Roman"/>
          <w:sz w:val="24"/>
          <w:szCs w:val="24"/>
        </w:rPr>
        <w:t xml:space="preserve">research is based on assumption that incidents that occur in community are committed by residents of the same community, however offenders may target richer neighborhoods, which </w:t>
      </w:r>
      <w:r w:rsidRPr="003C67B3">
        <w:rPr>
          <w:rFonts w:ascii="Times New Roman" w:hAnsi="Times New Roman" w:cs="Times New Roman"/>
          <w:sz w:val="24"/>
          <w:szCs w:val="24"/>
        </w:rPr>
        <w:t>makes the findings of the project significant.</w:t>
      </w:r>
    </w:p>
    <w:p w14:paraId="60A5DE94" w14:textId="61F9B4C3" w:rsidR="003C67B3" w:rsidRDefault="003C67B3"/>
    <w:sectPr w:rsidR="003C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85"/>
    <w:rsid w:val="003C67B3"/>
    <w:rsid w:val="00E2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BEC1"/>
  <w15:chartTrackingRefBased/>
  <w15:docId w15:val="{FDE5310A-0D85-45BF-811F-3217CE98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Kholkute, Aishwarya</dc:creator>
  <cp:keywords/>
  <dc:description/>
  <cp:lastModifiedBy>Kholkute, Aishwarya</cp:lastModifiedBy>
  <cp:revision>2</cp:revision>
  <dcterms:created xsi:type="dcterms:W3CDTF">2019-07-28T19:37:00Z</dcterms:created>
  <dcterms:modified xsi:type="dcterms:W3CDTF">2019-07-28T20:05:00Z</dcterms:modified>
</cp:coreProperties>
</file>