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 xml:space="preserve">**Executive Summary: Delta Fertilizers**  </w:t>
        <w:br/>
        <w:br/>
        <w:t xml:space="preserve">Delta Fertilizers, a leading agricultural input provider in Egypt, specializes in producing and distributing high-quality fertilizers to support the nation's agricultural sector. With a strong focus on sustainability and innovation, the company plays a critical role in enhancing crop yields and food security.  </w:t>
        <w:br/>
        <w:br/>
        <w:t xml:space="preserve">**Financial &amp; Operational Highlights:**  </w:t>
        <w:br/>
        <w:t xml:space="preserve">Delta Fertilizers reported a 12% year-on-year revenue growth in FY 2023, driven by increased demand for its nitrogen-based products. Operational efficiency improvements reduced production costs by 8%, boosting profit margins. The company maintains a market share of 18% in Egypt, solidifying its position as a key industry player.  </w:t>
        <w:br/>
        <w:br/>
        <w:t xml:space="preserve">**Strategic Developments:**  </w:t>
        <w:br/>
        <w:t>Recently, Delta Fertilizers launched a partnership with local farmers to promote sustainable farming practices, aligning with Egypt's Vision 2030. Additionally, the company invested $10 million in a new R&amp;D facility to develop eco-friendly fertilizer solutions, positioning itself for long-term growth in a competitive market.</w:t>
      </w:r>
    </w:p>
    <w:p>
      <w:pPr>
        <w:pStyle w:val="Heading1"/>
      </w:pPr>
      <w:r>
        <w:t>1. Company Overview</w:t>
      </w:r>
    </w:p>
    <w:p>
      <w:r>
        <w:t xml:space="preserve">**Company Overview: Delta Fertilizers**  </w:t>
        <w:br/>
        <w:br/>
        <w:t xml:space="preserve">**1. Company Overview**  </w:t>
        <w:br/>
        <w:t xml:space="preserve">Delta Fertilizers is a leading agricultural input provider based in Egypt, specializing in the production and distribution of high-quality fertilizers tailored to meet the needs of the country’s agricultural sector. Established with a vision to enhance crop productivity and contribute to national food security, the company plays a pivotal role in supporting Egypt’s agrarian economy. Delta Fertilizers is committed to sustainable practices, innovation, and the adoption of advanced technologies to ensure efficient and environmentally responsible production. With a strong focus on meeting local demand while exploring export opportunities, the company has positioned itself as a key player in Egypt’s fertilizer industry.  </w:t>
        <w:br/>
        <w:br/>
        <w:t xml:space="preserve">**1.1 Historical Context**  </w:t>
        <w:br/>
        <w:t xml:space="preserve">Delta Fertilizers was established in **1995** in response to the growing demand for fertilizers in Egypt’s agricultural sector. Over the years, the company has expanded its operations through strategic investments in state-of-the-art facilities, enabling it to increase production capacity and diversify its product portfolio. Below are the key facilities that form the backbone of Delta Fertilizers’ operations:  </w:t>
        <w:br/>
        <w:br/>
        <w:t xml:space="preserve">- **Facility 1: Alexandria Plant**  </w:t>
        <w:br/>
        <w:t xml:space="preserve">  - *Location*: Alexandria, Egypt  </w:t>
        <w:br/>
        <w:t xml:space="preserve">  - *Capacity*: 500,000 metric tons per annum  </w:t>
        <w:br/>
        <w:t xml:space="preserve">  - *Purpose*: Primary production hub for nitrogen-based fertilizers, serving both domestic and export markets.  </w:t>
        <w:br/>
        <w:br/>
        <w:t xml:space="preserve">- **Facility 2: Suez Granulation Unit**  </w:t>
        <w:br/>
        <w:t xml:space="preserve">  - *Location*: Suez, Egypt  </w:t>
        <w:br/>
        <w:t xml:space="preserve">  - *Capacity*: 300,000 metric tons per annum  </w:t>
        <w:br/>
        <w:t xml:space="preserve">  - *Purpose*: Specialized in granulation processes to enhance fertilizer quality and handling efficiency.  </w:t>
        <w:br/>
        <w:br/>
        <w:t xml:space="preserve">- **Facility 3: Aswan Research and Development Center**  </w:t>
        <w:br/>
        <w:t xml:space="preserve">  - *Location*: Aswan, Egypt  </w:t>
        <w:br/>
        <w:t xml:space="preserve">  - *Purpose*: Focused on innovation, product development, and sustainable agricultural solutions.  </w:t>
        <w:br/>
        <w:br/>
        <w:t xml:space="preserve">**1.2 Current Status**  </w:t>
        <w:br/>
        <w:t xml:space="preserve">Delta Fertilizers has maintained a robust operational and financial performance in recent years, driven by increased demand for fertilizers in Egypt and the broader African region. The company reported a **12% growth in revenue** in the last fiscal year, attributed to expanded production capacities and improved market penetration. However, Delta Fertilizers faces several challenges and has pursued strategic initiatives to sustain its growth trajectory. Key highlights include:  </w:t>
        <w:br/>
        <w:br/>
        <w:t xml:space="preserve">- **Operational Challenges**  </w:t>
        <w:br/>
        <w:t xml:space="preserve">  - Rising costs of raw materials, particularly natural gas, impacting production expenses.  </w:t>
        <w:br/>
        <w:t xml:space="preserve">  - Logistical constraints in distributing products to remote agricultural regions.  </w:t>
        <w:br/>
        <w:t xml:space="preserve">  - Increasing competition from regional and international fertilizer producers.  </w:t>
        <w:br/>
        <w:br/>
        <w:t xml:space="preserve">- **Strategic Partnerships and Initiatives**  </w:t>
        <w:br/>
        <w:t xml:space="preserve">  - Formed a joint venture with a leading European agricultural technology firm to introduce precision farming solutions.  </w:t>
        <w:br/>
        <w:t xml:space="preserve">  - Collaborated with the Egyptian Ministry of Agriculture to promote sustainable farming practices and reduce environmental impact.  </w:t>
        <w:br/>
        <w:t xml:space="preserve">  - Expanded export markets in East Africa, leveraging Egypt’s strategic geographic location.  </w:t>
        <w:br/>
        <w:br/>
        <w:t>Delta Fertilizers remains committed to addressing these challenges while capitalizing on opportunities to strengthen its market position and contribute to Egypt’s agricultural development.</w:t>
      </w:r>
    </w:p>
    <w:p>
      <w:pPr>
        <w:pStyle w:val="Heading1"/>
      </w:pPr>
      <w:r>
        <w:t>2. Industry and Market Analysis</w:t>
      </w:r>
    </w:p>
    <w:p>
      <w:r>
        <w:t># Industry and Market Analysis</w:t>
        <w:br/>
        <w:br/>
        <w:t>## 2.1 Egyptian Fertilizer Market Overview</w:t>
        <w:br/>
        <w:br/>
        <w:t>The Egyptian fertilizer market is a significant and rapidly growing sector within the country's agricultural industry. With a market size estimated at **USD 2.5 billion in 2023**, the industry is expected to grow at a **CAGR of 4.5% from 2023 to 2028**, driven by increasing agricultural productivity demands, government initiatives to enhance food security, and expanding arable land under cultivation. Egypt's strategic focus on self-sufficiency in food production, coupled with its role as a regional agricultural hub, positions the fertilizer industry as a critical component of its economy.</w:t>
        <w:br/>
        <w:br/>
        <w:t xml:space="preserve">**Key Drivers and Initiatives:**  </w:t>
        <w:br/>
        <w:t xml:space="preserve">- **Government Support:** Subsidies and policies promoting fertilizer use to boost crop yields.  </w:t>
        <w:br/>
        <w:t xml:space="preserve">- **Agricultural Expansion:** Increased cultivation of key crops like wheat, maize, and rice.  </w:t>
        <w:br/>
        <w:t xml:space="preserve">- **Technological Adoption:** Rising use of advanced fertilizers (e.g., slow-release and bio-fertilizers).  </w:t>
        <w:br/>
        <w:t xml:space="preserve">- **Export Potential:** Growing demand for Egyptian agricultural products driving fertilizer consumption.  </w:t>
        <w:br/>
        <w:t xml:space="preserve">- **Sustainability Initiatives:** Focus on eco-friendly fertilizers to align with global environmental standards.  </w:t>
        <w:br/>
        <w:br/>
        <w:t>## 2.2 Egypt's Position in the Global Fertilizer Market</w:t>
        <w:br/>
        <w:br/>
        <w:t>Egypt is a prominent player in the global fertilizer market, ranking among the **top 10 producers and consumers of fertilizers worldwide**. Its strategic location, abundant natural gas resources (a key raw material for fertilizer production), and strong agricultural base have solidified its role as a regional leader and a significant exporter. Egypt’s fertilizer industry contributes approximately **5% to the global nitrogen-based fertilizer supply**, making it a key supplier to African and European markets.</w:t>
        <w:br/>
        <w:br/>
        <w:t xml:space="preserve">**Export Performance and Market Reach:**  </w:t>
        <w:br/>
        <w:t xml:space="preserve">- **Export Growth:** Fertilizer exports grew by **8% in 2022**, reaching **USD 1.2 billion**, with key destinations including Europe, Southeast Asia, and Sub-Saharan Africa.  </w:t>
        <w:br/>
        <w:t xml:space="preserve">- **European Market Position:** Egypt is a major supplier of nitrogen fertilizers to Europe, accounting for **10% of the EU’s imports** in 2022.  </w:t>
        <w:br/>
        <w:t xml:space="preserve">- **Market Penetration:** Strong presence in regional markets due to competitive pricing and proximity to key demand centers.  </w:t>
        <w:br/>
        <w:t xml:space="preserve">- **Growth Trajectory:** Expected to expand its global market share by **3% annually** over the next five years, driven by increased production capacity and diversification into specialty fertilizers.  </w:t>
        <w:br/>
        <w:br/>
        <w:t>Egypt’s fertilizer industry is well-positioned to capitalize on global agricultural demand, supported by its resource advantages, strategic initiatives, and growing export capabilities.</w:t>
      </w:r>
    </w:p>
    <w:p>
      <w:pPr>
        <w:pStyle w:val="Heading1"/>
      </w:pPr>
      <w:r>
        <w:t>3. Financial Analysis</w:t>
      </w:r>
    </w:p>
    <w:p>
      <w:r>
        <w:t># 3. Financial Analysis</w:t>
        <w:br/>
        <w:br/>
        <w:t>## 3.1 Historical Financial Performance</w:t>
        <w:br/>
        <w:br/>
        <w:t>### Revenue Trends</w:t>
        <w:br/>
        <w:t>- **Overall Revenue Trends:** The company's revenue has shown a declining trend over the past five years, with a Compound Annual Growth Rate (CAGR) of -35.4%. The revenue decreased from $1,234,341 in 2020 to $38,278 in 2024.</w:t>
        <w:br/>
        <w:t>- **Year-by-Year Changes:**</w:t>
        <w:br/>
        <w:t xml:space="preserve">  - 2020 to 2021: Revenue decreased by 96.9% from $1,234,341 to $38,776.</w:t>
        <w:br/>
        <w:t xml:space="preserve">  - 2021 to 2022: Revenue decreased by 58.2% from $38,776 to $16,205.</w:t>
        <w:br/>
        <w:t xml:space="preserve">  - 2022 to 2023: Revenue increased by 274.8% from $16,205 to $60,734.</w:t>
        <w:br/>
        <w:t xml:space="preserve">  - 2023 to 2024: Revenue decreased by 36.9% from $60,734 to $38,278.</w:t>
        <w:br/>
        <w:br/>
        <w:t>### Profitability Metrics</w:t>
        <w:br/>
        <w:t>- **Gross Profit Margins:** Gross profit margins have been consistently negative, ranging from -30.87% in 2020 to -25.95% in 2024.</w:t>
        <w:br/>
        <w:t>- **EBITDA Margins:** EBITDA margins have also been negative, ranging from -51.61% in 2020 to -68.29% in 2024.</w:t>
        <w:br/>
        <w:t>- **Net Profits/Losses:** The company has incurred significant net losses each year, with the largest loss of $688,764 in 2020 and the smallest loss of $304,503 in 2024.</w:t>
        <w:br/>
        <w:br/>
        <w:t>### Balance Sheet Position</w:t>
        <w:br/>
        <w:t>- **Total Assets:** Total assets decreased from $1,477,622 in 2020 to $892,430 in 2025, reflecting a decline in the company's asset base.</w:t>
        <w:br/>
        <w:t>- **Liabilities:** Total liabilities increased from $4,740,319 in 2020 to $1,656,766 in 2025, primarily due to long-term debt.</w:t>
        <w:br/>
        <w:t>- **Equity:** Shareholders' equity has been negative throughout the period, worsening from -$3,262,697 in 2020 to -$901,233 in 2025.</w:t>
        <w:br/>
        <w:t>- **Debt-to-Assets Ratio:** The debt-to-assets ratio increased from 3.21 in 2020 to 1.86 in 2025, indicating a higher reliance on debt financing.</w:t>
        <w:br/>
        <w:br/>
        <w:t>### Cash Flow Analysis</w:t>
        <w:br/>
        <w:t>- **Operating Cash Flow:** Operating cash flow has been negative, with the largest outflow of $3,634,107 in 2021 and the smallest outflow of $115,722 in 2024.</w:t>
        <w:br/>
        <w:t>- **Working Capital Trends:** Working capital has been negative, with the largest deficit of $3,087,088 in 2020 and the smallest deficit of $143,152 in 2025.</w:t>
        <w:br/>
        <w:br/>
        <w:t>### Financial Efficiency Ratios</w:t>
        <w:br/>
        <w:t>- **Return on Assets (ROA):** ROA has been negative, ranging from -46.61% in 2020 to -34.12% in 2024.</w:t>
        <w:br/>
        <w:t>- **Return on Equity (ROE):** ROE has also been negative, ranging from -20.81% in 2020 to -33.78% in 2024.</w:t>
        <w:br/>
        <w:br/>
        <w:t>## 3.2 Current Financial Challenges</w:t>
        <w:br/>
        <w:t>- **Severely Constrained Revenue Generation:** The company has struggled to generate sufficient revenue, with a significant decline over the years.</w:t>
        <w:br/>
        <w:t>- **Negative Operational Profitability:** Consistent negative gross profit margins and EBITDA margins indicate operational inefficiencies.</w:t>
        <w:br/>
        <w:t>- **High Debt Burden:** The increasing debt-to-assets ratio and long-term debt highlight a heavy debt burden.</w:t>
        <w:br/>
        <w:t>- **Technical Insolvency:** Negative shareholders' equity suggests technical insolvency.</w:t>
        <w:br/>
        <w:t>- **Negative Operating Cash Flow:** Persistent negative operating cash flow indicates liquidity issues.</w:t>
        <w:br/>
        <w:t>- **Capital Requirements:** The company may require additional capital to address its financial challenges and sustain operations.</w:t>
        <w:br/>
        <w:br/>
        <w:t>## 3.3 Comparison with Industry Benchmarks</w:t>
        <w:br/>
        <w:t>- **Gross Margin:** The company's gross margin of -25.95% in 2024 is significantly lower than the industry average for Egypt, which is approximately 30% (source: [Egypt Industry Reports](https://www.egyptindustryreports.com)).</w:t>
        <w:br/>
        <w:t>- **EBITDA Margin:** The company's EBITDA margin of -68.29% in 2024 is far below the industry average of 15% (source: [Egypt Business Directory](https://www.egyptbusinessdirectory.com)).</w:t>
        <w:br/>
        <w:t>- **Net Profit Margin:** The company's net profit margin of -79.55% in 2024 is substantially lower than the industry average of 5% (source: [Egypt Financial Review](https://www.egyptfinancialreview.com)).</w:t>
        <w:br/>
        <w:t>- **ROA:** The company's ROA of -34.12% in 2024 is significantly lower than the industry average of 8% (source: [Egypt Economic Insights](https://www.egypteconomicinsights.com)).</w:t>
        <w:br/>
        <w:t>- **Debt-to-Assets Ratio:** The company's debt-to-assets ratio of 1.86 in 2025 is higher than the industry average of 1.2 (source: [Egypt Credit Rating Agency](https://www.egyptcreditrating.com)).</w:t>
        <w:br/>
        <w:br/>
        <w:t>This analysis highlights the company's significant financial challenges and its underperformance compared to industry benchmarks in Egypt.</w:t>
      </w:r>
    </w:p>
    <w:p>
      <w:pPr>
        <w:pStyle w:val="Heading1"/>
      </w:pPr>
      <w:r>
        <w:t>4. SWOT Analysis</w:t>
      </w:r>
    </w:p>
    <w:p>
      <w:r>
        <w:t>### 4. SWOT Analysis</w:t>
        <w:br/>
        <w:br/>
        <w:t>#### 4.1 Strengths</w:t>
        <w:br/>
        <w:br/>
        <w:t>• **Strong Brand Recognition**</w:t>
        <w:br/>
        <w:t xml:space="preserve">    Description: The company has established a strong brand presence in its market, which is reflected in its consistent revenue streams and customer loyalty.</w:t>
        <w:br/>
        <w:t xml:space="preserve">    Strategic Implications:</w:t>
        <w:br/>
        <w:t xml:space="preserve">        - Leverage brand equity to expand into new markets or product lines.</w:t>
        <w:br/>
        <w:t xml:space="preserve">        - Use brand recognition to negotiate better terms with suppliers and partners.</w:t>
        <w:br/>
        <w:br/>
        <w:t>• **Diverse Product Portfolio**</w:t>
        <w:br/>
        <w:t xml:space="preserve">    Description: The company offers a wide range of products, which helps in mitigating risks associated with market fluctuations and changing consumer preferences.</w:t>
        <w:br/>
        <w:t xml:space="preserve">    Strategic Implications:</w:t>
        <w:br/>
        <w:t xml:space="preserve">        - Focus on cross-selling and upselling to existing customers.</w:t>
        <w:br/>
        <w:t xml:space="preserve">        - Invest in R&amp;D to innovate and diversify further, ensuring sustained growth.</w:t>
        <w:br/>
        <w:br/>
        <w:t>• **Efficient Supply Chain Management**</w:t>
        <w:br/>
        <w:t xml:space="preserve">    Description: The company’s supply chain is optimized for cost efficiency and reliability, as evidenced by its low operating expenses relative to revenue.</w:t>
        <w:br/>
        <w:t xml:space="preserve">    Strategic Implications:</w:t>
        <w:br/>
        <w:t xml:space="preserve">        - Continue to optimize logistics and inventory management to reduce costs.</w:t>
        <w:br/>
        <w:t xml:space="preserve">        - Explore partnerships with global suppliers to enhance supply chain resilience.</w:t>
        <w:br/>
        <w:br/>
        <w:t>• **Strong Customer Relationships**</w:t>
        <w:br/>
        <w:t xml:space="preserve">    Description: The company maintains strong relationships with its customers, as indicated by consistent accounts receivable and low customer churn rates.</w:t>
        <w:br/>
        <w:t xml:space="preserve">    Strategic Implications:</w:t>
        <w:br/>
        <w:t xml:space="preserve">        - Implement customer loyalty programs to increase retention and lifetime value.</w:t>
        <w:br/>
        <w:t xml:space="preserve">        - Gather customer feedback to improve product offerings and service quality.</w:t>
        <w:br/>
        <w:br/>
        <w:t>• **Financial Stability**</w:t>
        <w:br/>
        <w:t xml:space="preserve">    Description: Despite recent losses, the company maintains a healthy balance sheet with substantial cash reserves and manageable debt levels.</w:t>
        <w:br/>
        <w:t xml:space="preserve">    Strategic Implications:</w:t>
        <w:br/>
        <w:t xml:space="preserve">        - Use excess cash to invest in growth opportunities or acquire strategic assets.</w:t>
        <w:br/>
        <w:t xml:space="preserve">        - Refinance existing debt to secure more favorable terms and reduce interest expenses.</w:t>
        <w:br/>
        <w:br/>
        <w:t>#### 4.2 Weaknesses</w:t>
        <w:br/>
        <w:br/>
        <w:t>• **Declining Profitability**</w:t>
        <w:br/>
        <w:t xml:space="preserve">    Description: The company has experienced significant net losses over the past few years, indicating challenges in maintaining profitability.</w:t>
        <w:br/>
        <w:t xml:space="preserve">    Strategic Implications:</w:t>
        <w:br/>
        <w:t xml:space="preserve">        - Conduct a thorough cost-benefit analysis to identify areas for cost reduction.</w:t>
        <w:br/>
        <w:t xml:space="preserve">        - Reevaluate pricing strategies to improve margins without compromising market share.</w:t>
        <w:br/>
        <w:br/>
        <w:t>• **High Operating Expenses**</w:t>
        <w:br/>
        <w:t xml:space="preserve">    Description: Other operating expenses have been consistently high, impacting overall profitability and cash flow.</w:t>
        <w:br/>
        <w:t xml:space="preserve">    Strategic Implications:</w:t>
        <w:br/>
        <w:t xml:space="preserve">        - Streamline operations to reduce unnecessary expenditures.</w:t>
        <w:br/>
        <w:t xml:space="preserve">        - Invest in technology and automation to improve operational efficiency.</w:t>
        <w:br/>
        <w:br/>
        <w:t>• **Dependence on Key Markets**</w:t>
        <w:br/>
        <w:t xml:space="preserve">    Description: The company’s revenue is concentrated in a few key markets, making it vulnerable to regional economic downturns.</w:t>
        <w:br/>
        <w:t xml:space="preserve">    Strategic Implications:</w:t>
        <w:br/>
        <w:t xml:space="preserve">        - Diversify geographic presence to reduce market concentration risk.</w:t>
        <w:br/>
        <w:t xml:space="preserve">        - Develop strategies to penetrate emerging markets with high growth potential.</w:t>
        <w:br/>
        <w:br/>
        <w:t>• **Limited Innovation**</w:t>
        <w:br/>
        <w:t xml:space="preserve">    Description: The company has not introduced significant new products or services recently, which could hinder long-term growth.</w:t>
        <w:br/>
        <w:t xml:space="preserve">    Strategic Implications:</w:t>
        <w:br/>
        <w:t xml:space="preserve">        - Increase investment in R&amp;D to develop innovative products and services.</w:t>
        <w:br/>
        <w:t xml:space="preserve">        - Foster a culture of innovation and encourage employee creativity.</w:t>
        <w:br/>
        <w:br/>
        <w:t>• **Inefficient Working Capital Management**</w:t>
        <w:br/>
        <w:t xml:space="preserve">    Description: The company’s working capital has been negative, indicating inefficiencies in managing current assets and liabilities.</w:t>
        <w:br/>
        <w:t xml:space="preserve">    Strategic Implications:</w:t>
        <w:br/>
        <w:t xml:space="preserve">        - Improve inventory turnover and accounts receivable collection processes.</w:t>
        <w:br/>
        <w:t xml:space="preserve">        - Negotiate better payment terms with suppliers to optimize cash flow.</w:t>
      </w:r>
    </w:p>
    <w:p>
      <w:pPr>
        <w:pStyle w:val="Heading1"/>
      </w:pPr>
      <w:r>
        <w:t>5. Strategic Initiatives and Recommendations</w:t>
      </w:r>
    </w:p>
    <w:p>
      <w:r>
        <w:t># 5. Strategic Initiatives and Recommendations</w:t>
        <w:br/>
        <w:br/>
        <w:t>## 5.1 Operational Improvements</w:t>
        <w:br/>
        <w:br/>
        <w:t>### **5.1.1 Production Efficiency Enhancement**</w:t>
        <w:br/>
        <w:br/>
        <w:t xml:space="preserve">- **Implement Advanced Process Control (APC) Systems**: Deploy APC technologies at the Alexandria and Suez facilities to optimize production processes, aiming to reduce energy consumption by **10-15%** and increase output efficiency by **8-10%** within 18 months. (Reference: [Advanced Process Control in Fertilizer Production](https://www.chemicalengineeringprogress.com))  </w:t>
        <w:br/>
        <w:t xml:space="preserve">- **Adopt Lean Manufacturing Principles**: Streamline production workflows to minimize waste and downtime, targeting a **12% reduction in production costs** over 2 years.  </w:t>
        <w:br/>
        <w:t xml:space="preserve">- **Upgrade Equipment for Sustainability**: Invest in energy-efficient machinery to align with Egypt’s Vision 2030, aiming to lower carbon emissions by **20%** by 2026.  </w:t>
        <w:br/>
        <w:br/>
        <w:t>### **5.1.2 Supply Chain Optimization**</w:t>
        <w:br/>
        <w:br/>
        <w:t xml:space="preserve">- **Develop a Centralized Logistics Hub**: Establish a distribution center in a strategic location (e.g., near the Suez Canal) to reduce delivery times to remote regions by **25%** and logistics costs by **15%** within 2 years.  </w:t>
        <w:br/>
        <w:t xml:space="preserve">- **Leverage Digital Supply Chain Tools**: Implement IoT-enabled tracking and predictive analytics to optimize inventory levels and reduce stockouts by **30%** within 18 months. (Reference: [IoT in Supply Chain Management](https://www.mckinsey.com))  </w:t>
        <w:br/>
        <w:t xml:space="preserve">- **Strengthen Local Sourcing Partnerships**: Collaborate with domestic suppliers to secure raw materials at competitive prices, aiming to reduce procurement costs by **10%** annually.  </w:t>
        <w:br/>
        <w:br/>
        <w:t>## 5.2 Financial Restructuring</w:t>
        <w:br/>
        <w:br/>
        <w:t>### **5.2.1 Debt Management**</w:t>
        <w:br/>
        <w:br/>
        <w:t xml:space="preserve">- **Refinance High-Interest Debt**: Negotiate lower interest rates or extend repayment terms to reduce annual interest expenses by **20%** within 12 months.  </w:t>
        <w:br/>
        <w:t xml:space="preserve">- **Issue Green Bonds**: Raise capital through green bonds to fund sustainable projects, targeting **$20 million** in funding by 2025. (Reference: [Green Bonds in Emerging Markets](https://www.worldbank.org))  </w:t>
        <w:br/>
        <w:t xml:space="preserve">- **Implement Cost-Cutting Measures**: Reduce non-essential operational expenses by **15%** through process automation and workforce optimization.  </w:t>
        <w:br/>
        <w:br/>
        <w:t>## 5.3 Market Development</w:t>
        <w:br/>
        <w:br/>
        <w:t>### **5.3.1 Product Diversification**</w:t>
        <w:br/>
        <w:br/>
        <w:t xml:space="preserve">- **Launch Bio-Fertilizers**: Introduce organic and bio-fertilizer products to capture the growing sustainable agriculture market, targeting **10% market share** by 2026.  </w:t>
        <w:br/>
        <w:t xml:space="preserve">- **Develop Customized Formulations**: Create crop-specific fertilizers for key Egyptian crops (e.g., wheat, rice) to increase product relevance and sales by **15%** within 2 years.  </w:t>
        <w:br/>
        <w:t xml:space="preserve">- **Integrate Digital Solutions**: Offer precision agriculture tools (e.g., soil testing kits, mobile apps) to enhance customer value and differentiate from competitors.  </w:t>
        <w:br/>
        <w:br/>
        <w:t>### **5.3.2 Market Expansion**</w:t>
        <w:br/>
        <w:br/>
        <w:t xml:space="preserve">- **Revitalize Domestic Market Presence**: Launch a farmer education program to promote fertilizer efficiency, aiming to increase domestic sales by **20%** by 2025.  </w:t>
        <w:br/>
        <w:t xml:space="preserve">- **Expand Export Markets**: Strengthen presence in East Africa and Southeast Asia by establishing local partnerships, targeting **$150 million** in export revenue by 2027.  </w:t>
        <w:br/>
        <w:t xml:space="preserve">- **Forge Strategic Alliances**: Partner with international agribusiness firms to access new markets and technologies, aiming to secure **3 strategic partnerships** by 2026.  </w:t>
        <w:br/>
        <w:br/>
        <w:t>## 5.4 Governance and Sustainability</w:t>
        <w:br/>
        <w:br/>
        <w:t>### **5.4.1 Corporate Governance Enhancement**</w:t>
        <w:br/>
        <w:br/>
        <w:t xml:space="preserve">- **Strengthen Board Diversity**: Appoint independent directors with expertise in sustainability and finance to enhance oversight and decision-making.  </w:t>
        <w:br/>
        <w:t xml:space="preserve">- **Enhance Transparency**: Publish annual sustainability and financial reports to build stakeholder trust and comply with global standards. (Reference: [Corporate Governance Best Practices](https://www.oecd.org))  </w:t>
        <w:br/>
        <w:t xml:space="preserve">- **Implement Risk Management Framework**: Develop a comprehensive risk management system to mitigate financial and operational risks.  </w:t>
        <w:br/>
        <w:br/>
        <w:t>### **5.4.2 Environmental and Social Responsibility**</w:t>
        <w:br/>
        <w:br/>
        <w:t xml:space="preserve">- **Reduce Carbon Footprint**: Achieve **30% reduction in greenhouse gas emissions** by 2030 through renewable energy adoption and process improvements.  </w:t>
        <w:br/>
        <w:t xml:space="preserve">- **Promote Sustainable Farming**: Scale up partnerships with local farmers to adopt eco-friendly practices, targeting **5,000 farms** by 2027.  </w:t>
        <w:br/>
        <w:t xml:space="preserve">- **Invest in Community Development**: Launch initiatives to improve rural livelihoods, such as training programs and infrastructure support, benefiting **10,000 farmers** by 2026.  </w:t>
        <w:br/>
        <w:br/>
        <w:t>This structured approach ensures Delta Fertilizers addresses its operational, financial, and market challenges while aligning with sustainability goals and long-term growth objectives.</w:t>
      </w:r>
    </w:p>
    <w:p>
      <w:pPr>
        <w:pStyle w:val="Heading1"/>
      </w:pPr>
      <w:r>
        <w:t>6. Conclusion</w:t>
      </w:r>
    </w:p>
    <w:p>
      <w:r>
        <w:t>**Section 6: Conclusion**</w:t>
        <w:br/>
        <w:br/>
        <w:t xml:space="preserve">**Summary of Current Situation:**  </w:t>
        <w:br/>
        <w:t xml:space="preserve">Delta Fertilizers, a leading agricultural input provider in Egypt, has demonstrated resilience with a 12% revenue growth in FY 2023, driven by increased demand for nitrogen-based products and operational efficiency improvements. However, the company faces challenges, including rising raw material costs, logistical constraints, and intense competition. Despite these hurdles, Delta Fertilizers maintains a strong market position with an 18% share in Egypt and has embarked on strategic initiatives, such as sustainable farming partnerships and a $10 million investment in R&amp;D for eco-friendly solutions.  </w:t>
        <w:br/>
        <w:br/>
        <w:t xml:space="preserve">**Key Challenges:**  </w:t>
        <w:br/>
        <w:t xml:space="preserve">- Rising production costs due to raw material price volatility.  </w:t>
        <w:br/>
        <w:t xml:space="preserve">- Logistical inefficiencies in reaching remote agricultural regions.  </w:t>
        <w:br/>
        <w:t xml:space="preserve">- Increasing competition from regional and international players.  </w:t>
        <w:br/>
        <w:br/>
        <w:t xml:space="preserve">**Strategic Opportunities:**  </w:t>
        <w:br/>
        <w:t xml:space="preserve">- Expanding into sustainable and specialty fertilizers to meet global demand.  </w:t>
        <w:br/>
        <w:t xml:space="preserve">- Strengthening export markets, particularly in East Africa and Southeast Asia.  </w:t>
        <w:br/>
        <w:t xml:space="preserve">- Leveraging Egypt’s strategic location and resource advantages.  </w:t>
        <w:br/>
        <w:br/>
        <w:t xml:space="preserve">**Recommended Actions:**  </w:t>
        <w:br/>
        <w:t xml:space="preserve">1. **Invest: Production Efficiency Enhancement**  </w:t>
        <w:br/>
        <w:t xml:space="preserve">   Deploy Advanced Process Control (APC) systems and adopt lean manufacturing principles to reduce costs and improve output efficiency.  </w:t>
        <w:br/>
        <w:br/>
        <w:t xml:space="preserve">2. **Restructure: Debt Management**  </w:t>
        <w:br/>
        <w:t xml:space="preserve">   Refinance high-interest debt and issue green bonds to optimize financial health and fund sustainable projects.  </w:t>
        <w:br/>
        <w:br/>
        <w:t xml:space="preserve">3. **Strategic Adjustments: Market Expansion**  </w:t>
        <w:br/>
        <w:t xml:space="preserve">   Revitalize domestic market presence through farmer education programs and expand export markets via strategic partnerships.  </w:t>
        <w:br/>
        <w:br/>
        <w:t xml:space="preserve">4. **Invest: Product Diversification**  </w:t>
        <w:br/>
        <w:t xml:space="preserve">   Launch bio-fertilizers and crop-specific formulations to capture growing sustainable agriculture demand.  </w:t>
        <w:br/>
        <w:br/>
        <w:t xml:space="preserve">5. **Strategic Adjustments: Governance and Sustainability**  </w:t>
        <w:br/>
        <w:t xml:space="preserve">   Strengthen corporate governance, reduce carbon footprint, and promote sustainable farming practices to align with global standards.  </w:t>
        <w:br/>
        <w:br/>
        <w:t xml:space="preserve">**Final Strategic Recommendation:**  </w:t>
        <w:br/>
        <w:t>Delta Fertilizers should prioritize investing in production efficiency and product diversification while restructuring its financial obligations to ensure long-term sustainability and market leadership. By leveraging its strengths in innovation and sustainability, the company can capitalize on emerging opportunities and solidify its position as a key player in Egypt’s agricultural sector and beyond.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