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Summary Overview</w:t>
      </w:r>
    </w:p>
    <w:p>
      <w:r>
        <w:t xml:space="preserve"># Overview Report: Delta Fertilizers  </w:t>
        <w:br/>
        <w:br/>
        <w:t xml:space="preserve">## **1. Explanation: Current Situation, Strengths, Weaknesses, and Position**  </w:t>
        <w:br/>
        <w:t xml:space="preserve">**Current Situation:**  </w:t>
        <w:br/>
        <w:t xml:space="preserve">Delta Fertilizers is a leading agricultural input provider in Egypt, specializing in high-quality fertilizers. The company reported a **12% revenue increase** in the last fiscal year, driven by growing demand for nitrogen-based products and expanded rural market reach. Operational efficiency improvements reduced production costs by **8%**, enhancing profit margins. However, the company faces challenges such as rising raw material costs, intense competition, and regulatory pressures for sustainable practices.  </w:t>
        <w:br/>
        <w:br/>
        <w:t xml:space="preserve">**Key Strengths:**  </w:t>
        <w:br/>
        <w:t xml:space="preserve">- **Market Leadership:** Strong brand recognition and robust distribution network.  </w:t>
        <w:br/>
        <w:t xml:space="preserve">- **Operational Efficiency:** State-of-the-art manufacturing facilities and cost optimization.  </w:t>
        <w:br/>
        <w:t xml:space="preserve">- **Innovation Focus:** Investment in R&amp;D for eco-friendly fertilizers and sustainable farming solutions.  </w:t>
        <w:br/>
        <w:t xml:space="preserve">- **Strategic Partnerships:** Collaborations with local farmers and international entities like GreenAgro International.  </w:t>
        <w:br/>
        <w:br/>
        <w:t xml:space="preserve">**Key Weaknesses:**  </w:t>
        <w:br/>
        <w:t xml:space="preserve">- **Financial Distress:** Negative equity, high debt burden, and persistent operational losses.  </w:t>
        <w:br/>
        <w:t xml:space="preserve">- **Cost Pressures:** Rising raw material costs, particularly natural gas.  </w:t>
        <w:br/>
        <w:t xml:space="preserve">- **Regulatory Compliance:** Increasing pressure to adopt sustainable production methods.  </w:t>
        <w:br/>
        <w:br/>
        <w:t xml:space="preserve">**Overall Position:**  </w:t>
        <w:br/>
        <w:t xml:space="preserve">Delta Fertilizers holds a strong market position in Egypt’s fertilizer industry but faces significant financial and operational challenges. Its commitment to sustainability and innovation positions it for long-term growth, but immediate financial restructuring is critical.  </w:t>
        <w:br/>
        <w:br/>
        <w:t>---</w:t>
        <w:br/>
        <w:br/>
        <w:t xml:space="preserve">## **2. Comparison to Macro State**  </w:t>
        <w:br/>
        <w:t xml:space="preserve">**Egypt’s Fertilizer Industry:**  </w:t>
        <w:br/>
        <w:t xml:space="preserve">Egypt’s fertilizer market is valued at **$2.5 billion**, growing at a **CAGR of 4-5%**, driven by government subsidies, agricultural expansion, and export-oriented farming. Delta Fertilizers benefits from Egypt’s strategic global position as a top 10 nitrogen-based fertilizer producer and exporter.  </w:t>
        <w:br/>
        <w:br/>
        <w:t xml:space="preserve">**Global Context:**  </w:t>
        <w:br/>
        <w:t xml:space="preserve">Globally, Delta Fertilizers stands out for its focus on sustainability and innovation, aligning with international trends toward eco-friendly agriculture. However, its financial distress contrasts with the industry’s overall growth trajectory, particularly in emerging markets like Africa and Europe.  </w:t>
        <w:br/>
        <w:br/>
        <w:t xml:space="preserve">**Key Differentiators:**  </w:t>
        <w:br/>
        <w:t xml:space="preserve">- **Sustainability Leadership:** Ahead of many regional competitors in eco-friendly product development.  </w:t>
        <w:br/>
        <w:t xml:space="preserve">- **Financial Vulnerability:** Lags behind industry benchmarks in profitability and debt management.  </w:t>
        <w:br/>
        <w:br/>
        <w:t>---</w:t>
        <w:br/>
        <w:br/>
        <w:t xml:space="preserve">## **3. Suggestions/Recommendations for Future Steps**  </w:t>
        <w:br/>
        <w:t xml:space="preserve">**Strategic Recommendations:**  </w:t>
        <w:br/>
        <w:br/>
        <w:t xml:space="preserve">**Restructure (Top Priority):**  </w:t>
        <w:br/>
        <w:t xml:space="preserve">- **Financial Restructuring:** Negotiate debt repayment terms, reduce operational expenses, and explore green financing options.  </w:t>
        <w:br/>
        <w:t xml:space="preserve">- **Cost Optimization:** Implement advanced process control systems and lean manufacturing to reduce production costs.  </w:t>
        <w:br/>
        <w:br/>
        <w:t xml:space="preserve">**Invest:**  </w:t>
        <w:br/>
        <w:t xml:space="preserve">- **Sustainable Products:** Accelerate R&amp;D for eco-friendly fertilizers to capture the growing sustainable market segment.  </w:t>
        <w:br/>
        <w:t xml:space="preserve">- **Export Expansion:** Leverage Egypt’s strategic location to increase exports to Africa and Europe.  </w:t>
        <w:br/>
        <w:br/>
        <w:t xml:space="preserve">**Strategic Adjustments:**  </w:t>
        <w:br/>
        <w:t xml:space="preserve">- **Digital Transformation:** Launch a digital platform for farmers to enhance customer engagement and product recommendations.  </w:t>
        <w:br/>
        <w:t xml:space="preserve">- **Partnerships:** Strengthen collaborations with logistics providers and international agribusiness firms to optimize supply chains and market reach.  </w:t>
        <w:br/>
        <w:br/>
        <w:t xml:space="preserve">**Monitor:**  </w:t>
        <w:br/>
        <w:t xml:space="preserve">- **Regulatory Compliance:** Stay ahead of sustainability regulations and align with Egypt’s Vision 2030.  </w:t>
        <w:br/>
        <w:t xml:space="preserve">- **Market Trends:** Monitor global fertilizer demand and raw material price fluctuations to adjust strategies proactively.  </w:t>
        <w:br/>
        <w:br/>
        <w:t xml:space="preserve">**Exit:**  </w:t>
        <w:br/>
        <w:t xml:space="preserve">- **Non-Core Assets:** Consider divesting non-core assets to improve liquidity and focus on core operations.  </w:t>
        <w:br/>
        <w:br/>
        <w:t>---</w:t>
        <w:br/>
        <w:br/>
        <w:t xml:space="preserve">**Conclusion:**  </w:t>
        <w:br/>
        <w:t>Delta Fertilizers has a strong foundation in Egypt’s fertilizer industry but must address its financial challenges to sustain growth. Prioritizing financial restructuring, investing in sustainability, and leveraging strategic partnerships will position the company for long-term success in a competitive and 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