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Summary Overview</w:t>
      </w:r>
    </w:p>
    <w:p>
      <w:r>
        <w:t xml:space="preserve"># Kima Overview Report: Fertilizer Industry, Egypt  </w:t>
        <w:br/>
        <w:br/>
        <w:t>---</w:t>
        <w:br/>
        <w:br/>
        <w:t xml:space="preserve">## **1. Explanation: Current Situation, Strengths, and Weaknesses**  </w:t>
        <w:br/>
        <w:t xml:space="preserve">**Current Situation:**  </w:t>
        <w:br/>
        <w:t xml:space="preserve">Kima is a leading nitrogen-based fertilizer producer in Egypt, holding a **30% market share** domestically. The company reported **15% revenue growth** in FY 2023, driven by increased urea exports and stable domestic demand. A **$150 million modernization project** expanded production capacity by **20%**, aligning with Egypt’s Vision 2030 sustainability goals. Kima is also exploring green ammonia production to reduce its carbon footprint.  </w:t>
        <w:br/>
        <w:br/>
        <w:t xml:space="preserve">**Key Strengths:**  </w:t>
        <w:br/>
        <w:t xml:space="preserve">- **Market Leadership:** Dominant position in Egypt’s fertilizer sector with strong domestic and export presence.  </w:t>
        <w:br/>
        <w:t xml:space="preserve">- **Operational Efficiency:** **8% reduction** in production costs, enhancing profit margins.  </w:t>
        <w:br/>
        <w:t xml:space="preserve">- **Strategic Partnerships:** Diversified export markets, particularly in Africa and the Middle East.  </w:t>
        <w:br/>
        <w:t xml:space="preserve">- **Sustainability Focus:** Alignment with global sustainability standards through green initiatives.  </w:t>
        <w:br/>
        <w:br/>
        <w:t xml:space="preserve">**Key Weaknesses:**  </w:t>
        <w:br/>
        <w:t xml:space="preserve">- **Aging Infrastructure:** The Aswan Plant requires significant modernization investments.  </w:t>
        <w:br/>
        <w:t xml:space="preserve">- **Cost Pressures:** Rising natural gas costs and supply chain disruptions impact margins.  </w:t>
        <w:br/>
        <w:t xml:space="preserve">- **Financial Leverage:** High debt levels and fluctuating operating cash flow pose risks.  </w:t>
        <w:br/>
        <w:br/>
        <w:t>---</w:t>
        <w:br/>
        <w:br/>
        <w:t xml:space="preserve">## **2. Comparison to Macro State**  </w:t>
        <w:br/>
        <w:t xml:space="preserve">**Egypt’s Fertilizer Industry Context:**  </w:t>
        <w:br/>
        <w:t xml:space="preserve">Egypt’s fertilizer market is valued at **$2.5 billion**, growing at a **4-5% CAGR**, driven by agricultural demand and government subsidies. Egypt is a **top 10 global producer** of nitrogen-based fertilizers, leveraging its natural gas resources. The industry benefits from export growth, particularly to Europe and Africa, supported by trade agreements like AfCFTA.  </w:t>
        <w:br/>
        <w:br/>
        <w:t xml:space="preserve">**Kima’s Position:**  </w:t>
        <w:br/>
        <w:t xml:space="preserve">- **Outperforms:** Kima’s **15% revenue growth** exceeds the industry’s **4-5% CAGR**, and its focus on sustainability aligns with global trends.  </w:t>
        <w:br/>
        <w:t xml:space="preserve">- **Lags:** High debt levels and aging infrastructure are challenges compared to industry benchmarks.  </w:t>
        <w:br/>
        <w:br/>
        <w:t xml:space="preserve">**Global Context:**  </w:t>
        <w:br/>
        <w:t xml:space="preserve">Globally, the fertilizer industry is shifting toward sustainable and organic solutions. Kima’s exploration of green ammonia positions it well, but it needs to accelerate modernization to compete with international players.  </w:t>
        <w:br/>
        <w:br/>
        <w:t>---</w:t>
        <w:br/>
        <w:br/>
        <w:t xml:space="preserve">## **3. Suggestions/Recommendations for Future Steps**  </w:t>
        <w:br/>
        <w:t xml:space="preserve">**Invest:**  </w:t>
        <w:br/>
        <w:t xml:space="preserve">- **Modernize Infrastructure:** Prioritize upgrading the Aswan Plant to enhance capacity and efficiency.  </w:t>
        <w:br/>
        <w:t xml:space="preserve">- **Green Ammonia Production:** Scale up investment in green ammonia to meet global sustainability standards.  </w:t>
        <w:br/>
        <w:t xml:space="preserve">- **R&amp;D for Innovation:** Allocate resources to develop organic and value-added fertilizer products.  </w:t>
        <w:br/>
        <w:br/>
        <w:t xml:space="preserve">**Strategic Adjustments:**  </w:t>
        <w:br/>
        <w:t xml:space="preserve">- **Diversify Export Markets:** Strengthen presence in Africa under AfCFTA and explore new markets in Asia.  </w:t>
        <w:br/>
        <w:t xml:space="preserve">- **Cost Management:** Optimize energy consumption and negotiate better terms with natural gas suppliers.  </w:t>
        <w:br/>
        <w:t xml:space="preserve">- **Sustainability Initiatives:** Launch farmer training programs and adopt renewable energy sources.  </w:t>
        <w:br/>
        <w:br/>
        <w:t xml:space="preserve">**Monitor:**  </w:t>
        <w:br/>
        <w:t xml:space="preserve">- **Supply Chain Risks:** Continuously assess and mitigate risks in raw material procurement.  </w:t>
        <w:br/>
        <w:t xml:space="preserve">- **Financial Health:** Monitor debt levels and cash flow to ensure long-term stability.  </w:t>
        <w:br/>
        <w:br/>
        <w:t xml:space="preserve">**Restructure:**  </w:t>
        <w:br/>
        <w:t xml:space="preserve">- **Debt Refinancing:** Restructure high-interest debt to improve financial flexibility.  </w:t>
        <w:br/>
        <w:t xml:space="preserve">- **Operational Efficiency:** Implement JIT inventory management and automate processes.  </w:t>
        <w:br/>
        <w:br/>
        <w:t xml:space="preserve">**Top Priorities:**  </w:t>
        <w:br/>
        <w:t xml:space="preserve">1. Modernize the Aswan Plant to enhance production efficiency.  </w:t>
        <w:br/>
        <w:t xml:space="preserve">2. Scale up green ammonia production to align with global sustainability trends.  </w:t>
        <w:br/>
        <w:t xml:space="preserve">3. Strengthen export market presence, particularly in Africa.  </w:t>
        <w:br/>
        <w:br/>
        <w:t xml:space="preserve">--- </w:t>
        <w:br/>
        <w:br/>
        <w:t xml:space="preserve">**Conclusion:**  </w:t>
        <w:br/>
        <w:t xml:space="preserve">Kima is well-positioned to capitalize on Egypt’s growing agricultural sector and global fertilizer demand. By addressing infrastructure and financial challenges while leveraging its strengths in sustainability and market leadership, Kima can achieve sustainable growth and maintain its industry-leading position.  </w:t>
        <w:br/>
        <w:br/>
        <w:t xml:space="preserve">---  </w:t>
        <w:br/>
        <w:t>**Word Count:** ~750 words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