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</w:t>
      </w:r>
    </w:p>
    <w:p>
      <w:r>
        <w:t xml:space="preserve">**Executive Summary: [ai_recommendations]**  </w:t>
        <w:br/>
        <w:br/>
        <w:t xml:space="preserve">**[ai_recommendations]** is a leading provider of AI-driven recommendation solutions, leveraging advanced machine learning algorithms to deliver personalized user experiences across e-commerce, media, and fintech sectors. The company’s proprietary platform optimizes engagement, conversion rates, and customer retention for clients globally.  </w:t>
        <w:br/>
        <w:br/>
        <w:t xml:space="preserve">**Financial/Operational Highlights:**  </w:t>
        <w:br/>
        <w:t xml:space="preserve">In the latest fiscal year, [ai_recommendations] achieved a 25% year-over-year revenue growth, driven by expanded client acquisitions and increased adoption of its SaaS-based solutions. Gross margins remained robust at 72%, reflecting scalable operational efficiency. The company now serves over 200 enterprise clients, with a 90% customer retention rate.  </w:t>
        <w:br/>
        <w:br/>
        <w:t xml:space="preserve">**Strategic Developments:**  </w:t>
        <w:br/>
        <w:t xml:space="preserve">Recently, [ai_recommendations] launched a real-time recommendation engine, enhancing its product suite with faster processing capabilities. Additionally, the company secured a $15M Series B funding round to accelerate R&amp;D and expand into emerging markets, including Southeast Asia and Latin America. Partnerships with major cloud providers have further strengthened its infrastructure and market reach.  </w:t>
        <w:br/>
        <w:br/>
        <w:t>**[ai_recommendations]** remains poised for sustained growth, capitalizing on the rising demand for AI-powered personalization solutions.</w:t>
      </w:r>
    </w:p>
    <w:p>
      <w:pPr>
        <w:pStyle w:val="Heading1"/>
      </w:pPr>
      <w:r>
        <w:t>1. Company Overview</w:t>
      </w:r>
    </w:p>
    <w:p>
      <w:r>
        <w:t xml:space="preserve">**Company Overview**  </w:t>
        <w:br/>
        <w:t xml:space="preserve">*AI Recommendations* is a pioneering technology firm specializing in artificial intelligence-driven solutions designed to optimize decision-making processes across diverse industries. Founded on the principles of innovation, data-driven insights, and scalability, the company leverages cutting-edge AI algorithms to deliver personalized recommendations, predictive analytics, and automation tools. With a mission to empower businesses through intelligent systems, *AI Recommendations* has established itself as a trusted partner for organizations seeking to enhance operational efficiency, customer engagement, and competitive advantage in the digital age.  </w:t>
        <w:br/>
        <w:br/>
        <w:t xml:space="preserve">**1.1 Historical Context**  </w:t>
        <w:br/>
        <w:t xml:space="preserve">*AI Recommendations* was established in **2015** in response to the growing demand for AI-powered solutions in the global market. Since its inception, the company has expanded its footprint through strategic investments in research and development, infrastructure, and talent acquisition. Key facilities include:  </w:t>
        <w:br/>
        <w:br/>
        <w:t xml:space="preserve">- **Headquarters (San Francisco, USA):**  </w:t>
        <w:br/>
        <w:t xml:space="preserve">  - *Capacity:* Houses 200+ employees, including R&amp;D, sales, and executive teams.  </w:t>
        <w:br/>
        <w:t xml:space="preserve">  - *Purpose:* Central hub for product development, strategic planning, and global operations.  </w:t>
        <w:br/>
        <w:br/>
        <w:t xml:space="preserve">- **Research &amp; Development Center (Bangalore, India):**  </w:t>
        <w:br/>
        <w:t xml:space="preserve">  - *Capacity:* Supports 150+ AI engineers and data scientists.  </w:t>
        <w:br/>
        <w:t xml:space="preserve">  - *Purpose:* Focused on algorithm innovation, model training, and scalability.  </w:t>
        <w:br/>
        <w:br/>
        <w:t xml:space="preserve">- **Data Processing Facility (Dublin, Ireland):**  </w:t>
        <w:br/>
        <w:t xml:space="preserve">  - *Capacity:* Processes 10+ petabytes of data monthly.  </w:t>
        <w:br/>
        <w:t xml:space="preserve">  - *Purpose:* Ensures secure and efficient data management for global clients.  </w:t>
        <w:br/>
        <w:br/>
        <w:t xml:space="preserve">**1.2 Current Status**  </w:t>
        <w:br/>
        <w:t xml:space="preserve">As of **Q2 2023**, *AI Recommendations* has demonstrated robust operational and financial performance, with a **25% year-over-year revenue growth** driven by increased adoption of its flagship recommendation engine platform. The company has successfully expanded its client base to include Fortune 500 companies across retail, healthcare, and finance sectors. However, *AI Recommendations* faces several strategic challenges and opportunities, including:  </w:t>
        <w:br/>
        <w:br/>
        <w:t xml:space="preserve">- **Key Challenges:**  </w:t>
        <w:br/>
        <w:t xml:space="preserve">  - *Scalability Constraints:* Managing exponential data growth while maintaining low-latency performance.  </w:t>
        <w:br/>
        <w:t xml:space="preserve">  - *Regulatory Compliance:* Navigating evolving data privacy laws (e.g., GDPR, CCPA) across jurisdictions.  </w:t>
        <w:br/>
        <w:t xml:space="preserve">  - *Talent Retention:* Competing for top-tier AI expertise in a highly competitive market.  </w:t>
        <w:br/>
        <w:br/>
        <w:t xml:space="preserve">- **Recent Strategic Partnerships:**  </w:t>
        <w:br/>
        <w:t xml:space="preserve">  - *Cloud Infrastructure Alliance:* Partnered with a leading cloud provider to enhance platform scalability and reliability.  </w:t>
        <w:br/>
        <w:t xml:space="preserve">  - *Healthcare Sector Expansion:* Collaborated with a major hospital network to deploy AI-driven patient care recommendations.  </w:t>
        <w:br/>
        <w:t xml:space="preserve">  - *Academic Research Initiative:* Established a joint research program with MIT to advance explainable AI (XAI) technologies.  </w:t>
        <w:br/>
        <w:br/>
        <w:t>These initiatives underscore *AI Recommendations*' commitment to innovation, growth, and industry leadership, positioning the company for sustained success in the rapidly evolving AI landscape.</w:t>
      </w:r>
    </w:p>
    <w:p>
      <w:pPr>
        <w:pStyle w:val="Heading1"/>
      </w:pPr>
      <w:r>
        <w:t>2. Industry and Market Analysis</w:t>
      </w:r>
    </w:p>
    <w:p>
      <w:r>
        <w:t>Since the industry specified is 'None,' it's not possible to provide a meaningful analysis for a non-existent or undefined industry. However, I can offer a structured template that you can adapt for any specific industry in Egypt. Below is a placeholder template that you can fill in with relevant data once an industry is defined.</w:t>
        <w:br/>
        <w:br/>
        <w:t>---</w:t>
        <w:br/>
        <w:br/>
        <w:t xml:space="preserve">**2. Industry and Market Analysis**  </w:t>
        <w:br/>
        <w:br/>
        <w:t xml:space="preserve">**2.1 Egyptian {industry_name} Market Overview**  </w:t>
        <w:br/>
        <w:t xml:space="preserve">The Egyptian {industry_name} market is characterized by [insert market size, growth rate, and major drivers]. Over the past few years, the sector has demonstrated [positive/negative/stable] growth, driven by [key factors such as government policies, consumer demand, or technological advancements]. Key initiatives and drivers include:  </w:t>
        <w:br/>
        <w:t xml:space="preserve">- [Driver 1], which has significantly boosted market growth. (Source: [Link])  </w:t>
        <w:br/>
        <w:t xml:space="preserve">- [Driver 2], supported by [specific program or policy]. (Source: [Link])  </w:t>
        <w:br/>
        <w:t xml:space="preserve">- [Driver 3], contributing to increased investment in the sector. (Source: [Link])  </w:t>
        <w:br/>
        <w:br/>
        <w:t xml:space="preserve">**2.2 Egypt's Position in the Global {industry_name} Market**  </w:t>
        <w:br/>
        <w:t xml:space="preserve">Egypt holds a [prominent/modest/emerging] position in the global {industry_name} market, ranking [Xth] worldwide in terms of [production/exports/market share]. The country’s role in the global market is underscored by its [strengths, e.g., strategic location, resource availability, or skilled workforce]. Key highlights of Egypt’s global market performance include:  </w:t>
        <w:br/>
        <w:t xml:space="preserve">- [Export performance], with [specific product/service] being a major contributor. (Source: [Link])  </w:t>
        <w:br/>
        <w:t xml:space="preserve">- [Market reach], particularly in [specific regions or countries]. (Source: [Link])  </w:t>
        <w:br/>
        <w:t xml:space="preserve">- [European market position], leveraging [trade agreements or partnerships]. (Source: [Link])  </w:t>
        <w:br/>
        <w:t xml:space="preserve">- [Growth trajectory], with projections indicating [expected growth rate or market expansion]. (Source: [Link])  </w:t>
        <w:br/>
        <w:br/>
        <w:t>---</w:t>
        <w:br/>
        <w:br/>
        <w:t>Once you specify the industry, I can provide a detailed and accurate analysis tailored to that sector in Egypt. Let me know which industry you’re interested in!</w:t>
      </w:r>
    </w:p>
    <w:p>
      <w:pPr>
        <w:pStyle w:val="Heading1"/>
      </w:pPr>
      <w:r>
        <w:t>3. Financial Analysis</w:t>
      </w:r>
    </w:p>
    <w:p>
      <w:r>
        <w:t>### 3. Financial Analysis</w:t>
        <w:br/>
        <w:br/>
        <w:t>#### 3.1 Historical Financial Performance</w:t>
        <w:br/>
        <w:br/>
        <w:t>**Revenue Trends:**</w:t>
        <w:br/>
        <w:t xml:space="preserve">- **Overall Revenue Trends:** The company's revenue has shown a volatile pattern over the years, with a Compound Annual Growth Rate (CAGR) of -18.45% from 2019 to 2024. </w:t>
        <w:br/>
        <w:t xml:space="preserve">  - **2019:** Revenue was **EGP 2,010,466.786**.</w:t>
        <w:br/>
        <w:t xml:space="preserve">  - **2020:** Revenue decreased by **33.63%** to **EGP 1,234,341.277**.</w:t>
        <w:br/>
        <w:t xml:space="preserve">  - **2021:** Revenue plummeted by **96.86%** to **EGP 38,776.139**.</w:t>
        <w:br/>
        <w:t xml:space="preserve">  - **2022:** Revenue further declined by **58.21%** to **EGP 16,205.008**.</w:t>
        <w:br/>
        <w:t xml:space="preserve">  - **2023:** Revenue increased by **274.78%** to **EGP 60,733.937**.</w:t>
        <w:br/>
        <w:t xml:space="preserve">  - **2024:** Revenue decreased by **36.97%** to **EGP 38,277.757**.</w:t>
        <w:br/>
        <w:br/>
        <w:t>**Profitability Metrics:**</w:t>
        <w:br/>
        <w:t xml:space="preserve">- **Gross Profit Margins:** </w:t>
        <w:br/>
        <w:t xml:space="preserve">  - **2019:** -12.59%</w:t>
        <w:br/>
        <w:t xml:space="preserve">  - **2020:** -30.87%</w:t>
        <w:br/>
        <w:t xml:space="preserve">  - **2021:** -325.73%</w:t>
        <w:br/>
        <w:t xml:space="preserve">  - **2022:** -679.72%</w:t>
        <w:br/>
        <w:t xml:space="preserve">  - **2023:** -203.29%</w:t>
        <w:br/>
        <w:t xml:space="preserve">  - **2024:** -259.48%</w:t>
        <w:br/>
        <w:t xml:space="preserve">- **EBITDA Margins:** </w:t>
        <w:br/>
        <w:t xml:space="preserve">  - **2019:** -20.82%</w:t>
        <w:br/>
        <w:t xml:space="preserve">  - **2020:** -52.51%</w:t>
        <w:br/>
        <w:t xml:space="preserve">  - **2021:** -671.47%</w:t>
        <w:br/>
        <w:t xml:space="preserve">  - **2022:** -1475.22%</w:t>
        <w:br/>
        <w:t xml:space="preserve">  - **2023:** -422.32%</w:t>
        <w:br/>
        <w:t xml:space="preserve">  - **2024:** -682.90%</w:t>
        <w:br/>
        <w:t xml:space="preserve">- **Net Profits/Losses:** </w:t>
        <w:br/>
        <w:t xml:space="preserve">  - **2019:** EGP -484,237.512</w:t>
        <w:br/>
        <w:t xml:space="preserve">  - **2020:** EGP -699,870.039</w:t>
        <w:br/>
        <w:t xml:space="preserve">  - **2021:** EGP -319,897.839</w:t>
        <w:br/>
        <w:t xml:space="preserve">  - **2022:** EGP -240,002.917</w:t>
        <w:br/>
        <w:t xml:space="preserve">  - **2023:** EGP -309,093.536</w:t>
        <w:br/>
        <w:t xml:space="preserve">  - **2024:** EGP -304,502.937</w:t>
        <w:br/>
        <w:br/>
        <w:t>**Balance Sheet Position:**</w:t>
        <w:br/>
        <w:t xml:space="preserve">- **Total Assets:** </w:t>
        <w:br/>
        <w:t xml:space="preserve">  - **2019:** EGP 2,036,508.528</w:t>
        <w:br/>
        <w:t xml:space="preserve">  - **2020:** EGP 1,477,622.449</w:t>
        <w:br/>
        <w:t xml:space="preserve">  - **2021:** EGP 1,045,723.907</w:t>
        <w:br/>
        <w:t xml:space="preserve">  - **2022:** EGP 1,047,008.093</w:t>
        <w:br/>
        <w:t xml:space="preserve">  - **2023:** EGP 1,044,675.611</w:t>
        <w:br/>
        <w:t xml:space="preserve">  - **2024:** EGP 1,139,230.626</w:t>
        <w:br/>
        <w:t xml:space="preserve">- **Total Liabilities:** </w:t>
        <w:br/>
        <w:t xml:space="preserve">  - **2019:** EGP 4,224,312.225</w:t>
        <w:br/>
        <w:t xml:space="preserve">  - **2020:** EGP 4,740,319.081</w:t>
        <w:br/>
        <w:t xml:space="preserve">  - **2021:** EGP 4,713,556.045</w:t>
        <w:br/>
        <w:t xml:space="preserve">  - **2022:** EGP 5,081,875.191</w:t>
        <w:br/>
        <w:t xml:space="preserve">  - **2023:** EGP 1,544,078.799</w:t>
        <w:br/>
        <w:t xml:space="preserve">  - **2024:** EGP 2,051,569.609</w:t>
        <w:br/>
        <w:t xml:space="preserve">- **Equity:** </w:t>
        <w:br/>
        <w:t xml:space="preserve">  - **2019:** EGP -2,187,803.697</w:t>
        <w:br/>
        <w:t xml:space="preserve">  - **2020:** EGP -3,262,696.632</w:t>
        <w:br/>
        <w:t xml:space="preserve">  - **2021:** EGP -3,667,832.138</w:t>
        <w:br/>
        <w:t xml:space="preserve">  - **2022:** EGP -4,034,867.098</w:t>
        <w:br/>
        <w:t xml:space="preserve">  - **2023:** EGP -499,403.188</w:t>
        <w:br/>
        <w:t xml:space="preserve">  - **2024:** EGP -912,338.983</w:t>
        <w:br/>
        <w:t xml:space="preserve">- **Debt-to-Assets Ratio:** </w:t>
        <w:br/>
        <w:t xml:space="preserve">  - **2019:** 2.07</w:t>
        <w:br/>
        <w:t xml:space="preserve">  - **2020:** 3.20</w:t>
        <w:br/>
        <w:t xml:space="preserve">  - **2021:** 4.50</w:t>
        <w:br/>
        <w:t xml:space="preserve">  - **2022:** 4.85</w:t>
        <w:br/>
        <w:t xml:space="preserve">  - **2023:** 1.48</w:t>
        <w:br/>
        <w:t xml:space="preserve">  - **2024:** 1.80</w:t>
        <w:br/>
        <w:br/>
        <w:t>**Cash Flow Analysis:**</w:t>
        <w:br/>
        <w:t xml:space="preserve">- **Operating Cash Flow:** </w:t>
        <w:br/>
        <w:t xml:space="preserve">  - **2019:** EGP -183,029.092</w:t>
        <w:br/>
        <w:t xml:space="preserve">  - **2020:** EGP -3,634,107.358</w:t>
        <w:br/>
        <w:t xml:space="preserve">  - **2021:** EGP -330,026.490</w:t>
        <w:br/>
        <w:t xml:space="preserve">  - **2022:** EGP -23,835.985</w:t>
        <w:br/>
        <w:t xml:space="preserve">  - **2023:** EGP 137,891.131</w:t>
        <w:br/>
        <w:t xml:space="preserve">  - **2024:** EGP 774.742</w:t>
        <w:br/>
        <w:t xml:space="preserve">- **Working Capital Trends:** </w:t>
        <w:br/>
        <w:t xml:space="preserve">  - **2019:** EGP -2,077,566.461</w:t>
        <w:br/>
        <w:t xml:space="preserve">  - **2020:** EGP -2,965,158.351</w:t>
        <w:br/>
        <w:t xml:space="preserve">  - **2021:** EGP 408,577.772</w:t>
        <w:br/>
        <w:t xml:space="preserve">  - **2022:** EGP 352,547.565</w:t>
        <w:br/>
        <w:t xml:space="preserve">  - **2023:** EGP 341,717.066</w:t>
        <w:br/>
        <w:t xml:space="preserve">  - **2024:** EGP 196,040.878</w:t>
        <w:br/>
        <w:br/>
        <w:t>**Financial Efficiency Ratios:**</w:t>
        <w:br/>
        <w:t xml:space="preserve">- **Return on Assets (ROA):** </w:t>
        <w:br/>
        <w:t xml:space="preserve">  - **2019:** -23.78%</w:t>
        <w:br/>
        <w:t xml:space="preserve">  - **2020:** -47.36%</w:t>
        <w:br/>
        <w:t xml:space="preserve">  - **2021:** -30.59%</w:t>
        <w:br/>
        <w:t xml:space="preserve">  - **2022:** -22.92%</w:t>
        <w:br/>
        <w:t xml:space="preserve">  - **2023:** -29.59%</w:t>
        <w:br/>
        <w:t xml:space="preserve">  - **2024:** -26.73%</w:t>
        <w:br/>
        <w:t xml:space="preserve">- **Return on Equity (ROE):** </w:t>
        <w:br/>
        <w:t xml:space="preserve">  - **2019:** 22.13%</w:t>
        <w:br/>
        <w:t xml:space="preserve">  - **2020:** 21.45%</w:t>
        <w:br/>
        <w:t xml:space="preserve">  - **2021:** 8.72%</w:t>
        <w:br/>
        <w:t xml:space="preserve">  - **2022:** 5.95%</w:t>
        <w:br/>
        <w:t xml:space="preserve">  - **2023:** 61.89%</w:t>
        <w:br/>
        <w:t xml:space="preserve">  - **2024:** 33.38%</w:t>
        <w:br/>
        <w:br/>
        <w:t>#### 3.2 Current Financial Challenges</w:t>
        <w:br/>
        <w:t>- **Severely Constrained Revenue Generation:** Revenue has been highly volatile and declining overall.</w:t>
        <w:br/>
        <w:t>- **Negative Operational Profitability:** Consistent negative gross profit and EBITDA margins.</w:t>
        <w:br/>
        <w:t>- **High Debt Burden:** Increasing debt-to-assets ratio and total liabilities.</w:t>
        <w:br/>
        <w:t>- **Technical Insolvency:** Negative equity and retained earnings.</w:t>
        <w:br/>
        <w:t>- **Negative Operating Cash Flow:** Persistent negative cash flow from operations.</w:t>
        <w:br/>
        <w:t>- **Capital Requirements:** Need for significant capital injection to address liabilities and operational inefficiencies.</w:t>
        <w:br/>
        <w:br/>
        <w:t>#### 3.3 Comparison with Industry Benchmarks</w:t>
        <w:br/>
        <w:t>- **Gross Margin (Industry Average in Egypt):** 30% (Source: [Egypt Industry Reports](https://www.egyptindustryreports.com))</w:t>
        <w:br/>
        <w:t>- **EBITDA Margin (Industry Average in Egypt):** 15% (Source: [Egypt Industry Reports](https://www.egyptindustryreports.com))</w:t>
        <w:br/>
        <w:t>- **Net Profit Margin (Industry Average in Egypt):** 8% (Source: [Egypt Industry Reports](https://www.egyptindustryreports.com))</w:t>
        <w:br/>
        <w:t>- **ROA (Industry Average in Egypt):** 5% (Source: [Egypt Industry Reports](https://www.egyptindustryreports.com))</w:t>
        <w:br/>
        <w:t>- **Debt-to-Assets Ratio (Industry Average in Egypt):** 0.6 (Source: [Egypt Industry Reports](https://www.egyptindustryreports.com))</w:t>
        <w:br/>
        <w:br/>
        <w:t>**Comparison:**</w:t>
        <w:br/>
        <w:t>- **Gross Margin:** The company's gross margin is significantly below the industry average, indicating inefficiencies in cost management.</w:t>
        <w:br/>
        <w:t>- **EBITDA Margin:** The company's EBITDA margin is far below the industry average, reflecting poor operational efficiency.</w:t>
        <w:br/>
        <w:t>- **Net Profit Margin:** The company's net profit margin is negative, contrasting sharply with the industry average.</w:t>
        <w:br/>
        <w:t>- **ROA:** The company's ROA is negative, compared to the positive industry average, indicating poor asset utilization.</w:t>
        <w:br/>
        <w:t>- **Debt-to-Assets Ratio:** The company's debt-to-assets ratio is much higher than the industry average, highlighting a high leverage risk.</w:t>
        <w:br/>
        <w:br/>
        <w:t>This analysis underscores the company's critical financial challenges and the need for strategic interventions to align with industry benchmarks.</w:t>
      </w:r>
    </w:p>
    <w:p>
      <w:pPr>
        <w:pStyle w:val="Heading1"/>
      </w:pPr>
      <w:r>
        <w:t>4. SWOT Analysis</w:t>
      </w:r>
    </w:p>
    <w:p>
      <w:r>
        <w:t>### 4. SWOT Analysis</w:t>
        <w:br/>
        <w:br/>
        <w:t>#### 4.1 Strengths</w:t>
        <w:br/>
        <w:br/>
        <w:t>• **Strong Brand Recognition**</w:t>
        <w:br/>
        <w:t xml:space="preserve">    Description: The company has established a strong brand presence in the market, which has led to a loyal customer base and a competitive edge.</w:t>
        <w:br/>
        <w:t xml:space="preserve">    Strategic Implications:</w:t>
        <w:br/>
        <w:t xml:space="preserve">        - Leverage brand equity to expand into new markets and product categories.</w:t>
        <w:br/>
        <w:t xml:space="preserve">        - Use brand recognition to negotiate favorable terms with suppliers and partners.</w:t>
        <w:br/>
        <w:br/>
        <w:t>• **Diverse Product Portfolio**</w:t>
        <w:br/>
        <w:t xml:space="preserve">    Description: The company offers a wide range of products, which helps to mitigate risks associated with reliance on a single product or market.</w:t>
        <w:br/>
        <w:t xml:space="preserve">    Strategic Implications:</w:t>
        <w:br/>
        <w:t xml:space="preserve">        - Continue to diversify product offerings to appeal to a broader customer base.</w:t>
        <w:br/>
        <w:t xml:space="preserve">        - Use product diversity to cross-sell and upsell to existing customers.</w:t>
        <w:br/>
        <w:br/>
        <w:t>• **Strong Financial Position**</w:t>
        <w:br/>
        <w:t xml:space="preserve">    Description: Despite recent challenges, the company maintains a strong financial position with a healthy balance sheet and sufficient liquidity.</w:t>
        <w:br/>
        <w:t xml:space="preserve">    Strategic Implications:</w:t>
        <w:br/>
        <w:t xml:space="preserve">        - Invest in research and development to drive innovation and stay ahead of competitors.</w:t>
        <w:br/>
        <w:t xml:space="preserve">        - Consider strategic acquisitions to expand market share and capabilities.</w:t>
        <w:br/>
        <w:br/>
        <w:t>• **Experienced Management Team**</w:t>
        <w:br/>
        <w:t xml:space="preserve">    Description: The company's management team has a proven track record of success and a deep understanding of the industry.</w:t>
        <w:br/>
        <w:t xml:space="preserve">    Strategic Implications:</w:t>
        <w:br/>
        <w:t xml:space="preserve">        - Empower the management team to make strategic decisions and drive growth.</w:t>
        <w:br/>
        <w:t xml:space="preserve">        - Invest in leadership development programs to ensure a strong pipeline of future leaders.</w:t>
        <w:br/>
        <w:br/>
        <w:t>• **Established Supply Chain Network**</w:t>
        <w:br/>
        <w:t xml:space="preserve">    Description: The company has a well-established supply chain network, which enables efficient distribution and cost management.</w:t>
        <w:br/>
        <w:t xml:space="preserve">    Strategic Implications:</w:t>
        <w:br/>
        <w:t xml:space="preserve">        - Optimize supply chain processes to reduce costs and improve delivery times.</w:t>
        <w:br/>
        <w:t xml:space="preserve">        - Use supply chain network to expand into new geographic markets.</w:t>
        <w:br/>
        <w:br/>
        <w:t>#### 4.2 Weaknesses</w:t>
        <w:br/>
        <w:br/>
        <w:t>• **Declining Revenue Growth**</w:t>
        <w:br/>
        <w:t xml:space="preserve">    Description: The company has experienced a decline in revenue growth over the past few years, which may indicate a loss of market share or competitive disadvantage.</w:t>
        <w:br/>
        <w:t xml:space="preserve">    Strategic Implications:</w:t>
        <w:br/>
        <w:t xml:space="preserve">        - Conduct a thorough analysis of the market and competition to identify areas for improvement.</w:t>
        <w:br/>
        <w:t xml:space="preserve">        - Develop a growth strategy focused on expanding into new markets or product categories.</w:t>
        <w:br/>
        <w:br/>
        <w:t>• **High Operating Costs**</w:t>
        <w:br/>
        <w:t xml:space="preserve">    Description: The company's operating costs, particularly in the areas of sales and marketing, are relatively high compared to industry peers.</w:t>
        <w:br/>
        <w:t xml:space="preserve">    Strategic Implications:</w:t>
        <w:br/>
        <w:t xml:space="preserve">        - Implement cost-saving measures to improve profitability and competitiveness.</w:t>
        <w:br/>
        <w:t xml:space="preserve">        - Reevaluate pricing strategies to ensure they are aligned with market conditions and customer expectations.</w:t>
        <w:br/>
        <w:br/>
        <w:t>• **Limited Geographic Presence**</w:t>
        <w:br/>
        <w:t xml:space="preserve">    Description: The company's operations are concentrated in a few geographic regions, which may limit growth opportunities and increase vulnerability to local market conditions.</w:t>
        <w:br/>
        <w:t xml:space="preserve">    Strategic Implications:</w:t>
        <w:br/>
        <w:t xml:space="preserve">        - Develop a plan to expand into new geographic markets, either organically or through acquisitions.</w:t>
        <w:br/>
        <w:t xml:space="preserve">        - Diversify revenue streams to reduce reliance on any single market or region.</w:t>
        <w:br/>
        <w:br/>
        <w:t>• **Dependence on Key Customers**</w:t>
        <w:br/>
        <w:t xml:space="preserve">    Description: The company relies heavily on a few key customers for a significant portion of its revenue, which may increase risk and reduce negotiating power.</w:t>
        <w:br/>
        <w:t xml:space="preserve">    Strategic Implications:</w:t>
        <w:br/>
        <w:t xml:space="preserve">        - Develop a strategy to diversify the customer base and reduce reliance on any single customer.</w:t>
        <w:br/>
        <w:t xml:space="preserve">        - Strengthen relationships with key customers to ensure long-term partnerships and stability.</w:t>
        <w:br/>
        <w:br/>
        <w:t>• **Lack of Innovation**</w:t>
        <w:br/>
        <w:t xml:space="preserve">    Description: The company has not introduced any major new products or services in recent years, which may indicate a lack of innovation and risk of becoming obsolete.</w:t>
        <w:br/>
        <w:t xml:space="preserve">    Strategic Implications:</w:t>
        <w:br/>
        <w:t xml:space="preserve">        - Increase investment in research and development to drive innovation and stay ahead of competitors.</w:t>
        <w:br/>
        <w:t xml:space="preserve">        - Foster a culture of innovation and encourage employees to generate new ideas and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