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Fintech Strategic Report</w:t>
      </w:r>
    </w:p>
    <w:p>
      <w:pPr>
        <w:pStyle w:val="Heading2"/>
      </w:pPr>
      <w:r>
        <w:t xml:space="preserve"> KPI Summary</w:t>
      </w:r>
    </w:p>
    <w:p>
      <w:r>
        <w:t>Revenue: None</w:t>
      </w:r>
    </w:p>
    <w:p>
      <w:r>
        <w:t>COGS: None</w:t>
      </w:r>
    </w:p>
    <w:p>
      <w:r>
        <w:t>Gross Profit: None</w:t>
      </w:r>
    </w:p>
    <w:p>
      <w:r>
        <w:t>EBITDA: None</w:t>
      </w:r>
    </w:p>
    <w:p>
      <w:r>
        <w:t>Net Income: None</w:t>
      </w:r>
    </w:p>
    <w:p>
      <w:pPr>
        <w:pStyle w:val="Heading2"/>
      </w:pPr>
      <w:r>
        <w:t xml:space="preserve"> Liquidity &amp; Solvency Metrics</w:t>
      </w:r>
    </w:p>
    <w:p>
      <w:r>
        <w:t>Cash: None</w:t>
      </w:r>
    </w:p>
    <w:p>
      <w:r>
        <w:t>Current Ratio: None</w:t>
      </w:r>
    </w:p>
    <w:p>
      <w:r>
        <w:t>Debt Ratio: None</w:t>
      </w:r>
    </w:p>
    <w:p>
      <w:pPr>
        <w:pStyle w:val="Heading2"/>
      </w:pPr>
      <w:r>
        <w:t xml:space="preserve"> Profitability Metrics</w:t>
      </w:r>
    </w:p>
    <w:p>
      <w:r>
        <w:t>Gross Margin: None</w:t>
      </w:r>
    </w:p>
    <w:p>
      <w:r>
        <w:t>EBITDA Margin: None</w:t>
      </w:r>
    </w:p>
    <w:p>
      <w:r>
        <w:t>Net Margin: None</w:t>
      </w:r>
    </w:p>
    <w:p>
      <w:pPr>
        <w:pStyle w:val="Heading2"/>
      </w:pPr>
      <w:r>
        <w:t>AI Strategic Recommendation</w:t>
      </w:r>
    </w:p>
    <w:p>
      <w:r>
        <w:t>Since the company has reported "None" for all key financial KPIs (Revenue, Net Income, EBITDA), it’s impossible to analyze its financial performance or identify specific areas of weakness. However, this lack of data itself is a critical issue. Here’s a strategic recommendation to address this situation and improve financial performance:</w:t>
        <w:br/>
        <w:br/>
        <w:t xml:space="preserve">**Strategic Recommendation:**  </w:t>
        <w:br/>
        <w:t xml:space="preserve">1. **Establish Financial Reporting Systems:** Implement robust financial tracking and reporting systems to accurately measure Revenue, Net Income, and EBITDA. This is foundational for understanding the company’s financial health.  </w:t>
        <w:br/>
        <w:t xml:space="preserve">2. **Identify Revenue Streams:** If revenue is zero or undefined, focus on identifying and developing viable revenue streams. Explore market opportunities, validate products/services, and establish sales channels.  </w:t>
        <w:br/>
        <w:t xml:space="preserve">3. **Cost Control Measures:** Without EBITDA or Net Income data, initiate a thorough review of costs to identify inefficiencies or unnecessary expenses. Implement cost-cutting measures where appropriate.  </w:t>
        <w:br/>
        <w:t xml:space="preserve">4. **Strategic Planning:** Develop a clear business strategy with measurable financial goals. Define key performance indicators (KPIs) to track progress and align operations with financial objectives.  </w:t>
        <w:br/>
        <w:t xml:space="preserve">5. **Seek External Expertise:** Engage financial advisors or consultants to assess the company’s financial structure, identify gaps, and provide actionable recommendations.  </w:t>
        <w:br/>
        <w:br/>
        <w:t>Without specific financial data, the focus should be on building a foundation for financial transparency and strategic decision-making.</w:t>
      </w:r>
    </w:p>
    <w:p>
      <w:pPr>
        <w:pStyle w:val="Heading2"/>
      </w:pPr>
      <w:r>
        <w:t>Risk Flags &amp; Restructuring Suggestions</w:t>
      </w:r>
    </w:p>
    <w:p>
      <w:r>
        <w:t>This section identifies financial red flags and recommends corrective actions based on data analysis.</w:t>
      </w:r>
    </w:p>
    <w:p>
      <w:pPr>
        <w:pStyle w:val="Heading3"/>
      </w:pPr>
      <w:r>
        <w:t>Detected Risk Flags:</w:t>
      </w:r>
    </w:p>
    <w:p>
      <w:r>
        <w:t>Could not assess risk flags due to data error: float() argument must be a string or a real number, not 'NoneType'</w:t>
      </w:r>
    </w:p>
    <w:p>
      <w:pPr>
        <w:pStyle w:val="Heading3"/>
      </w:pPr>
      <w:r>
        <w:t>Recommended Restructuring Actions:</w:t>
      </w:r>
    </w:p>
    <w:p>
      <w:r>
        <w:t>- Validate uploaded financial data format for accurate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