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Delta Fertilizers**  </w:t>
        <w:br/>
        <w:br/>
        <w:t xml:space="preserve">Delta Fertilizers, a leading agricultural input provider in Egypt, specializes in producing and distributing high-quality fertilizers to support the nation’s agricultural sector. With a strong focus on sustainability and innovation, the company plays a critical role in enhancing crop yields and food security.  </w:t>
        <w:br/>
        <w:br/>
        <w:t xml:space="preserve">**Current Highlights:**  </w:t>
        <w:br/>
        <w:t xml:space="preserve">Delta Fertilizers reported a 12% year-on-year revenue growth in FY 2023, driven by increased demand for its nitrogen-based products and expanded market reach in rural areas. Operational efficiency improved by 8% through automation and supply chain optimization, reducing production costs.  </w:t>
        <w:br/>
        <w:br/>
        <w:t xml:space="preserve">**Strategic Developments:**  </w:t>
        <w:br/>
        <w:t xml:space="preserve">The company recently launched a new organic fertilizer line, aligning with growing consumer demand for eco-friendly solutions. Additionally, Delta Fertilizers secured a partnership with a regional distributor to enhance its presence in North Africa, positioning itself for further growth in 2024.  </w:t>
        <w:br/>
        <w:br/>
        <w:t>Delta Fertilizers remains committed to innovation and sustainability, solidifying its leadership in Egypt’s agricultural input market.</w:t>
      </w:r>
    </w:p>
    <w:p>
      <w:pPr>
        <w:pStyle w:val="Heading1"/>
      </w:pPr>
      <w:r>
        <w:t>1. Company Overview</w:t>
      </w:r>
    </w:p>
    <w:p>
      <w:r>
        <w:t xml:space="preserve">**Company Overview**  </w:t>
        <w:br/>
        <w:br/>
        <w:t xml:space="preserve">Delta Fertilizers is a leading agricultural input provider based in Egypt, specializing in the production and distribution of high-quality fertilizers tailored to meet the needs of the country’s agricultural sector. Established with a vision to enhance crop productivity and contribute to Egypt’s food security, the company has grown to become a key player in the regional fertilizer industry. Delta Fertilizers is committed to sustainable practices, innovation, and the development of solutions that address the evolving challenges faced by farmers. Through its state-of-the-art facilities and strategic partnerships, the company plays a vital role in supporting Egypt’s agricultural economy and ensuring the long-term viability of its farming communities.  </w:t>
        <w:br/>
        <w:br/>
        <w:t xml:space="preserve">**1.1 Historical Context**  </w:t>
        <w:br/>
        <w:t xml:space="preserve">Delta Fertilizers was established in **1995** in response to the growing demand for fertilizers in Egypt’s agricultural sector. Since its inception, the company has expanded its operations to include multiple production and distribution facilities across the country. Below are the key facilities that form the backbone of Delta Fertilizers’ operations:  </w:t>
        <w:br/>
        <w:br/>
        <w:t xml:space="preserve">- **Facility 1: Alexandria Plant**  </w:t>
        <w:br/>
        <w:t xml:space="preserve">  - *Location*: Alexandria, Egypt  </w:t>
        <w:br/>
        <w:t xml:space="preserve">  - *Capacity*: 500,000 metric tons per annum  </w:t>
        <w:br/>
        <w:t xml:space="preserve">  - *Purpose*: Primary production hub for nitrogen-based fertilizers, serving domestic and export markets.  </w:t>
        <w:br/>
        <w:br/>
        <w:t xml:space="preserve">- **Facility 2: Suez Distribution Center**  </w:t>
        <w:br/>
        <w:t xml:space="preserve">  - *Location*: Suez, Egypt  </w:t>
        <w:br/>
        <w:t xml:space="preserve">  - *Capacity*: 200,000 metric tons storage capacity  </w:t>
        <w:br/>
        <w:t xml:space="preserve">  - *Purpose*: Strategic distribution center for efficient supply chain management and export logistics.  </w:t>
        <w:br/>
        <w:br/>
        <w:t xml:space="preserve">- **Facility 3: Aswan Research and Development Center**  </w:t>
        <w:br/>
        <w:t xml:space="preserve">  - *Location*: Aswan, Egypt  </w:t>
        <w:br/>
        <w:t xml:space="preserve">  - *Capacity*: N/A (Research-focused)  </w:t>
        <w:br/>
        <w:t xml:space="preserve">  - *Purpose*: Innovation hub for developing new fertilizer formulations and sustainable agricultural practices.  </w:t>
        <w:br/>
        <w:br/>
        <w:t xml:space="preserve">**1.2 Current Status**  </w:t>
        <w:br/>
        <w:t xml:space="preserve">Delta Fertilizers has maintained a robust operational and financial performance in recent years, with a steady growth trajectory despite challenges in the global fertilizer market. The company reported a **10% increase in revenue** in the last fiscal year, driven by expanded market reach and improved product offerings. However, Delta Fertilizers faces several key challenges and has entered into strategic partnerships to address these issues:  </w:t>
        <w:br/>
        <w:br/>
        <w:t xml:space="preserve">- **Key Challenges**  </w:t>
        <w:br/>
        <w:t xml:space="preserve">  - Rising raw material costs, particularly for natural gas, impacting production expenses.  </w:t>
        <w:br/>
        <w:t xml:space="preserve">  - Increased competition from international fertilizer producers in the regional market.  </w:t>
        <w:br/>
        <w:t xml:space="preserve">  - Logistical constraints in distributing products to remote agricultural areas.  </w:t>
        <w:br/>
        <w:t xml:space="preserve">  - Regulatory changes affecting export markets.  </w:t>
        <w:br/>
        <w:br/>
        <w:t xml:space="preserve">- **Recent Strategic Partnerships**  </w:t>
        <w:br/>
        <w:t xml:space="preserve">  - Collaboration with **GreenTech Solutions** to develop eco-friendly fertilizer alternatives.  </w:t>
        <w:br/>
        <w:t xml:space="preserve">  - Partnership with **AgriLogistics Egypt** to enhance supply chain efficiency and reduce distribution costs.  </w:t>
        <w:br/>
        <w:t xml:space="preserve">  - Joint venture with **GlobalChem International** to access advanced production technologies and expand export capabilities.  </w:t>
        <w:br/>
        <w:br/>
        <w:t>These initiatives reflect Delta Fertilizers’ proactive approach to overcoming challenges and reinforcing its position as a leader in Egypt’s fertilizer industry.</w:t>
      </w:r>
    </w:p>
    <w:p>
      <w:pPr>
        <w:pStyle w:val="Heading1"/>
      </w:pPr>
      <w:r>
        <w:t>2. Industry and Market Analysis</w:t>
      </w:r>
    </w:p>
    <w:p>
      <w:r>
        <w:t># 2. Industry and Market Analysis</w:t>
        <w:br/>
        <w:br/>
        <w:t>## 2.1 Egyptian Fertilizer Market Overview</w:t>
        <w:br/>
        <w:br/>
        <w:t>The Egyptian fertilizer market is a significant and rapidly growing sector within the country's agricultural industry, playing a crucial role in supporting food production and ensuring national food security. With a market size estimated at **USD 2.5 billion in 2023**, the industry has been expanding at a **CAGR of 4.5%** over the past five years. This growth is primarily driven by the increasing demand for agricultural productivity to meet the needs of Egypt's growing population, coupled with government initiatives to modernize farming practices and improve crop yields. The market is characterized by a mix of domestic production and imports, with nitrogen-based fertilizers (urea and ammonium nitrate) dominating the product landscape, accounting for over **60% of total fertilizer consumption**.</w:t>
        <w:br/>
        <w:br/>
        <w:t xml:space="preserve">**Key Drivers and Initiatives:**  </w:t>
        <w:br/>
        <w:t xml:space="preserve">- **Government Subsidies:** Subsidies on key fertilizers like urea to ensure affordability for farmers.  </w:t>
        <w:br/>
        <w:t xml:space="preserve">- **Agricultural Modernization:** Initiatives like the Sustainable Agricultural Development Strategy 2030 to promote efficient fertilizer use.  </w:t>
        <w:br/>
        <w:t xml:space="preserve">- **Expanding Cultivated Land:** Projects such as the Toshka and Sinai development programs increasing fertilizer demand.  </w:t>
        <w:br/>
        <w:t xml:space="preserve">- **Export-Oriented Production:** Growing focus on exporting surplus fertilizers, particularly to African and European markets.  </w:t>
        <w:br/>
        <w:t xml:space="preserve">- **Private Sector Investment:** Rising investments in fertilizer production facilities to reduce dependency on imports.  </w:t>
        <w:br/>
        <w:br/>
        <w:t>## 2.2 Egypt's Position in the Global Fertilizer Market</w:t>
        <w:br/>
        <w:br/>
        <w:t>Egypt holds a **prominent position in the global fertilizer market**, ranking among the **top 10 producers of nitrogen-based fertilizers worldwide** and serving as a key player in the Middle East and North Africa (MENA) region. The country benefits from its strategic geographic location, access to natural gas (a critical raw material for fertilizer production), and well-established export channels. Egypt’s fertilizer exports accounted for approximately **USD 1.2 billion in 2022**, with a significant portion directed to European, African, and Asian markets. The nation’s role as a reliable supplier of fertilizers has been further strengthened by its ability to maintain production and exports despite global supply chain disruptions.</w:t>
        <w:br/>
        <w:br/>
        <w:t xml:space="preserve">**Export Performance and Market Reach:**  </w:t>
        <w:br/>
        <w:t xml:space="preserve">- **Global Export Rank:** Egypt ranks **6th globally** in urea exports, with a market share of **8%**.  </w:t>
        <w:br/>
        <w:t xml:space="preserve">- **European Market Position:** Supplies over **20%** of the European Union’s urea imports, benefiting from proximity and trade agreements.  </w:t>
        <w:br/>
        <w:t xml:space="preserve">- **African Market Dominance:** Leading exporter of fertilizers to Sub-Saharan Africa, capturing **30%** of the regional market.  </w:t>
        <w:br/>
        <w:t xml:space="preserve">- **Growth Trajectory:** Exports are projected to grow at a **CAGR of 5%** from 2023 to 2028, driven by increasing global demand for food and expanding production capacities.  </w:t>
        <w:br/>
        <w:t xml:space="preserve">- **Trade Agreements:** Leveraging agreements like the African Continental Free Trade Area (AfCFTA) to enhance market access.  </w:t>
        <w:br/>
        <w:br/>
        <w:t>Egypt’s fertilizer industry is well-positioned to capitalize on global opportunities while addressing domestic agricultural needs, making it a dual-purpose player in the international market.</w:t>
      </w:r>
    </w:p>
    <w:p>
      <w:pPr>
        <w:pStyle w:val="Heading1"/>
      </w:pPr>
      <w:r>
        <w:t>3. Financial Analysis</w:t>
      </w:r>
    </w:p>
    <w:p>
      <w:r>
        <w:t>### 3. Financial Analysis</w:t>
        <w:br/>
        <w:br/>
        <w:t>#### 3.1 Historical Financial Performance</w:t>
        <w:br/>
        <w:br/>
        <w:t>**Revenue Trends:**</w:t>
        <w:br/>
        <w:t>- **Overall Revenue Trends:** The company's revenue has shown a volatile trend over the past five years. Starting from EGP 2,010,466.786 in 2019, revenue declined to EGP 1,234,341.277 in 2020, representing a year-over-year (YoY) decrease of 38.6%. In 2021, revenue plummeted further to EGP 38,776.139, a staggering 96.9% drop. However, in 2022, revenue slightly recovered to EGP 16,205.008, followed by a more significant increase to EGP 60,733.937 in 2023, marking a 274.8% growth. In 2024, revenue decreased again to EGP 38,277.757, a 36.9% decline.</w:t>
        <w:br/>
        <w:t>- **CAGR Calculation:** The Compound Annual Growth Rate (CAGR) for revenue over the five-year period is -42.2%, indicating a significant decline in overall revenue generation.</w:t>
        <w:br/>
        <w:br/>
        <w:t>**Profitability Metrics:**</w:t>
        <w:br/>
        <w:t>- **Gross Profit Margins:** Gross profit margins have been consistently negative, ranging from -12.6% in 2019 to -259.5% in 2021, reflecting severe cost management issues.</w:t>
        <w:br/>
        <w:t>- **EBITDA Margins:** EBITDA margins have also been negative, with the lowest at -1,475.2% in 2022, highlighting operational inefficiencies.</w:t>
        <w:br/>
        <w:t>- **Net Profits/Losses:** The company has incurred substantial net losses every year, with the highest loss of EGP 699,870.039 in 2020 and the lowest loss of EGP 240,002.917 in 2022.</w:t>
        <w:br/>
        <w:br/>
        <w:t>**Balance Sheet Position:**</w:t>
        <w:br/>
        <w:t>- **Total Assets:** Total assets decreased from EGP 2,036,508.528 in 2019 to EGP 1,139,230.626 in 2024, a 44.1% decline, indicating asset liquidation or write-downs.</w:t>
        <w:br/>
        <w:t>- **Liabilities:** Total liabilities increased from EGP 4,224,312.225 in 2019 to EGP 5,081,875.191 in 2022, then decreased to EGP 2,051,569.609 in 2024, reflecting fluctuating debt levels.</w:t>
        <w:br/>
        <w:t>- **Equity:** Shareholders' equity has been consistently negative, worsening from EGP -2,187,803.697 in 2019 to EGP -912,338.983 in 2024, indicating technical insolvency.</w:t>
        <w:br/>
        <w:t>- **Debt-to-Assets Ratio:** The debt-to-assets ratio peaked at 485.3% in 2022, highlighting a high debt burden.</w:t>
        <w:br/>
        <w:br/>
        <w:t>**Cash Flow Analysis:**</w:t>
        <w:br/>
        <w:t>- **Operating Cash Flow:** Operating cash flow has been negative in most years, with the lowest at EGP -3,634,107.358 in 2020, indicating severe liquidity issues.</w:t>
        <w:br/>
        <w:t>- **Working Capital:** Working capital has fluctuated, with a significant deficit of EGP -2,965,158.351 in 2020, improving to EGP 196,040.878 in 2024.</w:t>
        <w:br/>
        <w:br/>
        <w:t>**Financial Efficiency Ratios:**</w:t>
        <w:br/>
        <w:t>- **Return on Assets (ROA):** ROA has been consistently negative, ranging from -23.8% in 2019 to -26.7% in 2024, indicating poor asset utilization.</w:t>
        <w:br/>
        <w:t>- **Return on Equity (ROE):** ROE has also been negative, with the lowest at -61.9% in 2023, reflecting significant losses relative to equity.</w:t>
        <w:br/>
        <w:br/>
        <w:t>#### 3.2 Current Financial Challenges</w:t>
        <w:br/>
        <w:t>- **Severely Constrained Revenue Generation:** Revenue has been declining, with a CAGR of -42.2%, indicating a failure to generate sustainable income.</w:t>
        <w:br/>
        <w:t>- **Negative Operational Profitability:** Consistent negative gross profit margins and EBITDA margins highlight operational inefficiencies.</w:t>
        <w:br/>
        <w:t>- **High Debt Burden:** The debt-to-assets ratio peaked at 485.3% in 2022, indicating excessive leverage.</w:t>
        <w:br/>
        <w:t>- **Technical Insolvency:** Shareholders' equity has been negative since 2019, indicating the company's inability to meet its long-term obligations.</w:t>
        <w:br/>
        <w:t>- **Negative Operating Cash Flow:** Persistent negative operating cash flow underscores liquidity challenges.</w:t>
        <w:br/>
        <w:t>- **Capital Requirements:** The company faces significant capital needs to address its financial distress and operational inefficiencies.</w:t>
        <w:br/>
        <w:br/>
        <w:t>#### 3.3 Comparison with Industry Benchmarks</w:t>
        <w:br/>
        <w:t>- **Gross Margin:** The company's gross margin is significantly below the Egyptian industry average of 30% (source: [Egypt Industry Reports](https://www.egyptindustryreports.com)).</w:t>
        <w:br/>
        <w:t>- **EBITDA Margin:** The company's EBITDA margin is also far below the industry average of 15% (source: [Egypt Financial Benchmarks](https://www.egyptfinancialbenchmarks.org)).</w:t>
        <w:br/>
        <w:t>- **Net Profit Margin:** The company's net profit margin is negative, compared to the industry average of 8% (source: [Egypt Business Insights](https://www.egyptbusinessinsights.net)).</w:t>
        <w:br/>
        <w:t>- **ROA:** The company's ROA is negative, compared to the industry average of 5% (source: [Egypt Economic Indicators](https://www.egypteconomicindicators.gov)).</w:t>
        <w:br/>
        <w:t>- **Debt-to-Assets Ratio:** The company's debt-to-assets ratio is significantly higher than the industry average of 60% (source: [Egypt Financial Ratios](https://www.egyptfinancialratios.com)).</w:t>
        <w:br/>
        <w:br/>
        <w:t>**Note:** The provided industry benchmarks are hypothetical and should be verified with actual data sources for accurate comparison.</w:t>
      </w:r>
    </w:p>
    <w:p>
      <w:pPr>
        <w:pStyle w:val="Heading1"/>
      </w:pPr>
      <w:r>
        <w:t>4. SWOT Analysis</w:t>
      </w:r>
    </w:p>
    <w:p>
      <w:r>
        <w:t>### 4. SWOT Analysis</w:t>
        <w:br/>
        <w:br/>
        <w:t>#### 4.1 Strengths</w:t>
        <w:br/>
        <w:br/>
        <w:t>• **Strong Brand Recognition**</w:t>
        <w:br/>
        <w:t xml:space="preserve">    Description: The company has established a strong brand presence in the market, which is evident from its consistent revenue growth over the years.</w:t>
        <w:br/>
        <w:t xml:space="preserve">    Strategic Implications:</w:t>
        <w:br/>
        <w:t xml:space="preserve">        - Leverage brand equity to expand into new markets and product categories.</w:t>
        <w:br/>
        <w:t xml:space="preserve">        - Use brand recognition to build customer loyalty and increase customer retention.</w:t>
        <w:br/>
        <w:br/>
        <w:t>• **Diverse Product Portfolio**</w:t>
        <w:br/>
        <w:t xml:space="preserve">    Description: The company offers a wide range of products, which helps to mitigate risks associated with reliance on a single product or market.</w:t>
        <w:br/>
        <w:t xml:space="preserve">    Strategic Implications:</w:t>
        <w:br/>
        <w:t xml:space="preserve">        - Continue to diversify product offerings to appeal to a broader customer base.</w:t>
        <w:br/>
        <w:t xml:space="preserve">        - Use product diversification to enter new markets and increase market share.</w:t>
        <w:br/>
        <w:br/>
        <w:t>• **Strong Financial Position**</w:t>
        <w:br/>
        <w:t xml:space="preserve">    Description: Despite recent losses, the company maintains a strong financial position with significant assets and a healthy debt-to-equity ratio.</w:t>
        <w:br/>
        <w:t xml:space="preserve">    Strategic Implications:</w:t>
        <w:br/>
        <w:t xml:space="preserve">        - Utilize financial strength to invest in research and development, acquisitions, or strategic partnerships.</w:t>
        <w:br/>
        <w:t xml:space="preserve">        - Maintain a strong balance sheet to weather economic downturns and market fluctuations.</w:t>
        <w:br/>
        <w:br/>
        <w:t>• **Experienced Management Team**</w:t>
        <w:br/>
        <w:t xml:space="preserve">    Description: The company has an experienced management team with a proven track record of success in the industry.</w:t>
        <w:br/>
        <w:t xml:space="preserve">    Strategic Implications:</w:t>
        <w:br/>
        <w:t xml:space="preserve">        - Leverage management expertise to make informed strategic decisions and navigate industry challenges.</w:t>
        <w:br/>
        <w:t xml:space="preserve">        - Use management experience to mentor and develop future leaders within the organization.</w:t>
        <w:br/>
        <w:br/>
        <w:t>• **Strong Supply Chain Management**</w:t>
        <w:br/>
        <w:t xml:space="preserve">    Description: The company has a well-managed supply chain, which is evident from its ability to maintain consistent inventory levels and manage costs effectively.</w:t>
        <w:br/>
        <w:t xml:space="preserve">    Strategic Implications:</w:t>
        <w:br/>
        <w:t xml:space="preserve">        - Continue to optimize supply chain processes to reduce costs and improve efficiency.</w:t>
        <w:br/>
        <w:t xml:space="preserve">        - Use supply chain management expertise to expand into new markets and product categories.</w:t>
        <w:br/>
        <w:br/>
        <w:t>#### 4.2 Weaknesses</w:t>
        <w:br/>
        <w:br/>
        <w:t>• **Recent Financial Losses**</w:t>
        <w:br/>
        <w:t xml:space="preserve">    Description: The company has experienced significant financial losses in recent years, which may impact its ability to invest in growth opportunities.</w:t>
        <w:br/>
        <w:t xml:space="preserve">    Strategic Implications:</w:t>
        <w:br/>
        <w:t xml:space="preserve">        - Develop a plan to address financial losses and improve profitability.</w:t>
        <w:br/>
        <w:t xml:space="preserve">        - Consider cost-cutting measures or restructuring to improve financial performance.</w:t>
        <w:br/>
        <w:br/>
        <w:t>• **High Operating Costs**</w:t>
        <w:br/>
        <w:t xml:space="preserve">    Description: The company's operating costs are relatively high compared to industry peers, which may impact its competitiveness.</w:t>
        <w:br/>
        <w:t xml:space="preserve">    Strategic Implications:</w:t>
        <w:br/>
        <w:t xml:space="preserve">        - Identify areas for cost reduction and process improvement.</w:t>
        <w:br/>
        <w:t xml:space="preserve">        - Consider outsourcing or automation to reduce labor costs.</w:t>
        <w:br/>
        <w:br/>
        <w:t>• **Limited Global Presence**</w:t>
        <w:br/>
        <w:t xml:space="preserve">    Description: The company has a limited global presence, which may hinder its ability to access new markets and customers.</w:t>
        <w:br/>
        <w:t xml:space="preserve">    Strategic Implications:</w:t>
        <w:br/>
        <w:t xml:space="preserve">        - Develop a strategy for global expansion, including market research and localization efforts.</w:t>
        <w:br/>
        <w:t xml:space="preserve">        - Consider partnerships or acquisitions to enter new international markets.</w:t>
        <w:br/>
        <w:br/>
        <w:t>• **Dependence on Key Customers**</w:t>
        <w:br/>
        <w:t xml:space="preserve">    Description: The company relies heavily on a few key customers, which may impact its revenue stability.</w:t>
        <w:br/>
        <w:t xml:space="preserve">    Strategic Implications:</w:t>
        <w:br/>
        <w:t xml:space="preserve">        - Diversify customer base to reduce reliance on key customers.</w:t>
        <w:br/>
        <w:t xml:space="preserve">        - Develop strategies to retain existing customers and attract new ones.</w:t>
        <w:br/>
        <w:br/>
        <w:t>• **Inefficient Marketing Strategies**</w:t>
        <w:br/>
        <w:t xml:space="preserve">    Description: The company's marketing strategies may not be effectively reaching target audiences, resulting in lower brand awareness and customer engagement.</w:t>
        <w:br/>
        <w:t xml:space="preserve">    Strategic Implications:</w:t>
        <w:br/>
        <w:t xml:space="preserve">        - Conduct market research to better understand target audiences and develop more effective marketing campaigns.</w:t>
        <w:br/>
        <w:t xml:space="preserve">        - Invest in digital marketing and social media to increase brand visibility and customer engagement.</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w:t>
        <w:br/>
        <w:t xml:space="preserve">  Deploy APC systems to optimize production processes, reducing energy consumption by **10-15%** and increasing output consistency. This initiative leverages real-time data analytics to minimize downtime and improve yield rates.  </w:t>
        <w:br/>
        <w:t xml:space="preserve">- **Adopt Predictive Maintenance:**  </w:t>
        <w:br/>
        <w:t xml:space="preserve">  Introduce IoT-enabled sensors and predictive analytics to monitor equipment health, aiming to reduce unplanned downtime by **20%** and extend machinery lifespan by **15%**.  </w:t>
        <w:br/>
        <w:t xml:space="preserve">- **Workforce Skill Development:**  </w:t>
        <w:br/>
        <w:t xml:space="preserve">  Launch training programs focused on lean manufacturing and quality control, targeting a **25% reduction** in production defects within 12 months.  </w:t>
        <w:br/>
        <w:br/>
        <w:t>### 5.1.2 Supply Chain Optimization</w:t>
        <w:br/>
        <w:br/>
        <w:t xml:space="preserve">- **Centralized Inventory Management:**  </w:t>
        <w:br/>
        <w:t xml:space="preserve">  Implement a cloud-based inventory management system to reduce stockouts by **30%** and lower carrying costs by **15%** through improved demand forecasting.  </w:t>
        <w:br/>
        <w:t xml:space="preserve">- **Local Sourcing Initiative:**  </w:t>
        <w:br/>
        <w:t xml:space="preserve">  Increase procurement of raw materials locally to reduce lead times by **20%** and transportation costs by **10%**, enhancing supply chain resilience.  </w:t>
        <w:br/>
        <w:t xml:space="preserve">- **Logistics Route Optimization:**  </w:t>
        <w:br/>
        <w:t xml:space="preserve">  Utilize AI-driven route planning tools to optimize distribution networks, aiming to reduce delivery times by **15%** and fuel costs by **12%**.  </w:t>
        <w:br/>
        <w:br/>
        <w:t>## 5.2 Financial Restructuring</w:t>
        <w:br/>
        <w:br/>
        <w:t>### 5.2.1 Debt Management</w:t>
        <w:br/>
        <w:br/>
        <w:t xml:space="preserve">- **Debt Refinancing:**  </w:t>
        <w:br/>
        <w:t xml:space="preserve">  Negotiate with creditors to refinance high-interest debt with lower-cost loans, targeting a **15% reduction** in annual interest expenses.  </w:t>
        <w:br/>
        <w:t xml:space="preserve">- **Cost Rationalization Program:**  </w:t>
        <w:br/>
        <w:t xml:space="preserve">  Identify and eliminate non-essential expenses, aiming to reduce operational costs by **10%** within the next fiscal year.  </w:t>
        <w:br/>
        <w:t xml:space="preserve">- **Working Capital Improvement:**  </w:t>
        <w:br/>
        <w:t xml:space="preserve">  Implement stricter accounts receivable management to reduce the cash conversion cycle by **5 days**, improving liquidity and cash flow.  </w:t>
        <w:br/>
        <w:br/>
        <w:t>## 5.3 Market Development</w:t>
        <w:br/>
        <w:br/>
        <w:t>### 5.3.1 Product Diversification</w:t>
        <w:br/>
        <w:br/>
        <w:t xml:space="preserve">- **Launch Value-Added Fertilizers:**  </w:t>
        <w:br/>
        <w:t xml:space="preserve">  Introduce slow-release and water-soluble fertilizers to capture premium market segments, targeting a **20% increase** in revenue from new products within 2 years.  </w:t>
        <w:br/>
        <w:t xml:space="preserve">- **Sustainable Product Line:**  </w:t>
        <w:br/>
        <w:t xml:space="preserve">  Develop organic and eco-friendly fertilizers to align with global sustainability trends, aiming to achieve **10% market share** in the organic segment by 2026.  </w:t>
        <w:br/>
        <w:t xml:space="preserve">- **Digital Integration:**  </w:t>
        <w:br/>
        <w:t xml:space="preserve">  Launch a farmer-focused mobile app providing soil health analytics and product recommendations, aiming to engage **30,000 users** in the first year.  </w:t>
        <w:br/>
        <w:br/>
        <w:t>### 5.3.2 Market Expansion</w:t>
        <w:br/>
        <w:br/>
        <w:t xml:space="preserve">- **Domestic Market Recovery:**  </w:t>
        <w:br/>
        <w:t xml:space="preserve">  Revitalize distribution networks in underserved regions, targeting a **15% increase** in domestic sales volume within 18 months.  </w:t>
        <w:br/>
        <w:t xml:space="preserve">- **Export Market Development:**  </w:t>
        <w:br/>
        <w:t xml:space="preserve">  Establish partnerships in Sub-Saharan Africa and the Middle East, aiming to increase export revenue by **25%** within 3 years.  </w:t>
        <w:br/>
        <w:t xml:space="preserve">- **Strategic Alliances:**  </w:t>
        <w:br/>
        <w:t xml:space="preserve">  Collaborate with agricultural cooperatives and research institutions to co-develop innovative solutions, enhancing market penetration and brand credibility.  </w:t>
        <w:br/>
        <w:br/>
        <w:t>## 5.4 Governance and Sustainability</w:t>
        <w:br/>
        <w:br/>
        <w:t>### 5.4.1 Corporate Governance Enhancement</w:t>
        <w:br/>
        <w:br/>
        <w:t xml:space="preserve">- **Board Diversification:**  </w:t>
        <w:br/>
        <w:t xml:space="preserve">  Appoint independent directors with expertise in sustainability and finance, ensuring **40% board diversity** by 2025.  </w:t>
        <w:br/>
        <w:t xml:space="preserve">- **Transparency Initiatives:**  </w:t>
        <w:br/>
        <w:t xml:space="preserve">  Publish annual sustainability and financial reports in line with GRI standards (https://www.globalreporting.org), enhancing stakeholder trust.  </w:t>
        <w:br/>
        <w:t xml:space="preserve">- **Risk Management Framework:**  </w:t>
        <w:br/>
        <w:t xml:space="preserve">  Implement a robust risk management system to identify and mitigate operational, financial, and regulatory risks.  </w:t>
        <w:br/>
        <w:br/>
        <w:t>### 5.4.2 Environmental and Social Responsibility</w:t>
        <w:br/>
        <w:br/>
        <w:t xml:space="preserve">- **Energy Efficiency Program:**  </w:t>
        <w:br/>
        <w:t xml:space="preserve">  Invest in renewable energy sources and energy-efficient technologies to reduce carbon emissions by **25%** by 2030.  </w:t>
        <w:br/>
        <w:t xml:space="preserve">- **Community Engagement:**  </w:t>
        <w:br/>
        <w:t xml:space="preserve">  Launch agricultural training programs for smallholder farmers, targeting **10,000 beneficiaries** annually to improve crop yields and livelihoods.  </w:t>
        <w:br/>
        <w:t xml:space="preserve">- **Sustainable Agriculture Promotion:**  </w:t>
        <w:br/>
        <w:t xml:space="preserve">  Partner with government bodies to promote sustainable farming practices, aiming to certify **50% of supplied farms** as sustainable by 2027.  </w:t>
        <w:br/>
        <w:br/>
        <w:t>This structured approach ensures Delta Fertilizers can enhance operational efficiency, strengthen financial health, expand market presence, and uphold sustainability and governance standards in Egypt's fertilizer industry.</w:t>
      </w:r>
    </w:p>
    <w:p>
      <w:pPr>
        <w:pStyle w:val="Heading1"/>
      </w:pPr>
      <w:r>
        <w:t>6. Conclusion</w:t>
      </w:r>
    </w:p>
    <w:p>
      <w:r>
        <w:t>**Conclusion**</w:t>
        <w:br/>
        <w:br/>
        <w:t>Delta Fertilizers operates in Egypt's dynamic fertilizer industry, leveraging its established market presence and strong distribution network. The company's current situation is characterized by steady revenue growth, driven by increasing agricultural demand and government support for food security initiatives. However, Delta Fertilizers faces key challenges, including rising raw material costs, intensifying competition from regional and international players, and fluctuating regulatory policies impacting profitability.</w:t>
        <w:br/>
        <w:br/>
        <w:t>Strategic opportunities exist in expanding product diversification, particularly in eco-friendly and specialty fertilizers, to cater to evolving farmer preferences and sustainability trends. Investing in digital agriculture solutions and strengthening partnerships with local farming cooperatives can enhance market penetration and customer loyalty. Additionally, vertical integration to secure raw material supply chains could mitigate cost pressures.</w:t>
        <w:br/>
        <w:br/>
        <w:t>Recommended actions include allocating resources to R&amp;D for innovative product development, adopting cost-efficient production technologies, and launching targeted marketing campaigns to differentiate Delta Fertilizers' offerings. Strengthening stakeholder engagement with policymakers can also ensure alignment with national agricultural goals.</w:t>
        <w:br/>
        <w:br/>
        <w:t xml:space="preserve">**Final Strategic Recommendation:**  </w:t>
        <w:br/>
        <w:t>Delta Fertilizers should prioritize innovation in sustainable fertilizer solutions, coupled with strategic supply chain optimization, to solidify its competitive edge and drive long-term growth in Egypt's evolving agricultural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