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Fintech Strategic Report</w:t>
      </w:r>
    </w:p>
    <w:p>
      <w:pPr>
        <w:pStyle w:val="Heading2"/>
      </w:pPr>
      <w:r>
        <w:t>🤖 AI Strategic Recommendation</w:t>
      </w:r>
    </w:p>
    <w:p>
      <w:r>
        <w:t>Given the absence of key financial metrics such as Revenue, Net Income, and EBITDA, it is challenging to provide a specific strategic recommendation. However, the lack of data itself suggests a critical need for **improved financial reporting and transparency**. Here’s a brief strategic recommendation to enhance financial performance:</w:t>
        <w:br/>
        <w:br/>
        <w:t xml:space="preserve">1. **Establish Robust Financial Reporting Systems**: Implement standardized financial tracking and reporting tools to accurately measure Revenue, Net Income, and EBITDA. This will provide a clear baseline for performance evaluation.  </w:t>
        <w:br/>
        <w:t xml:space="preserve">2. **Focus on Revenue Growth**: Without revenue data, prioritize identifying and expanding revenue streams through market analysis, product/service diversification, or customer acquisition strategies.  </w:t>
        <w:br/>
        <w:t xml:space="preserve">3. **Cost Optimization**: Since EBITDA and Net Income are unknown, conduct a thorough cost analysis to identify inefficiencies and reduce unnecessary expenses.  </w:t>
        <w:br/>
        <w:t xml:space="preserve">4. **Set Clear KPIs and Targets**: Define measurable financial goals (e.g., revenue growth rate, profit margins) to track progress and align teams around performance improvement.  </w:t>
        <w:br/>
        <w:t xml:space="preserve">5. **Invest in Data Analytics**: Leverage data analytics to gain insights into operational and financial performance, enabling data-driven decision-making.  </w:t>
        <w:br/>
        <w:br/>
        <w:t>Without specific financial data, these steps will help build a foundation for improved financial performance and strategic decision-making.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