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EBE" w:rsidRDefault="003F2EBE" w:rsidP="003F2EBE">
      <w:pPr>
        <w:jc w:val="center"/>
        <w:rPr>
          <w:b/>
          <w:sz w:val="28"/>
        </w:rPr>
      </w:pPr>
      <w:r w:rsidRPr="008F369C">
        <w:rPr>
          <w:b/>
          <w:sz w:val="28"/>
        </w:rPr>
        <w:t>Global Analytics India</w:t>
      </w:r>
      <w:bookmarkStart w:id="0" w:name="_GoBack"/>
      <w:bookmarkEnd w:id="0"/>
    </w:p>
    <w:p w:rsidR="003F2EBE" w:rsidRPr="00014496" w:rsidRDefault="003F2EBE" w:rsidP="003F2EBE">
      <w:pPr>
        <w:jc w:val="center"/>
        <w:rPr>
          <w:b/>
          <w:sz w:val="28"/>
        </w:rPr>
      </w:pPr>
      <w:r w:rsidRPr="001E2A47">
        <w:rPr>
          <w:b/>
          <w:sz w:val="28"/>
          <w:u w:val="single"/>
        </w:rPr>
        <w:t xml:space="preserve">Offer </w:t>
      </w:r>
      <w:r>
        <w:rPr>
          <w:b/>
          <w:sz w:val="28"/>
          <w:u w:val="single"/>
        </w:rPr>
        <w:t>A</w:t>
      </w:r>
      <w:r w:rsidRPr="001E2A47">
        <w:rPr>
          <w:b/>
          <w:sz w:val="28"/>
          <w:u w:val="single"/>
        </w:rPr>
        <w:t>cknowledge</w:t>
      </w:r>
      <w:r>
        <w:rPr>
          <w:b/>
          <w:sz w:val="28"/>
          <w:u w:val="single"/>
        </w:rPr>
        <w:t>ment</w:t>
      </w:r>
      <w:r w:rsidRPr="001E2A47">
        <w:rPr>
          <w:b/>
          <w:sz w:val="28"/>
          <w:u w:val="single"/>
        </w:rPr>
        <w:t xml:space="preserve"> checklist</w:t>
      </w:r>
    </w:p>
    <w:p w:rsidR="003F2EBE" w:rsidRDefault="003F2EBE" w:rsidP="003F2EBE">
      <w:pPr>
        <w:rPr>
          <w:rFonts w:ascii="Calibri" w:hAnsi="Calibri"/>
        </w:rPr>
      </w:pPr>
      <w:r>
        <w:rPr>
          <w:rFonts w:ascii="Calibri" w:hAnsi="Calibri"/>
        </w:rPr>
        <w:t>With reference to my</w:t>
      </w:r>
      <w:r w:rsidRPr="00E85251">
        <w:rPr>
          <w:rFonts w:ascii="Calibri" w:hAnsi="Calibri"/>
        </w:rPr>
        <w:t xml:space="preserve"> application exploring career opportunities with Global Analytics and subsequent discussions, </w:t>
      </w:r>
      <w:r>
        <w:rPr>
          <w:rFonts w:ascii="Calibri" w:hAnsi="Calibri"/>
        </w:rPr>
        <w:t>I am</w:t>
      </w:r>
      <w:r w:rsidRPr="00E85251">
        <w:rPr>
          <w:rFonts w:ascii="Calibri" w:hAnsi="Calibri"/>
        </w:rPr>
        <w:t xml:space="preserve"> pleased to </w:t>
      </w:r>
      <w:r>
        <w:rPr>
          <w:rFonts w:ascii="Calibri" w:hAnsi="Calibri"/>
        </w:rPr>
        <w:t xml:space="preserve">receive the offer for the position of ___________________ &amp;  Grade _____ </w:t>
      </w:r>
      <w:r w:rsidRPr="00E85251">
        <w:rPr>
          <w:rFonts w:ascii="Calibri" w:hAnsi="Calibri"/>
        </w:rPr>
        <w:t xml:space="preserve">at Global Analytics India Private limited (GAI), a subsidiary of </w:t>
      </w:r>
      <w:r w:rsidR="001B047D">
        <w:rPr>
          <w:rFonts w:ascii="Calibri" w:hAnsi="Calibri"/>
        </w:rPr>
        <w:t>Gain Credit</w:t>
      </w:r>
      <w:r w:rsidRPr="00E85251">
        <w:rPr>
          <w:rFonts w:ascii="Calibri" w:hAnsi="Calibri"/>
        </w:rPr>
        <w:t>, Inc., USA.</w:t>
      </w:r>
    </w:p>
    <w:p w:rsidR="003F2EBE" w:rsidRDefault="003F2EBE" w:rsidP="003F2EBE">
      <w:pPr>
        <w:rPr>
          <w:rFonts w:ascii="Calibri" w:hAnsi="Calibri"/>
        </w:rPr>
      </w:pPr>
      <w:r>
        <w:rPr>
          <w:rFonts w:ascii="Calibri" w:hAnsi="Calibri"/>
        </w:rPr>
        <w:t>Below mentioned information are related to my offer and benefits provided by the organization.</w:t>
      </w:r>
    </w:p>
    <w:tbl>
      <w:tblPr>
        <w:tblStyle w:val="TableGrid"/>
        <w:tblW w:w="5000" w:type="pct"/>
        <w:tblLook w:val="04A0" w:firstRow="1" w:lastRow="0" w:firstColumn="1" w:lastColumn="0" w:noHBand="0" w:noVBand="1"/>
      </w:tblPr>
      <w:tblGrid>
        <w:gridCol w:w="704"/>
        <w:gridCol w:w="2009"/>
        <w:gridCol w:w="6614"/>
        <w:gridCol w:w="1959"/>
      </w:tblGrid>
      <w:tr w:rsidR="003F2EBE" w:rsidRPr="00F107F6" w:rsidTr="00395CCC">
        <w:trPr>
          <w:trHeight w:val="1006"/>
        </w:trPr>
        <w:tc>
          <w:tcPr>
            <w:tcW w:w="312" w:type="pct"/>
            <w:vAlign w:val="center"/>
          </w:tcPr>
          <w:p w:rsidR="003F2EBE" w:rsidRPr="00395CCC" w:rsidRDefault="003F2EBE" w:rsidP="00395CCC">
            <w:pPr>
              <w:jc w:val="center"/>
              <w:rPr>
                <w:b/>
              </w:rPr>
            </w:pPr>
            <w:proofErr w:type="spellStart"/>
            <w:r w:rsidRPr="00395CCC">
              <w:rPr>
                <w:b/>
              </w:rPr>
              <w:t>S.No</w:t>
            </w:r>
            <w:proofErr w:type="spellEnd"/>
          </w:p>
        </w:tc>
        <w:tc>
          <w:tcPr>
            <w:tcW w:w="890" w:type="pct"/>
            <w:vAlign w:val="center"/>
          </w:tcPr>
          <w:p w:rsidR="003F2EBE" w:rsidRPr="00395CCC" w:rsidRDefault="003F2EBE" w:rsidP="00395CCC">
            <w:pPr>
              <w:jc w:val="center"/>
              <w:rPr>
                <w:b/>
              </w:rPr>
            </w:pPr>
            <w:r w:rsidRPr="00395CCC">
              <w:rPr>
                <w:b/>
              </w:rPr>
              <w:t>Components</w:t>
            </w:r>
          </w:p>
        </w:tc>
        <w:tc>
          <w:tcPr>
            <w:tcW w:w="2930" w:type="pct"/>
            <w:vAlign w:val="center"/>
          </w:tcPr>
          <w:p w:rsidR="003F2EBE" w:rsidRPr="00395CCC" w:rsidRDefault="003F2EBE" w:rsidP="001B047D">
            <w:pPr>
              <w:jc w:val="center"/>
              <w:rPr>
                <w:b/>
              </w:rPr>
            </w:pPr>
            <w:r w:rsidRPr="00395CCC">
              <w:rPr>
                <w:b/>
              </w:rPr>
              <w:t>Comments</w:t>
            </w:r>
          </w:p>
        </w:tc>
        <w:tc>
          <w:tcPr>
            <w:tcW w:w="868" w:type="pct"/>
            <w:vAlign w:val="center"/>
          </w:tcPr>
          <w:p w:rsidR="003F2EBE" w:rsidRPr="00395CCC" w:rsidRDefault="003F2EBE" w:rsidP="00395CCC">
            <w:pPr>
              <w:jc w:val="center"/>
              <w:rPr>
                <w:b/>
              </w:rPr>
            </w:pPr>
            <w:r w:rsidRPr="00395CCC">
              <w:rPr>
                <w:b/>
              </w:rPr>
              <w:t>Yes / No /</w:t>
            </w:r>
          </w:p>
          <w:p w:rsidR="003F2EBE" w:rsidRPr="00395CCC" w:rsidRDefault="003F2EBE" w:rsidP="00395CCC">
            <w:pPr>
              <w:jc w:val="center"/>
              <w:rPr>
                <w:b/>
              </w:rPr>
            </w:pPr>
            <w:r w:rsidRPr="00395CCC">
              <w:rPr>
                <w:b/>
              </w:rPr>
              <w:t>Not Applicable</w:t>
            </w:r>
          </w:p>
        </w:tc>
      </w:tr>
      <w:tr w:rsidR="003F2EBE" w:rsidRPr="00F107F6" w:rsidTr="00395CCC">
        <w:trPr>
          <w:trHeight w:val="935"/>
        </w:trPr>
        <w:tc>
          <w:tcPr>
            <w:tcW w:w="312" w:type="pct"/>
            <w:vAlign w:val="center"/>
          </w:tcPr>
          <w:p w:rsidR="003F2EBE" w:rsidRPr="00395CCC" w:rsidRDefault="003F2EBE" w:rsidP="00395CCC">
            <w:pPr>
              <w:jc w:val="center"/>
            </w:pPr>
          </w:p>
          <w:p w:rsidR="003F2EBE" w:rsidRPr="00395CCC" w:rsidRDefault="003F2EBE" w:rsidP="00395CCC">
            <w:pPr>
              <w:jc w:val="center"/>
            </w:pPr>
            <w:r w:rsidRPr="00395CCC">
              <w:t>1</w:t>
            </w:r>
          </w:p>
        </w:tc>
        <w:tc>
          <w:tcPr>
            <w:tcW w:w="890" w:type="pct"/>
            <w:vAlign w:val="center"/>
          </w:tcPr>
          <w:p w:rsidR="003F2EBE" w:rsidRPr="00395CCC" w:rsidRDefault="003F2EBE" w:rsidP="00395CCC">
            <w:pPr>
              <w:jc w:val="center"/>
            </w:pPr>
            <w:r w:rsidRPr="00395CCC">
              <w:t>Offered Designation &amp; Grade</w:t>
            </w:r>
          </w:p>
        </w:tc>
        <w:tc>
          <w:tcPr>
            <w:tcW w:w="2930" w:type="pct"/>
            <w:vAlign w:val="center"/>
          </w:tcPr>
          <w:p w:rsidR="003F2EBE" w:rsidRPr="00395CCC" w:rsidRDefault="003F2EBE" w:rsidP="00395CCC">
            <w:pPr>
              <w:jc w:val="both"/>
            </w:pPr>
            <w:r w:rsidRPr="00395CCC">
              <w:t>I have clear understanding of the Designation, Grade and Role offered to me and I accept the same.</w:t>
            </w:r>
          </w:p>
        </w:tc>
        <w:tc>
          <w:tcPr>
            <w:tcW w:w="868" w:type="pct"/>
            <w:vAlign w:val="center"/>
          </w:tcPr>
          <w:p w:rsidR="0094456B" w:rsidRPr="00395CCC" w:rsidRDefault="0094456B" w:rsidP="00395CCC">
            <w:pPr>
              <w:jc w:val="center"/>
            </w:pPr>
          </w:p>
          <w:p w:rsidR="003F2EBE" w:rsidRPr="00395CCC" w:rsidRDefault="003F2EBE" w:rsidP="00395CCC">
            <w:pPr>
              <w:jc w:val="center"/>
            </w:pPr>
          </w:p>
        </w:tc>
      </w:tr>
      <w:tr w:rsidR="003F2EBE" w:rsidRPr="00F107F6" w:rsidTr="00395CCC">
        <w:trPr>
          <w:trHeight w:val="980"/>
        </w:trPr>
        <w:tc>
          <w:tcPr>
            <w:tcW w:w="312" w:type="pct"/>
            <w:vAlign w:val="center"/>
          </w:tcPr>
          <w:p w:rsidR="003F2EBE" w:rsidRPr="00395CCC" w:rsidRDefault="003F2EBE" w:rsidP="00395CCC">
            <w:pPr>
              <w:jc w:val="center"/>
            </w:pPr>
          </w:p>
          <w:p w:rsidR="003F2EBE" w:rsidRPr="00395CCC" w:rsidRDefault="003F2EBE" w:rsidP="00395CCC">
            <w:pPr>
              <w:jc w:val="center"/>
            </w:pPr>
            <w:r w:rsidRPr="00395CCC">
              <w:t>2</w:t>
            </w:r>
          </w:p>
        </w:tc>
        <w:tc>
          <w:tcPr>
            <w:tcW w:w="890" w:type="pct"/>
            <w:vAlign w:val="center"/>
          </w:tcPr>
          <w:p w:rsidR="003F2EBE" w:rsidRPr="00395CCC" w:rsidRDefault="003F2EBE" w:rsidP="00395CCC">
            <w:pPr>
              <w:jc w:val="center"/>
            </w:pPr>
            <w:r w:rsidRPr="00395CCC">
              <w:t>Offered Salary Components</w:t>
            </w:r>
          </w:p>
        </w:tc>
        <w:tc>
          <w:tcPr>
            <w:tcW w:w="2930" w:type="pct"/>
            <w:vAlign w:val="center"/>
          </w:tcPr>
          <w:p w:rsidR="003F2EBE" w:rsidRPr="00395CCC" w:rsidRDefault="003F2EBE" w:rsidP="00395CCC">
            <w:pPr>
              <w:jc w:val="both"/>
            </w:pPr>
            <w:r w:rsidRPr="00395CCC">
              <w:t xml:space="preserve">I have clear understanding of the overall offered salary and the salary break-up of the CTC. </w:t>
            </w:r>
            <w:r w:rsidRPr="00395CCC">
              <w:rPr>
                <w:color w:val="000000"/>
              </w:rPr>
              <w:t>Income tax will be as per the applicable laws and the liability solely rests with me.</w:t>
            </w:r>
          </w:p>
        </w:tc>
        <w:tc>
          <w:tcPr>
            <w:tcW w:w="868" w:type="pct"/>
            <w:vAlign w:val="center"/>
          </w:tcPr>
          <w:p w:rsidR="003F2EBE" w:rsidRPr="00395CCC" w:rsidRDefault="003F2EBE" w:rsidP="00395CCC">
            <w:pPr>
              <w:jc w:val="center"/>
            </w:pPr>
          </w:p>
        </w:tc>
      </w:tr>
      <w:tr w:rsidR="003F2EBE" w:rsidRPr="00F107F6" w:rsidTr="00395CCC">
        <w:trPr>
          <w:trHeight w:val="1358"/>
        </w:trPr>
        <w:tc>
          <w:tcPr>
            <w:tcW w:w="312" w:type="pct"/>
            <w:vAlign w:val="center"/>
          </w:tcPr>
          <w:p w:rsidR="003F2EBE" w:rsidRPr="00395CCC" w:rsidRDefault="003F2EBE" w:rsidP="00395CCC">
            <w:pPr>
              <w:jc w:val="center"/>
            </w:pPr>
          </w:p>
          <w:p w:rsidR="003F2EBE" w:rsidRPr="00395CCC" w:rsidRDefault="003F2EBE" w:rsidP="00395CCC">
            <w:pPr>
              <w:jc w:val="center"/>
            </w:pPr>
          </w:p>
          <w:p w:rsidR="003F2EBE" w:rsidRPr="00395CCC" w:rsidRDefault="003F2EBE" w:rsidP="00395CCC">
            <w:pPr>
              <w:jc w:val="center"/>
            </w:pPr>
            <w:r w:rsidRPr="00395CCC">
              <w:t>3</w:t>
            </w:r>
          </w:p>
        </w:tc>
        <w:tc>
          <w:tcPr>
            <w:tcW w:w="890" w:type="pct"/>
            <w:vAlign w:val="center"/>
          </w:tcPr>
          <w:p w:rsidR="003F2EBE" w:rsidRPr="00395CCC" w:rsidRDefault="003F2EBE" w:rsidP="00395CCC">
            <w:pPr>
              <w:jc w:val="center"/>
            </w:pPr>
            <w:r w:rsidRPr="00395CCC">
              <w:t>Bonus Program</w:t>
            </w:r>
          </w:p>
        </w:tc>
        <w:tc>
          <w:tcPr>
            <w:tcW w:w="2930" w:type="pct"/>
            <w:vAlign w:val="center"/>
          </w:tcPr>
          <w:p w:rsidR="003F2EBE" w:rsidRPr="00395CCC" w:rsidRDefault="003F2EBE" w:rsidP="00395CCC">
            <w:pPr>
              <w:jc w:val="both"/>
            </w:pPr>
            <w:r w:rsidRPr="00395CCC">
              <w:t>I have understood the Bonus program and payout procedure. Bonus calculation is based on the 3 modifiers (Company Modifier, Team Modifier and Compliance Modifier) and payout happens on the half yearly basis (February &amp; August).</w:t>
            </w:r>
          </w:p>
        </w:tc>
        <w:tc>
          <w:tcPr>
            <w:tcW w:w="868" w:type="pct"/>
            <w:vAlign w:val="center"/>
          </w:tcPr>
          <w:p w:rsidR="003F2EBE" w:rsidRPr="00395CCC" w:rsidRDefault="003F2EBE" w:rsidP="00395CCC">
            <w:pPr>
              <w:jc w:val="center"/>
            </w:pPr>
          </w:p>
        </w:tc>
      </w:tr>
      <w:tr w:rsidR="003F2EBE" w:rsidRPr="00F107F6" w:rsidTr="00395CCC">
        <w:trPr>
          <w:trHeight w:val="1538"/>
        </w:trPr>
        <w:tc>
          <w:tcPr>
            <w:tcW w:w="312" w:type="pct"/>
            <w:vAlign w:val="center"/>
          </w:tcPr>
          <w:p w:rsidR="003F2EBE" w:rsidRPr="00395CCC" w:rsidRDefault="003F2EBE" w:rsidP="00395CCC">
            <w:pPr>
              <w:jc w:val="center"/>
            </w:pPr>
          </w:p>
          <w:p w:rsidR="003F2EBE" w:rsidRPr="00395CCC" w:rsidRDefault="003F2EBE" w:rsidP="00395CCC">
            <w:pPr>
              <w:jc w:val="center"/>
            </w:pPr>
            <w:r w:rsidRPr="00395CCC">
              <w:t>4</w:t>
            </w:r>
          </w:p>
        </w:tc>
        <w:tc>
          <w:tcPr>
            <w:tcW w:w="890" w:type="pct"/>
            <w:vAlign w:val="center"/>
          </w:tcPr>
          <w:p w:rsidR="003F2EBE" w:rsidRPr="00395CCC" w:rsidRDefault="003F2EBE" w:rsidP="00395CCC">
            <w:pPr>
              <w:jc w:val="center"/>
            </w:pPr>
            <w:r w:rsidRPr="00395CCC">
              <w:t>Performance Appraisal Process</w:t>
            </w:r>
          </w:p>
        </w:tc>
        <w:tc>
          <w:tcPr>
            <w:tcW w:w="2930" w:type="pct"/>
            <w:vAlign w:val="center"/>
          </w:tcPr>
          <w:p w:rsidR="003F2EBE" w:rsidRDefault="003F2EBE" w:rsidP="00395CCC">
            <w:pPr>
              <w:jc w:val="both"/>
            </w:pPr>
            <w:r w:rsidRPr="00395CCC">
              <w:t>I have understood the Year End Performance Appraisal cycle and eligibility criteria for the same. (employees joining on or before the 30</w:t>
            </w:r>
            <w:r w:rsidRPr="00395CCC">
              <w:rPr>
                <w:vertAlign w:val="superscript"/>
              </w:rPr>
              <w:t>th</w:t>
            </w:r>
            <w:r w:rsidRPr="00395CCC">
              <w:t xml:space="preserve"> September are eligible for a merit increase based on the performance / tenure in the review period)</w:t>
            </w:r>
          </w:p>
          <w:p w:rsidR="00A149E2" w:rsidRPr="00395CCC" w:rsidRDefault="00A149E2" w:rsidP="00A149E2">
            <w:pPr>
              <w:jc w:val="both"/>
            </w:pPr>
            <w:r w:rsidRPr="00A149E2">
              <w:rPr>
                <w:b/>
              </w:rPr>
              <w:t>Note:</w:t>
            </w:r>
            <w:r>
              <w:t xml:space="preserve"> You will not get any revision in the salary for the assessment year Jan 2018 to Dec 2018. However your performance is monitored and you are eligible for bonus pay and it is based on pro rata basis. </w:t>
            </w:r>
          </w:p>
        </w:tc>
        <w:tc>
          <w:tcPr>
            <w:tcW w:w="868" w:type="pct"/>
            <w:vAlign w:val="center"/>
          </w:tcPr>
          <w:p w:rsidR="003F2EBE" w:rsidRPr="00395CCC" w:rsidRDefault="003F2EBE" w:rsidP="00395CCC">
            <w:pPr>
              <w:jc w:val="center"/>
            </w:pPr>
          </w:p>
        </w:tc>
      </w:tr>
      <w:tr w:rsidR="003F2EBE" w:rsidRPr="00F107F6" w:rsidTr="00395CCC">
        <w:trPr>
          <w:trHeight w:val="1665"/>
        </w:trPr>
        <w:tc>
          <w:tcPr>
            <w:tcW w:w="312" w:type="pct"/>
            <w:vAlign w:val="center"/>
          </w:tcPr>
          <w:p w:rsidR="0094456B" w:rsidRPr="00395CCC" w:rsidRDefault="0094456B" w:rsidP="00395CCC">
            <w:pPr>
              <w:jc w:val="center"/>
            </w:pPr>
          </w:p>
          <w:p w:rsidR="003F2EBE" w:rsidRPr="00395CCC" w:rsidRDefault="003F2EBE" w:rsidP="00395CCC">
            <w:pPr>
              <w:jc w:val="center"/>
            </w:pPr>
            <w:r w:rsidRPr="00395CCC">
              <w:t>5</w:t>
            </w:r>
          </w:p>
        </w:tc>
        <w:tc>
          <w:tcPr>
            <w:tcW w:w="890" w:type="pct"/>
            <w:vAlign w:val="center"/>
          </w:tcPr>
          <w:p w:rsidR="003F2EBE" w:rsidRPr="00395CCC" w:rsidRDefault="003F2EBE" w:rsidP="00395CCC">
            <w:pPr>
              <w:jc w:val="center"/>
            </w:pPr>
            <w:r w:rsidRPr="00395CCC">
              <w:t>Relocation Expenses (If Applicable)</w:t>
            </w:r>
          </w:p>
          <w:p w:rsidR="003F2EBE" w:rsidRPr="00395CCC" w:rsidRDefault="003F2EBE" w:rsidP="00395CCC">
            <w:pPr>
              <w:jc w:val="center"/>
            </w:pPr>
          </w:p>
        </w:tc>
        <w:tc>
          <w:tcPr>
            <w:tcW w:w="2930" w:type="pct"/>
            <w:vAlign w:val="center"/>
          </w:tcPr>
          <w:p w:rsidR="003F2EBE" w:rsidRPr="00395CCC" w:rsidRDefault="003F2EBE" w:rsidP="00395CCC">
            <w:pPr>
              <w:jc w:val="both"/>
            </w:pPr>
            <w:r w:rsidRPr="00395CCC">
              <w:t>I am aware that, if I relocate from other location (far) to the base location, I am entitled for the Relocation reimbursement as per the policy and upon submitting all required documents pertaining to the same.</w:t>
            </w:r>
          </w:p>
        </w:tc>
        <w:tc>
          <w:tcPr>
            <w:tcW w:w="868" w:type="pct"/>
            <w:vAlign w:val="center"/>
          </w:tcPr>
          <w:p w:rsidR="003F2EBE" w:rsidRPr="00395CCC" w:rsidRDefault="003F2EBE" w:rsidP="00395CCC">
            <w:pPr>
              <w:jc w:val="center"/>
            </w:pPr>
          </w:p>
        </w:tc>
      </w:tr>
      <w:tr w:rsidR="003F2EBE" w:rsidRPr="00F107F6" w:rsidTr="00395CCC">
        <w:trPr>
          <w:trHeight w:val="1692"/>
        </w:trPr>
        <w:tc>
          <w:tcPr>
            <w:tcW w:w="312" w:type="pct"/>
            <w:vAlign w:val="center"/>
          </w:tcPr>
          <w:p w:rsidR="003F2EBE" w:rsidRPr="00395CCC" w:rsidRDefault="003F2EBE" w:rsidP="00395CCC">
            <w:pPr>
              <w:jc w:val="center"/>
            </w:pPr>
          </w:p>
          <w:p w:rsidR="003F2EBE" w:rsidRPr="00395CCC" w:rsidRDefault="003F2EBE" w:rsidP="00395CCC">
            <w:pPr>
              <w:jc w:val="center"/>
            </w:pPr>
            <w:r w:rsidRPr="00395CCC">
              <w:t>6</w:t>
            </w:r>
          </w:p>
        </w:tc>
        <w:tc>
          <w:tcPr>
            <w:tcW w:w="890" w:type="pct"/>
            <w:vAlign w:val="center"/>
          </w:tcPr>
          <w:p w:rsidR="003F2EBE" w:rsidRPr="00395CCC" w:rsidRDefault="003F2EBE" w:rsidP="00395CCC">
            <w:pPr>
              <w:jc w:val="center"/>
            </w:pPr>
          </w:p>
          <w:p w:rsidR="003F2EBE" w:rsidRPr="00395CCC" w:rsidRDefault="003F2EBE" w:rsidP="00395CCC">
            <w:pPr>
              <w:jc w:val="center"/>
            </w:pPr>
            <w:r w:rsidRPr="00395CCC">
              <w:t>Travel &amp; Meal Benefits</w:t>
            </w:r>
          </w:p>
        </w:tc>
        <w:tc>
          <w:tcPr>
            <w:tcW w:w="2930" w:type="pct"/>
            <w:vAlign w:val="center"/>
          </w:tcPr>
          <w:p w:rsidR="0094456B" w:rsidRPr="00395CCC" w:rsidRDefault="003F2EBE" w:rsidP="00395CCC">
            <w:pPr>
              <w:spacing w:after="0"/>
              <w:jc w:val="both"/>
            </w:pPr>
            <w:r w:rsidRPr="00395CCC">
              <w:t>We provide transport and meal benefits for our Chennai employees.</w:t>
            </w:r>
          </w:p>
          <w:p w:rsidR="003F2EBE" w:rsidRPr="00395CCC" w:rsidRDefault="003F2EBE" w:rsidP="00395CCC">
            <w:pPr>
              <w:spacing w:after="0"/>
              <w:jc w:val="both"/>
            </w:pPr>
            <w:r w:rsidRPr="00395CCC">
              <w:t>Transport benefits: I am aware that cabs ply across different areas of Chennai with a point-to-point pickup and drop facility.</w:t>
            </w:r>
          </w:p>
          <w:p w:rsidR="003F2EBE" w:rsidRPr="00395CCC" w:rsidRDefault="003F2EBE" w:rsidP="00395CCC">
            <w:pPr>
              <w:spacing w:after="0"/>
              <w:jc w:val="both"/>
            </w:pPr>
            <w:r w:rsidRPr="00395CCC">
              <w:t>Meal Facility: Meal facility is available in the Chennai cafeteria.</w:t>
            </w:r>
          </w:p>
        </w:tc>
        <w:tc>
          <w:tcPr>
            <w:tcW w:w="868" w:type="pct"/>
            <w:vAlign w:val="center"/>
          </w:tcPr>
          <w:p w:rsidR="003F2EBE" w:rsidRPr="00395CCC" w:rsidRDefault="003F2EBE" w:rsidP="00395CCC">
            <w:pPr>
              <w:jc w:val="center"/>
            </w:pPr>
          </w:p>
        </w:tc>
      </w:tr>
      <w:tr w:rsidR="003F2EBE" w:rsidRPr="00F107F6" w:rsidTr="00395CCC">
        <w:trPr>
          <w:trHeight w:val="575"/>
        </w:trPr>
        <w:tc>
          <w:tcPr>
            <w:tcW w:w="312" w:type="pct"/>
            <w:vAlign w:val="center"/>
          </w:tcPr>
          <w:p w:rsidR="003F2EBE" w:rsidRPr="00395CCC" w:rsidRDefault="003F2EBE" w:rsidP="00395CCC">
            <w:pPr>
              <w:jc w:val="center"/>
            </w:pPr>
            <w:r w:rsidRPr="00395CCC">
              <w:t>7</w:t>
            </w:r>
          </w:p>
        </w:tc>
        <w:tc>
          <w:tcPr>
            <w:tcW w:w="890" w:type="pct"/>
            <w:vAlign w:val="center"/>
          </w:tcPr>
          <w:p w:rsidR="003F2EBE" w:rsidRPr="00395CCC" w:rsidRDefault="003F2EBE" w:rsidP="00395CCC">
            <w:pPr>
              <w:jc w:val="center"/>
            </w:pPr>
            <w:r w:rsidRPr="00395CCC">
              <w:t>Base Location</w:t>
            </w:r>
          </w:p>
        </w:tc>
        <w:tc>
          <w:tcPr>
            <w:tcW w:w="2930" w:type="pct"/>
            <w:vAlign w:val="center"/>
          </w:tcPr>
          <w:p w:rsidR="003F2EBE" w:rsidRPr="00395CCC" w:rsidRDefault="003F2EBE" w:rsidP="00395CCC">
            <w:pPr>
              <w:jc w:val="both"/>
            </w:pPr>
            <w:r w:rsidRPr="00395CCC">
              <w:t>I confirm my base location will be ________________</w:t>
            </w:r>
          </w:p>
        </w:tc>
        <w:tc>
          <w:tcPr>
            <w:tcW w:w="868" w:type="pct"/>
            <w:vAlign w:val="center"/>
          </w:tcPr>
          <w:p w:rsidR="003F2EBE" w:rsidRPr="00395CCC" w:rsidRDefault="003F2EBE" w:rsidP="00395CCC">
            <w:pPr>
              <w:jc w:val="center"/>
            </w:pPr>
          </w:p>
        </w:tc>
      </w:tr>
      <w:tr w:rsidR="003F2EBE" w:rsidRPr="00F107F6" w:rsidTr="00395CCC">
        <w:trPr>
          <w:trHeight w:val="2780"/>
        </w:trPr>
        <w:tc>
          <w:tcPr>
            <w:tcW w:w="312" w:type="pct"/>
            <w:vAlign w:val="center"/>
          </w:tcPr>
          <w:p w:rsidR="003F2EBE" w:rsidRPr="00395CCC" w:rsidRDefault="003F2EBE" w:rsidP="00395CCC">
            <w:pPr>
              <w:jc w:val="center"/>
            </w:pPr>
          </w:p>
          <w:p w:rsidR="003F2EBE" w:rsidRPr="00395CCC" w:rsidRDefault="003F2EBE" w:rsidP="00395CCC">
            <w:pPr>
              <w:jc w:val="center"/>
            </w:pPr>
          </w:p>
          <w:p w:rsidR="003F2EBE" w:rsidRPr="00395CCC" w:rsidRDefault="003F2EBE" w:rsidP="00395CCC">
            <w:pPr>
              <w:jc w:val="center"/>
            </w:pPr>
            <w:r w:rsidRPr="00395CCC">
              <w:t>8</w:t>
            </w:r>
          </w:p>
        </w:tc>
        <w:tc>
          <w:tcPr>
            <w:tcW w:w="890" w:type="pct"/>
            <w:vAlign w:val="center"/>
          </w:tcPr>
          <w:p w:rsidR="003F2EBE" w:rsidRPr="00395CCC" w:rsidRDefault="003F2EBE" w:rsidP="00395CCC">
            <w:pPr>
              <w:jc w:val="center"/>
            </w:pPr>
          </w:p>
          <w:p w:rsidR="003F2EBE" w:rsidRPr="00395CCC" w:rsidRDefault="003F2EBE" w:rsidP="00395CCC">
            <w:pPr>
              <w:jc w:val="center"/>
            </w:pPr>
            <w:r w:rsidRPr="00395CCC">
              <w:t>Insurance Benefits</w:t>
            </w:r>
          </w:p>
        </w:tc>
        <w:tc>
          <w:tcPr>
            <w:tcW w:w="2930" w:type="pct"/>
            <w:vAlign w:val="center"/>
          </w:tcPr>
          <w:p w:rsidR="003F2EBE" w:rsidRPr="00395CCC" w:rsidRDefault="003F2EBE" w:rsidP="00395CCC">
            <w:pPr>
              <w:jc w:val="both"/>
            </w:pPr>
            <w:r w:rsidRPr="00395CCC">
              <w:t xml:space="preserve">I am aware that the Company will provide Group </w:t>
            </w:r>
            <w:proofErr w:type="spellStart"/>
            <w:r w:rsidRPr="00395CCC">
              <w:t>Mediclaim</w:t>
            </w:r>
            <w:proofErr w:type="spellEnd"/>
            <w:r w:rsidRPr="00395CCC">
              <w:t xml:space="preserve"> Insurance, Personal Accident insurance and Term Life Insurance Coverage for self. In addition, spouse and maximum up to 2 children will be covered as per </w:t>
            </w:r>
            <w:proofErr w:type="spellStart"/>
            <w:r w:rsidRPr="00395CCC">
              <w:t>Mediclaim</w:t>
            </w:r>
            <w:proofErr w:type="spellEnd"/>
            <w:r w:rsidRPr="00395CCC">
              <w:t xml:space="preserve"> Insurance Policy of the Company.</w:t>
            </w:r>
            <w:r w:rsidR="00395CCC">
              <w:t xml:space="preserve"> </w:t>
            </w:r>
            <w:r w:rsidRPr="00395CCC">
              <w:t xml:space="preserve">Parents or parents in law may also be included under the </w:t>
            </w:r>
            <w:proofErr w:type="spellStart"/>
            <w:r w:rsidRPr="00395CCC">
              <w:t>Mediclaim</w:t>
            </w:r>
            <w:proofErr w:type="spellEnd"/>
            <w:r w:rsidRPr="00395CCC">
              <w:t xml:space="preserve"> Insurance by co-sharing the premium by paying 50% of the premium amount. In addition, I can also increase the </w:t>
            </w:r>
            <w:proofErr w:type="spellStart"/>
            <w:r w:rsidRPr="00395CCC">
              <w:t>Mediclaim</w:t>
            </w:r>
            <w:proofErr w:type="spellEnd"/>
            <w:r w:rsidRPr="00395CCC">
              <w:t xml:space="preserve"> cover by paying an additional premium.</w:t>
            </w:r>
          </w:p>
        </w:tc>
        <w:tc>
          <w:tcPr>
            <w:tcW w:w="868" w:type="pct"/>
            <w:vAlign w:val="center"/>
          </w:tcPr>
          <w:p w:rsidR="003F2EBE" w:rsidRPr="00395CCC" w:rsidRDefault="003F2EBE" w:rsidP="00395CCC">
            <w:pPr>
              <w:jc w:val="center"/>
            </w:pPr>
          </w:p>
        </w:tc>
      </w:tr>
      <w:tr w:rsidR="003F2EBE" w:rsidRPr="00F107F6" w:rsidTr="00395CCC">
        <w:trPr>
          <w:trHeight w:val="1493"/>
        </w:trPr>
        <w:tc>
          <w:tcPr>
            <w:tcW w:w="312" w:type="pct"/>
            <w:vAlign w:val="center"/>
          </w:tcPr>
          <w:p w:rsidR="003F2EBE" w:rsidRPr="00395CCC" w:rsidRDefault="003F2EBE" w:rsidP="00395CCC">
            <w:pPr>
              <w:jc w:val="center"/>
            </w:pPr>
            <w:r w:rsidRPr="00395CCC">
              <w:t>9</w:t>
            </w:r>
          </w:p>
        </w:tc>
        <w:tc>
          <w:tcPr>
            <w:tcW w:w="890" w:type="pct"/>
            <w:vAlign w:val="center"/>
          </w:tcPr>
          <w:p w:rsidR="003F2EBE" w:rsidRPr="00395CCC" w:rsidRDefault="003F2EBE" w:rsidP="00395CCC">
            <w:pPr>
              <w:jc w:val="center"/>
            </w:pPr>
            <w:r w:rsidRPr="00395CCC">
              <w:t>Probation &amp; Notice Period</w:t>
            </w:r>
          </w:p>
        </w:tc>
        <w:tc>
          <w:tcPr>
            <w:tcW w:w="2930" w:type="pct"/>
            <w:vAlign w:val="center"/>
          </w:tcPr>
          <w:p w:rsidR="003F2EBE" w:rsidRPr="00395CCC" w:rsidRDefault="003F2EBE" w:rsidP="00395CCC">
            <w:pPr>
              <w:pStyle w:val="Default"/>
              <w:jc w:val="both"/>
              <w:rPr>
                <w:rFonts w:asciiTheme="minorHAnsi" w:hAnsiTheme="minorHAnsi"/>
                <w:sz w:val="22"/>
                <w:szCs w:val="22"/>
              </w:rPr>
            </w:pPr>
          </w:p>
          <w:p w:rsidR="003F2EBE" w:rsidRPr="00395CCC" w:rsidRDefault="003F2EBE" w:rsidP="00395CCC">
            <w:pPr>
              <w:jc w:val="both"/>
            </w:pPr>
            <w:r w:rsidRPr="00395CCC">
              <w:t>I am aware that, I will be on probation for a period of three months from the date of joining and during this period, either side can terminate this employment at any time, with or without cause, upon giving two weeks (fifteen days) of notice.</w:t>
            </w:r>
          </w:p>
        </w:tc>
        <w:tc>
          <w:tcPr>
            <w:tcW w:w="868" w:type="pct"/>
            <w:vAlign w:val="center"/>
          </w:tcPr>
          <w:p w:rsidR="003F2EBE" w:rsidRPr="00395CCC" w:rsidRDefault="003F2EBE" w:rsidP="00395CCC">
            <w:pPr>
              <w:jc w:val="center"/>
            </w:pPr>
          </w:p>
        </w:tc>
      </w:tr>
      <w:tr w:rsidR="003F2EBE" w:rsidRPr="00F107F6" w:rsidTr="00395CCC">
        <w:trPr>
          <w:trHeight w:val="1274"/>
        </w:trPr>
        <w:tc>
          <w:tcPr>
            <w:tcW w:w="312" w:type="pct"/>
            <w:vAlign w:val="center"/>
          </w:tcPr>
          <w:p w:rsidR="003F2EBE" w:rsidRPr="00395CCC" w:rsidRDefault="0094456B" w:rsidP="00395CCC">
            <w:pPr>
              <w:jc w:val="center"/>
            </w:pPr>
            <w:r w:rsidRPr="00395CCC">
              <w:t>1</w:t>
            </w:r>
            <w:r w:rsidR="003F2EBE" w:rsidRPr="00395CCC">
              <w:t>0</w:t>
            </w:r>
          </w:p>
        </w:tc>
        <w:tc>
          <w:tcPr>
            <w:tcW w:w="890" w:type="pct"/>
            <w:vAlign w:val="center"/>
          </w:tcPr>
          <w:p w:rsidR="003F2EBE" w:rsidRPr="00395CCC" w:rsidRDefault="003F2EBE" w:rsidP="00395CCC">
            <w:pPr>
              <w:jc w:val="center"/>
            </w:pPr>
            <w:r w:rsidRPr="00395CCC">
              <w:t>Confirmation &amp; Notice Period</w:t>
            </w:r>
          </w:p>
        </w:tc>
        <w:tc>
          <w:tcPr>
            <w:tcW w:w="2930" w:type="pct"/>
            <w:vAlign w:val="center"/>
          </w:tcPr>
          <w:p w:rsidR="003F2EBE" w:rsidRPr="00395CCC" w:rsidRDefault="003F2EBE" w:rsidP="00395CCC">
            <w:pPr>
              <w:jc w:val="both"/>
            </w:pPr>
            <w:r w:rsidRPr="00395CCC">
              <w:t>I am aware that an employee will be deemed to be confirmed at the completion of three months unless expressly informed in writing. Upon confirmation, either side can terminate the employment at any time, with or without cause by giving Sixty days of notice.</w:t>
            </w:r>
          </w:p>
        </w:tc>
        <w:tc>
          <w:tcPr>
            <w:tcW w:w="868" w:type="pct"/>
            <w:vAlign w:val="center"/>
          </w:tcPr>
          <w:p w:rsidR="003F2EBE" w:rsidRPr="00395CCC" w:rsidRDefault="003F2EBE" w:rsidP="00395CCC">
            <w:pPr>
              <w:jc w:val="center"/>
            </w:pPr>
          </w:p>
        </w:tc>
      </w:tr>
      <w:tr w:rsidR="003F2EBE" w:rsidRPr="00F107F6" w:rsidTr="00395CCC">
        <w:trPr>
          <w:trHeight w:val="1448"/>
        </w:trPr>
        <w:tc>
          <w:tcPr>
            <w:tcW w:w="312" w:type="pct"/>
            <w:vAlign w:val="center"/>
          </w:tcPr>
          <w:p w:rsidR="003F2EBE" w:rsidRPr="00395CCC" w:rsidRDefault="003F2EBE" w:rsidP="00395CCC">
            <w:pPr>
              <w:jc w:val="center"/>
            </w:pPr>
            <w:r w:rsidRPr="00395CCC">
              <w:t>11</w:t>
            </w:r>
          </w:p>
        </w:tc>
        <w:tc>
          <w:tcPr>
            <w:tcW w:w="890" w:type="pct"/>
            <w:vAlign w:val="center"/>
          </w:tcPr>
          <w:p w:rsidR="003F2EBE" w:rsidRPr="00395CCC" w:rsidRDefault="003F2EBE" w:rsidP="00395CCC">
            <w:pPr>
              <w:jc w:val="center"/>
            </w:pPr>
            <w:r w:rsidRPr="00395CCC">
              <w:t>Background Check</w:t>
            </w:r>
          </w:p>
        </w:tc>
        <w:tc>
          <w:tcPr>
            <w:tcW w:w="2930" w:type="pct"/>
            <w:vAlign w:val="center"/>
          </w:tcPr>
          <w:p w:rsidR="003F2EBE" w:rsidRPr="00395CCC" w:rsidRDefault="003F2EBE" w:rsidP="00395CCC">
            <w:pPr>
              <w:jc w:val="both"/>
              <w:rPr>
                <w:rFonts w:eastAsia="Arial Unicode MS"/>
              </w:rPr>
            </w:pPr>
            <w:r w:rsidRPr="00395CCC">
              <w:rPr>
                <w:rFonts w:eastAsia="Arial Unicode MS"/>
              </w:rPr>
              <w:t>I am aware that all documents submitted by me to the Company as per the offer letter are subject to verification by the Company or an agency appointed by the Company at any time during my employment with the Company.</w:t>
            </w:r>
          </w:p>
        </w:tc>
        <w:tc>
          <w:tcPr>
            <w:tcW w:w="868" w:type="pct"/>
            <w:vAlign w:val="center"/>
          </w:tcPr>
          <w:p w:rsidR="003F2EBE" w:rsidRPr="00395CCC" w:rsidRDefault="003F2EBE" w:rsidP="00395CCC">
            <w:pPr>
              <w:jc w:val="center"/>
            </w:pPr>
          </w:p>
        </w:tc>
      </w:tr>
    </w:tbl>
    <w:p w:rsidR="003F2EBE" w:rsidRDefault="003F2EBE" w:rsidP="003F2EBE">
      <w:pPr>
        <w:pStyle w:val="NoSpacing"/>
      </w:pPr>
    </w:p>
    <w:p w:rsidR="003F2EBE" w:rsidRPr="00F717B5" w:rsidRDefault="003F2EBE" w:rsidP="003F2EBE">
      <w:pPr>
        <w:rPr>
          <w:rFonts w:ascii="Calibri" w:hAnsi="Calibri"/>
          <w:sz w:val="24"/>
        </w:rPr>
      </w:pPr>
      <w:r w:rsidRPr="00F717B5">
        <w:rPr>
          <w:rFonts w:ascii="Calibri" w:hAnsi="Calibri"/>
          <w:sz w:val="24"/>
        </w:rPr>
        <w:t>I hereby confirm the above mentioned information and accept the same.</w:t>
      </w:r>
    </w:p>
    <w:p w:rsidR="007A7E65" w:rsidRDefault="007A7E65" w:rsidP="003F2EBE">
      <w:pPr>
        <w:rPr>
          <w:rFonts w:ascii="Calibri" w:hAnsi="Calibri"/>
        </w:rPr>
      </w:pPr>
    </w:p>
    <w:p w:rsidR="003F2EBE" w:rsidRDefault="003F2EBE" w:rsidP="003F2EBE">
      <w:pPr>
        <w:rPr>
          <w:rFonts w:ascii="Calibri" w:hAnsi="Calibri"/>
        </w:rPr>
      </w:pPr>
      <w:r>
        <w:rPr>
          <w:rFonts w:ascii="Calibri" w:hAnsi="Calibri"/>
        </w:rPr>
        <w:t>__________________________</w:t>
      </w:r>
      <w:r>
        <w:rPr>
          <w:rFonts w:ascii="Calibri" w:hAnsi="Calibri"/>
        </w:rPr>
        <w:tab/>
      </w:r>
      <w:r>
        <w:rPr>
          <w:rFonts w:ascii="Calibri" w:hAnsi="Calibri"/>
        </w:rPr>
        <w:tab/>
        <w:t xml:space="preserve">Signature                            _________________________ </w:t>
      </w:r>
      <w:r>
        <w:rPr>
          <w:rFonts w:ascii="Calibri" w:hAnsi="Calibri"/>
        </w:rPr>
        <w:tab/>
        <w:t xml:space="preserve">   Name</w:t>
      </w:r>
    </w:p>
    <w:p w:rsidR="003F2EBE" w:rsidRDefault="003F2EBE" w:rsidP="003F2EBE">
      <w:pPr>
        <w:rPr>
          <w:rFonts w:ascii="Calibri" w:hAnsi="Calibri"/>
        </w:rPr>
      </w:pPr>
      <w:r>
        <w:rPr>
          <w:rFonts w:ascii="Calibri" w:hAnsi="Calibri"/>
        </w:rPr>
        <w:t>__________________________</w:t>
      </w:r>
      <w:r>
        <w:rPr>
          <w:rFonts w:ascii="Calibri" w:hAnsi="Calibri"/>
        </w:rPr>
        <w:tab/>
      </w:r>
      <w:r>
        <w:rPr>
          <w:rFonts w:ascii="Calibri" w:hAnsi="Calibri"/>
        </w:rPr>
        <w:tab/>
        <w:t>Place</w:t>
      </w:r>
    </w:p>
    <w:p w:rsidR="003F2EBE" w:rsidRDefault="003F2EBE" w:rsidP="003F2EBE">
      <w:pPr>
        <w:rPr>
          <w:rFonts w:ascii="Calibri" w:hAnsi="Calibri"/>
        </w:rPr>
      </w:pPr>
      <w:r>
        <w:rPr>
          <w:rFonts w:ascii="Calibri" w:hAnsi="Calibri"/>
        </w:rPr>
        <w:t>__________________________</w:t>
      </w:r>
      <w:r>
        <w:rPr>
          <w:rFonts w:ascii="Calibri" w:hAnsi="Calibri"/>
        </w:rPr>
        <w:tab/>
      </w:r>
      <w:r>
        <w:rPr>
          <w:rFonts w:ascii="Calibri" w:hAnsi="Calibri"/>
        </w:rPr>
        <w:tab/>
        <w:t>Date</w:t>
      </w:r>
    </w:p>
    <w:sectPr w:rsidR="003F2EBE" w:rsidSect="00D1387E">
      <w:headerReference w:type="even" r:id="rId8"/>
      <w:headerReference w:type="default" r:id="rId9"/>
      <w:footerReference w:type="default" r:id="rId10"/>
      <w:headerReference w:type="first" r:id="rId11"/>
      <w:pgSz w:w="12240" w:h="15840"/>
      <w:pgMar w:top="1440" w:right="450" w:bottom="144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F9C" w:rsidRDefault="00745F9C" w:rsidP="00D1387E">
      <w:pPr>
        <w:spacing w:after="0" w:line="240" w:lineRule="auto"/>
      </w:pPr>
      <w:r>
        <w:separator/>
      </w:r>
    </w:p>
  </w:endnote>
  <w:endnote w:type="continuationSeparator" w:id="0">
    <w:p w:rsidR="00745F9C" w:rsidRDefault="00745F9C" w:rsidP="00D13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87E" w:rsidRDefault="00D1387E" w:rsidP="00D1387E">
    <w:pPr>
      <w:ind w:left="-727" w:right="-354"/>
      <w:jc w:val="center"/>
    </w:pPr>
    <w:r>
      <w:rPr>
        <w:noProof/>
        <w:color w:val="000000"/>
        <w:lang w:val="en-IN" w:eastAsia="en-IN"/>
      </w:rPr>
      <mc:AlternateContent>
        <mc:Choice Requires="wpg">
          <w:drawing>
            <wp:inline distT="0" distB="0" distL="0" distR="0" wp14:anchorId="209FE522" wp14:editId="3125FC87">
              <wp:extent cx="7010400" cy="45719"/>
              <wp:effectExtent l="0" t="0" r="19050" b="0"/>
              <wp:docPr id="168" name="Group 168"/>
              <wp:cNvGraphicFramePr/>
              <a:graphic xmlns:a="http://schemas.openxmlformats.org/drawingml/2006/main">
                <a:graphicData uri="http://schemas.microsoft.com/office/word/2010/wordprocessingGroup">
                  <wpg:wgp>
                    <wpg:cNvGrpSpPr/>
                    <wpg:grpSpPr>
                      <a:xfrm>
                        <a:off x="0" y="0"/>
                        <a:ext cx="7010400" cy="45719"/>
                        <a:chOff x="0" y="0"/>
                        <a:chExt cx="6630670" cy="6350"/>
                      </a:xfrm>
                    </wpg:grpSpPr>
                    <wps:wsp>
                      <wps:cNvPr id="37" name="Shape 37"/>
                      <wps:cNvSpPr/>
                      <wps:spPr>
                        <a:xfrm>
                          <a:off x="0" y="0"/>
                          <a:ext cx="6630670" cy="0"/>
                        </a:xfrm>
                        <a:custGeom>
                          <a:avLst/>
                          <a:gdLst/>
                          <a:ahLst/>
                          <a:cxnLst/>
                          <a:rect l="0" t="0" r="0" b="0"/>
                          <a:pathLst>
                            <a:path w="6630670">
                              <a:moveTo>
                                <a:pt x="0" y="0"/>
                              </a:moveTo>
                              <a:lnTo>
                                <a:pt x="6630670" y="0"/>
                              </a:lnTo>
                            </a:path>
                          </a:pathLst>
                        </a:custGeom>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group w14:anchorId="178F7B70" id="Group 168" o:spid="_x0000_s1026" style="width:552pt;height:3.6pt;mso-position-horizontal-relative:char;mso-position-vertical-relative:line" coordsize="663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">
              <v:shape id="Shape 37" o:spid="_x0000_s1027" style="position:absolute;width:66306;height:0;visibility:visible;mso-wrap-style:square;v-text-anchor:top" coordsize="6630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hYF8MA&#10;AADbAAAADwAAAGRycy9kb3ducmV2LnhtbESPUWvCQBCE3wv+h2OFvtWLFapET1FpoRSpGMXnNbcm&#10;wdxeyG01/nuvUOjjMDPfMLNF52p1pTZUng0MBwko4tzbigsDh/3HywRUEGSLtWcycKcAi3nvaYap&#10;9Tfe0TWTQkUIhxQNlCJNqnXIS3IYBr4hjt7Ztw4lyrbQtsVbhLtavybJm3ZYcVwosaF1Sfkl+3EG&#10;3Fd2GZ3C6vu4G7vVfSNa8H1rzHO/W05BCXXyH/5rf1oDozH8fok/QM8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hYF8MAAADbAAAADwAAAAAAAAAAAAAAAACYAgAAZHJzL2Rv&#10;d25yZXYueG1sUEsFBgAAAAAEAAQA9QAAAIgDAAAAAA==&#10;" path="m,l6630670,e" filled="f" strokecolor="black [3200]" strokeweight="1.5pt">
                <v:stroke joinstyle="miter"/>
                <v:path arrowok="t" textboxrect="0,0,6630670,0"/>
              </v:shape>
              <w10:anchorlock/>
            </v:group>
          </w:pict>
        </mc:Fallback>
      </mc:AlternateContent>
    </w:r>
    <w:r>
      <w:rPr>
        <w:color w:val="000000"/>
        <w:sz w:val="24"/>
      </w:rPr>
      <w:t xml:space="preserve"> </w:t>
    </w:r>
  </w:p>
  <w:p w:rsidR="00D1387E" w:rsidRPr="00D1387E" w:rsidRDefault="00D1387E" w:rsidP="00D1387E">
    <w:pPr>
      <w:spacing w:after="0"/>
      <w:ind w:right="273"/>
      <w:jc w:val="center"/>
      <w:rPr>
        <w:color w:val="000000"/>
        <w:sz w:val="24"/>
      </w:rPr>
    </w:pPr>
    <w:r w:rsidRPr="00D1387E">
      <w:rPr>
        <w:color w:val="000000"/>
        <w:sz w:val="24"/>
      </w:rPr>
      <w:t xml:space="preserve">Global Analytics India </w:t>
    </w:r>
    <w:proofErr w:type="spellStart"/>
    <w:r w:rsidRPr="00D1387E">
      <w:rPr>
        <w:color w:val="000000"/>
        <w:sz w:val="24"/>
      </w:rPr>
      <w:t>Pvt</w:t>
    </w:r>
    <w:proofErr w:type="spellEnd"/>
    <w:r w:rsidRPr="00D1387E">
      <w:rPr>
        <w:color w:val="000000"/>
        <w:sz w:val="24"/>
      </w:rPr>
      <w:t xml:space="preserve"> Ltd., a Subsidiary of Gain Credit, Inc. CIN: U72300TN2003FTC052240</w:t>
    </w:r>
  </w:p>
  <w:p w:rsidR="00D1387E" w:rsidRPr="00D1387E" w:rsidRDefault="00D1387E" w:rsidP="00D1387E">
    <w:pPr>
      <w:tabs>
        <w:tab w:val="left" w:pos="0"/>
      </w:tabs>
      <w:spacing w:after="0"/>
      <w:ind w:right="273"/>
      <w:jc w:val="center"/>
      <w:rPr>
        <w:sz w:val="20"/>
      </w:rPr>
    </w:pPr>
    <w:r w:rsidRPr="00D1387E">
      <w:rPr>
        <w:sz w:val="20"/>
      </w:rPr>
      <w:t xml:space="preserve">Pacifica Tech Park, 101A, 1st Floor, 23, Old Mahabalipuram Road (OMR), Navalur, Chennai - 603103. </w:t>
    </w:r>
  </w:p>
  <w:p w:rsidR="00D1387E" w:rsidRPr="00D1387E" w:rsidRDefault="00745F9C" w:rsidP="00D1387E">
    <w:pPr>
      <w:spacing w:after="0"/>
      <w:ind w:right="273"/>
      <w:jc w:val="center"/>
      <w:rPr>
        <w:sz w:val="20"/>
      </w:rPr>
    </w:pPr>
    <w:hyperlink r:id="rId1" w:history="1">
      <w:r w:rsidR="00D1387E" w:rsidRPr="00D1387E">
        <w:rPr>
          <w:rStyle w:val="Hyperlink"/>
          <w:sz w:val="20"/>
        </w:rPr>
        <w:t>www.gaincredit.com</w:t>
      </w:r>
    </w:hyperlink>
    <w:r w:rsidR="00D1387E" w:rsidRPr="00D1387E">
      <w:rPr>
        <w:sz w:val="20"/>
      </w:rPr>
      <w:t xml:space="preserve"> | </w:t>
    </w:r>
    <w:hyperlink r:id="rId2" w:history="1">
      <w:r w:rsidR="00D1387E" w:rsidRPr="00D1387E">
        <w:rPr>
          <w:rStyle w:val="Hyperlink"/>
          <w:sz w:val="20"/>
        </w:rPr>
        <w:t>Info@gaincredit.com</w:t>
      </w:r>
    </w:hyperlink>
    <w:r w:rsidR="00D1387E" w:rsidRPr="00D1387E">
      <w:rPr>
        <w:sz w:val="20"/>
      </w:rPr>
      <w:t xml:space="preserve">  </w:t>
    </w:r>
  </w:p>
  <w:p w:rsidR="00D1387E" w:rsidRDefault="00D138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F9C" w:rsidRDefault="00745F9C" w:rsidP="00D1387E">
      <w:pPr>
        <w:spacing w:after="0" w:line="240" w:lineRule="auto"/>
      </w:pPr>
      <w:r>
        <w:separator/>
      </w:r>
    </w:p>
  </w:footnote>
  <w:footnote w:type="continuationSeparator" w:id="0">
    <w:p w:rsidR="00745F9C" w:rsidRDefault="00745F9C" w:rsidP="00D138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C5B" w:rsidRDefault="00745F9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9351251" o:spid="_x0000_s2052" type="#_x0000_t75" style="position:absolute;margin-left:0;margin-top:0;width:261.75pt;height:284.25pt;z-index:-251656192;mso-position-horizontal:center;mso-position-horizontal-relative:margin;mso-position-vertical:center;mso-position-vertical-relative:margin" o:allowincell="f">
          <v:imagedata r:id="rId1" o:title="Water 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87E" w:rsidRDefault="00745F9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9351252" o:spid="_x0000_s2053" type="#_x0000_t75" style="position:absolute;margin-left:0;margin-top:0;width:261.75pt;height:284.25pt;z-index:-251655168;mso-position-horizontal:center;mso-position-horizontal-relative:margin;mso-position-vertical:center;mso-position-vertical-relative:margin" o:allowincell="f">
          <v:imagedata r:id="rId1" o:title="Water mark" gain="19661f" blacklevel="22938f"/>
          <w10:wrap anchorx="margin" anchory="margin"/>
        </v:shape>
      </w:pict>
    </w:r>
    <w:r w:rsidR="00D1387E">
      <w:rPr>
        <w:noProof/>
        <w:lang w:val="en-IN" w:eastAsia="en-IN"/>
      </w:rPr>
      <w:drawing>
        <wp:anchor distT="0" distB="0" distL="114300" distR="114300" simplePos="0" relativeHeight="251658240" behindDoc="1" locked="0" layoutInCell="1" allowOverlap="1" wp14:anchorId="41600BEE" wp14:editId="1CB681D7">
          <wp:simplePos x="0" y="0"/>
          <wp:positionH relativeFrom="column">
            <wp:posOffset>5899519</wp:posOffset>
          </wp:positionH>
          <wp:positionV relativeFrom="paragraph">
            <wp:posOffset>-390968</wp:posOffset>
          </wp:positionV>
          <wp:extent cx="1199481" cy="899643"/>
          <wp:effectExtent l="0" t="0" r="127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9481" cy="89964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C5B" w:rsidRDefault="00745F9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9351250" o:spid="_x0000_s2051" type="#_x0000_t75" style="position:absolute;margin-left:0;margin-top:0;width:261.75pt;height:284.25pt;z-index:-251657216;mso-position-horizontal:center;mso-position-horizontal-relative:margin;mso-position-vertical:center;mso-position-vertical-relative:margin" o:allowincell="f">
          <v:imagedata r:id="rId1" o:title="Water 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C2C"/>
    <w:rsid w:val="000A34CA"/>
    <w:rsid w:val="000B4B15"/>
    <w:rsid w:val="00147C2C"/>
    <w:rsid w:val="001B047D"/>
    <w:rsid w:val="002026F5"/>
    <w:rsid w:val="00395CCC"/>
    <w:rsid w:val="003F2EBE"/>
    <w:rsid w:val="00436F31"/>
    <w:rsid w:val="00745F9C"/>
    <w:rsid w:val="007A7E65"/>
    <w:rsid w:val="0094456B"/>
    <w:rsid w:val="009A4450"/>
    <w:rsid w:val="00A149E2"/>
    <w:rsid w:val="00B45C5B"/>
    <w:rsid w:val="00B9345C"/>
    <w:rsid w:val="00D1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6F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7E"/>
  </w:style>
  <w:style w:type="paragraph" w:styleId="Footer">
    <w:name w:val="footer"/>
    <w:basedOn w:val="Normal"/>
    <w:link w:val="FooterChar"/>
    <w:uiPriority w:val="99"/>
    <w:unhideWhenUsed/>
    <w:rsid w:val="00D13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7E"/>
  </w:style>
  <w:style w:type="character" w:styleId="Hyperlink">
    <w:name w:val="Hyperlink"/>
    <w:basedOn w:val="DefaultParagraphFont"/>
    <w:uiPriority w:val="99"/>
    <w:unhideWhenUsed/>
    <w:rsid w:val="00D1387E"/>
    <w:rPr>
      <w:color w:val="0563C1" w:themeColor="hyperlink"/>
      <w:u w:val="single"/>
    </w:rPr>
  </w:style>
  <w:style w:type="table" w:styleId="TableGrid">
    <w:name w:val="Table Grid"/>
    <w:basedOn w:val="TableNormal"/>
    <w:uiPriority w:val="59"/>
    <w:rsid w:val="00202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26F5"/>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2026F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6F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7E"/>
  </w:style>
  <w:style w:type="paragraph" w:styleId="Footer">
    <w:name w:val="footer"/>
    <w:basedOn w:val="Normal"/>
    <w:link w:val="FooterChar"/>
    <w:uiPriority w:val="99"/>
    <w:unhideWhenUsed/>
    <w:rsid w:val="00D13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7E"/>
  </w:style>
  <w:style w:type="character" w:styleId="Hyperlink">
    <w:name w:val="Hyperlink"/>
    <w:basedOn w:val="DefaultParagraphFont"/>
    <w:uiPriority w:val="99"/>
    <w:unhideWhenUsed/>
    <w:rsid w:val="00D1387E"/>
    <w:rPr>
      <w:color w:val="0563C1" w:themeColor="hyperlink"/>
      <w:u w:val="single"/>
    </w:rPr>
  </w:style>
  <w:style w:type="table" w:styleId="TableGrid">
    <w:name w:val="Table Grid"/>
    <w:basedOn w:val="TableNormal"/>
    <w:uiPriority w:val="59"/>
    <w:rsid w:val="00202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026F5"/>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2026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gaincredit.com" TargetMode="External"/><Relationship Id="rId1" Type="http://schemas.openxmlformats.org/officeDocument/2006/relationships/hyperlink" Target="http://www.gaincred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F6F2C-F06F-4817-9769-EB2B6EA10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stalin.p</dc:creator>
  <cp:lastModifiedBy>Karthika Srinivasan</cp:lastModifiedBy>
  <cp:revision>3</cp:revision>
  <dcterms:created xsi:type="dcterms:W3CDTF">2018-08-22T13:44:00Z</dcterms:created>
  <dcterms:modified xsi:type="dcterms:W3CDTF">2018-08-22T13:45:00Z</dcterms:modified>
</cp:coreProperties>
</file>