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Nome: </w:t>
      </w:r>
      <w:r w:rsidDel="00000000" w:rsidR="00000000" w:rsidRPr="00000000">
        <w:rPr>
          <w:sz w:val="24"/>
          <w:szCs w:val="24"/>
          <w:rtl w:val="0"/>
        </w:rPr>
        <w:t xml:space="preserve">Pâmela Campos Bezerra </w:t>
        <w:tab/>
        <w:tab/>
        <w:tab/>
        <w:tab/>
        <w:tab/>
        <w:tab/>
        <w:t xml:space="preserve">  Turno: Matutino</w:t>
      </w:r>
    </w:p>
    <w:p w:rsidR="00000000" w:rsidDel="00000000" w:rsidP="00000000" w:rsidRDefault="00000000" w:rsidRPr="00000000" w14:paraId="0000000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RA: 11202321601 </w:t>
        <w:tab/>
        <w:tab/>
        <w:tab/>
        <w:tab/>
        <w:tab/>
        <w:tab/>
        <w:t xml:space="preserve">   Disciplina: Teoria da História</w:t>
      </w:r>
    </w:p>
    <w:p w:rsidR="00000000" w:rsidDel="00000000" w:rsidP="00000000" w:rsidRDefault="00000000" w:rsidRPr="00000000" w14:paraId="00000003">
      <w:pPr>
        <w:spacing w:line="360" w:lineRule="auto"/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PARALISAÇÃO DA INCOMPREENSÃO: A AUSÊNCIA DE ANÁLISE DO DESCONHECIMENTO DOS TRABALHADORES EM MEIO ÀS GREVES DE 1978-1980 NO ABC PAULISTA </w:t>
      </w:r>
    </w:p>
    <w:p w:rsidR="00000000" w:rsidDel="00000000" w:rsidP="00000000" w:rsidRDefault="00000000" w:rsidRPr="00000000" w14:paraId="00000005">
      <w:pPr>
        <w:spacing w:after="240" w:before="24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a disciplina Teoria da História, três blocos foram apresentados e aprofundados ao longo dos encontros. Sendo eles distintos entre si, o terceiro bloco mostra-se mais adequado para discutir um dos temas que transpassaram outras disciplinas ao longo do quadrimestre que também coincidem com as reflexões trabalhadas nesse recorte: as greves no Grande ABC entre 1978 e 1980. Isso se dá devido às discussões sobre modos de produção, marxismo, capitalismo e, principalmente, a história social do trabalho abordada como último tópico do plano de curso. Portanto, a ideia desenha-se de modo com que autores como Thompson, Hobsbawm e Negreiros sejam protagonistas da análise sugerida.</w:t>
      </w:r>
    </w:p>
    <w:p w:rsidR="00000000" w:rsidDel="00000000" w:rsidP="00000000" w:rsidRDefault="00000000" w:rsidRPr="00000000" w14:paraId="00000006">
      <w:pPr>
        <w:spacing w:after="240" w:before="24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Ao refletir sobre as paralisações no ABC Paulista, nota-se uma movimentação de revoltas dos trabalhadores advindas de uma ditadura civil-militar que já durava mais de uma década. Com seus princípios na Scania de São Bernardo do Campo, a luta foi de forma orgânica ocupando o espaço de metalúrgicas por todo o ABC Paulista durante a transição dos governos Geisel e Figueiredo e alcançando conquistas que são mencionadas até a contemporaneidade. Isso conversa diretamente com a perspectiva historiográfica que ressalta como "a explosão operária verificada naqueles anos surpreenderia o mundo acadêmico", servindo para questionar "fortemente a imagem de atrofia e passividade histórica dos trabalhadores" (CHALHOUB; TEIXEIRA DA SILVA, 2009, p. 31). Ademais, a dimensão prática e orgânica dessa luta se confirma nos relatos dos operários da época, evidenciando que a base participava ativamente dos conflitos, como quando "a peãozada fazia piquete nos bairros para parar os ônibus" (EULÁLIO; PASSOS, 2016, p. 36).</w:t>
      </w:r>
    </w:p>
    <w:p w:rsidR="00000000" w:rsidDel="00000000" w:rsidP="00000000" w:rsidRDefault="00000000" w:rsidRPr="00000000" w14:paraId="00000007">
      <w:pPr>
        <w:spacing w:after="240" w:before="24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Dentre todos os destaques do movimento trabalhista, há uma memória muito presente do início de um novo sindicalismo, criação do Partido dos Trabalhadores e até mesmo do atual presidente da república, Luiz Inácio Lula da Silva. A história oral, fotografias, filmagens e obras da época seguem vivas dentro do povo brasileiro. Porém, é válido destacar que, apesar de toda a memória construída em volta desse evento, há, por diversas vezes, o esquecimento do histórico de paralisações já ocorridas desde o início do século XX na região, principalmente no município de São Bernardo do Campo. O esquecimento dessas lutas anteriores dialoga com o desafio da academia em operar uma "mudança de paradigma no entendimento da classe operária", superando a visão de que os trabalhadores seriam um sujeito passivo, puramente "determinado por condições exteriores à sua existência concreta" (CHALHOUB; TEIXEIRA DA SILVA, 2009, p. 27).</w:t>
      </w:r>
    </w:p>
    <w:p w:rsidR="00000000" w:rsidDel="00000000" w:rsidP="00000000" w:rsidRDefault="00000000" w:rsidRPr="00000000" w14:paraId="00000008">
      <w:pPr>
        <w:spacing w:after="240" w:before="24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além da ausência do histórico de greves no ABC, há também a falta de letramento político dos trabalhadores que participaram, neste caso, das greves entre 1978 e 1980. Através de entrevistas e relatos, a proposta de pesquisa tem como foco resgatar memórias e documentos de acervos pessoais e demonstrar a falta de conhecimento a qual alguns operários vivenciaram nos momentos de lutas trabalhistas em São Bernardo do Campo, buscando questionar a razão desse fator, debatendo e analisando a historiografia. Logo, a justificativa central da pesquisa está em dar visibilidade aos "anônimos" do chão de fábrica, utilizando a história oral para acessar as subjetividades, contradições e memórias de quem vivenciou as greves sem engajamento teórico ou partidário prévio, ilustrando uma lacuna negligenciada da experiência operária.</w:t>
      </w:r>
    </w:p>
    <w:p w:rsidR="00000000" w:rsidDel="00000000" w:rsidP="00000000" w:rsidRDefault="00000000" w:rsidRPr="00000000" w14:paraId="00000009">
      <w:pPr>
        <w:spacing w:after="240" w:before="24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É relevante, também, pensar o quão isso afeta os trabalhadores da época nos tempos atuais dentro de decisões políticas, como pensam a democracia, a cidadania e o autoritarismo. Questionar se a escassez de conhecimento durante a paralisação os afetou de maneira que suas escolhas são baseadas em tal evento até o momento presente. Ademais, abordar se o argumento dos novos ritmos da vida industrial para o funcionamento e avanço do capitalismo (THOMPSON, 1998) encaixa-se nessa perspectiva. É válido, para além dessas questões, debater se o êxodo rural e o movimento de chegada dos nordestinos no ABC Paulista também auxilia nesse sentido, refletindo se a parcela da população mais afetada com essa lacuna de saberes é resultado dessa busca de condições melhores de vida e adaptação com uma nova vivência, ainda percebendo o ambiente e buscando compreendê-lo.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REFERÊNCIAS BIBLIOGRÁFICAS</w:t>
      </w:r>
    </w:p>
    <w:p w:rsidR="00000000" w:rsidDel="00000000" w:rsidP="00000000" w:rsidRDefault="00000000" w:rsidRPr="00000000" w14:paraId="0000000B">
      <w:pPr>
        <w:spacing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HOBSBAWM, Eric. “A formação da cultura da classe operária”. In.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Mundos do trabalho</w:t>
      </w:r>
      <w:r w:rsidDel="00000000" w:rsidR="00000000" w:rsidRPr="00000000">
        <w:rPr>
          <w:sz w:val="24"/>
          <w:szCs w:val="24"/>
          <w:rtl w:val="0"/>
        </w:rPr>
        <w:t xml:space="preserve">. São Paulo: Paz e Terra, 2005. 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THOMPSON, Edward. “Tempo, disciplina de trabalho e capitalismo industrial”. In.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Costumes em comum. </w:t>
      </w:r>
      <w:r w:rsidDel="00000000" w:rsidR="00000000" w:rsidRPr="00000000">
        <w:rPr>
          <w:sz w:val="24"/>
          <w:szCs w:val="24"/>
          <w:rtl w:val="0"/>
        </w:rPr>
        <w:t xml:space="preserve">São Paulo: Cia das Letras, 1998, pp. 267-304.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CHALHOUB, Sidney; TEIXEIRA DA SILVA, Fernando. “Sujeitos no imaginário acadêmico: escravos e trabalhadores na historiografia brasileira desde os anos 1980”. Cadernos Arquivo Edgar Leueroth, v. 14, n. 26, 2009, pp. 13-47.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NEGREIROS, Dario.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Formação do autoritarismo social brasileiro: escravidão.</w:t>
      </w:r>
      <w:r w:rsidDel="00000000" w:rsidR="00000000" w:rsidRPr="00000000">
        <w:rPr>
          <w:sz w:val="24"/>
          <w:szCs w:val="24"/>
          <w:rtl w:val="0"/>
        </w:rPr>
        <w:t xml:space="preserve"> Tese de Doutorado. Filosofia/FFLCH-USP, 2024.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EULÁLIO, Alberto; PASSOS, João Ferreira. A história da luta dos trabalhadores da Ford. São Paulo: Fundação Perseu Abramo, 2016, pp. 25-47.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