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894A" w14:textId="5E308757" w:rsidR="00E165B3" w:rsidRPr="00E165B3" w:rsidRDefault="00E165B3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165B3">
        <w:rPr>
          <w:rFonts w:ascii="gt-medium" w:eastAsia="Times New Roman" w:hAnsi="gt-medium" w:cs="Times New Roman"/>
          <w:color w:val="0A0B09"/>
          <w:sz w:val="54"/>
          <w:szCs w:val="54"/>
        </w:rPr>
        <w:br/>
        <w:t>Creating a demo Java application</w:t>
      </w:r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and </w:t>
      </w:r>
      <w:proofErr w:type="gramStart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>Push</w:t>
      </w:r>
      <w:proofErr w:type="gramEnd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it to the </w:t>
      </w:r>
      <w:proofErr w:type="spellStart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>Dockerhub</w:t>
      </w:r>
      <w:proofErr w:type="spellEnd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using </w:t>
      </w:r>
      <w:proofErr w:type="spellStart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>Github</w:t>
      </w:r>
      <w:proofErr w:type="spellEnd"/>
      <w:r w:rsidR="000234F0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and Jenkins</w:t>
      </w:r>
    </w:p>
    <w:p w14:paraId="5C899556" w14:textId="651C2880" w:rsidR="00E165B3" w:rsidRPr="00E165B3" w:rsidRDefault="000234F0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T</w:t>
      </w:r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o start, let’s create a new </w:t>
      </w:r>
      <w:r w:rsidR="00E165B3"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</w:t>
      </w:r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project with </w:t>
      </w:r>
      <w:r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any Java IDE</w:t>
      </w:r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0AC75436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src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/main/java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path, let’s create a class called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Main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It will contain the code for our simple console application.</w:t>
      </w:r>
    </w:p>
    <w:p w14:paraId="07BC58E2" w14:textId="5FAA8169" w:rsidR="000234F0" w:rsidRDefault="00E165B3" w:rsidP="000234F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Main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class, </w:t>
      </w:r>
      <w:r w:rsidR="000234F0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write a small program to check 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if an input is even or odd</w:t>
      </w:r>
    </w:p>
    <w:p w14:paraId="65D34D69" w14:textId="77777777" w:rsidR="000234F0" w:rsidRPr="00E165B3" w:rsidRDefault="000234F0" w:rsidP="000234F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Here is the final code for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Main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class:</w:t>
      </w:r>
    </w:p>
    <w:p w14:paraId="764DA10A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public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Main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{</w:t>
      </w:r>
    </w:p>
    <w:p w14:paraId="1B27EC0E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public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static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void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main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String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[]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args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{</w:t>
      </w:r>
    </w:p>
    <w:p w14:paraId="65978C75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System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out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println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checkIfInputIsAnEvenNumber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122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));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Testing in the main method</w:t>
      </w:r>
    </w:p>
    <w:p w14:paraId="01F44743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}</w:t>
      </w:r>
    </w:p>
    <w:p w14:paraId="135E9841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</w:p>
    <w:p w14:paraId="2F03B0F6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public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static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boolean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checkIfInputIsAnEvenNumber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int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number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){</w:t>
      </w:r>
    </w:p>
    <w:p w14:paraId="3BA89274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number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%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2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==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0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;</w:t>
      </w:r>
      <w:proofErr w:type="gramEnd"/>
    </w:p>
    <w:p w14:paraId="4D0731C0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}</w:t>
      </w:r>
    </w:p>
    <w:p w14:paraId="280C62C6" w14:textId="77777777" w:rsidR="000234F0" w:rsidRPr="00E165B3" w:rsidRDefault="000234F0" w:rsidP="000234F0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}</w:t>
      </w:r>
    </w:p>
    <w:p w14:paraId="7E361F77" w14:textId="77777777" w:rsidR="000234F0" w:rsidRPr="00E165B3" w:rsidRDefault="000234F0" w:rsidP="000234F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If you run the above code, the output will be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true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34BA412D" w14:textId="2FD01FA7" w:rsidR="00E165B3" w:rsidRPr="00E165B3" w:rsidRDefault="00E165B3" w:rsidP="000234F0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 the code snippet above, we are creating a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static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method so that we can write unit tests. We want to see how Jenkins will automate testing.</w:t>
      </w:r>
    </w:p>
    <w:p w14:paraId="68633B8E" w14:textId="77777777" w:rsidR="00E165B3" w:rsidRPr="00E165B3" w:rsidRDefault="00E165B3" w:rsidP="00E165B3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If the input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int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is even or odd, the method will return true or false respectively.</w:t>
      </w:r>
    </w:p>
    <w:p w14:paraId="4720D2E8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Now, let’s write a unit test to test our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checkIfInputIsAnEvenNumber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method. First, in the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src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/test/java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path, let’s create a test class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TestMain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test the method.</w:t>
      </w:r>
    </w:p>
    <w:p w14:paraId="5147F681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org.junit.jupiter.api.Test</w:t>
      </w:r>
      <w:proofErr w:type="spellEnd"/>
      <w:proofErr w:type="gram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;</w:t>
      </w:r>
    </w:p>
    <w:p w14:paraId="50C8A61A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 static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org.junit.jupiter.api.Assertions.assertTrue</w:t>
      </w:r>
      <w:proofErr w:type="spellEnd"/>
      <w:proofErr w:type="gram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;</w:t>
      </w:r>
    </w:p>
    <w:p w14:paraId="3C991B39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58B62323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public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TestMain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{</w:t>
      </w:r>
    </w:p>
    <w:p w14:paraId="5E6ECFDA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</w:p>
    <w:p w14:paraId="5C28CBBD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@Test</w:t>
      </w:r>
    </w:p>
    <w:p w14:paraId="241D00EE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public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void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testInputIsEven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){</w:t>
      </w:r>
    </w:p>
    <w:p w14:paraId="07B97A30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assertTrue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Main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checkIfInputIsAnEvenNumber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23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));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Assertion</w:t>
      </w:r>
    </w:p>
    <w:p w14:paraId="7191411A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}</w:t>
      </w:r>
    </w:p>
    <w:p w14:paraId="6C7B6F17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}</w:t>
      </w:r>
    </w:p>
    <w:p w14:paraId="5661ADE1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You can run the test above in your IDE.</w:t>
      </w:r>
    </w:p>
    <w:p w14:paraId="7C58798F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Alternatively, we can use a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 to run all our unit tests in the command line, as shown below:</w:t>
      </w:r>
    </w:p>
    <w:p w14:paraId="693C6792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mvn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test</w:t>
      </w:r>
    </w:p>
    <w:p w14:paraId="4D5E395C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When we use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23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as our input data, the test fails:</w:t>
      </w:r>
    </w:p>
    <w:p w14:paraId="32CB58C9" w14:textId="04DEFCC4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5E4CAA33" wp14:editId="4D4255B6">
            <wp:extent cx="5943600" cy="2983230"/>
            <wp:effectExtent l="0" t="0" r="0" b="7620"/>
            <wp:docPr id="23" name="Picture 23" descr="maven test f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 test fai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F31B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Let’s change the test input data to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22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 run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command:</w:t>
      </w:r>
    </w:p>
    <w:p w14:paraId="049035B8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assertTrue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Main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E165B3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checkIfInputIsAnEvenNumber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22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));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E165B3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Assertion</w:t>
      </w:r>
    </w:p>
    <w:p w14:paraId="2B697E54" w14:textId="2E91A088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3E2A3F05" wp14:editId="78389AA5">
            <wp:extent cx="5943600" cy="1984375"/>
            <wp:effectExtent l="0" t="0" r="0" b="0"/>
            <wp:docPr id="22" name="Picture 22" descr="maven test p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test pass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35FC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 test passes. In a few steps, we will see how Jenkins can automate this process.</w:t>
      </w:r>
    </w:p>
    <w:p w14:paraId="33C3B361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165B3">
        <w:rPr>
          <w:rFonts w:ascii="gt-medium" w:eastAsia="Times New Roman" w:hAnsi="gt-medium" w:cs="Times New Roman"/>
          <w:color w:val="0A0B09"/>
          <w:sz w:val="54"/>
          <w:szCs w:val="54"/>
        </w:rPr>
        <w:t>Hosting the demo application on GitHub</w:t>
      </w:r>
    </w:p>
    <w:p w14:paraId="2EC8D25D" w14:textId="010B4538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are going to push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Java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application code to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GitHub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When we make any change (commit) to our application on GitHub,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will trigger a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post-commit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build process remotely. </w:t>
      </w:r>
    </w:p>
    <w:p w14:paraId="693B1738" w14:textId="186679C2" w:rsidR="00E165B3" w:rsidRPr="00E165B3" w:rsidRDefault="00E165B3" w:rsidP="00E165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open up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the terminal.</w:t>
      </w:r>
    </w:p>
    <w:p w14:paraId="1AF6AC97" w14:textId="77777777" w:rsidR="00E165B3" w:rsidRPr="00E165B3" w:rsidRDefault="00E165B3" w:rsidP="00E165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Navigate to the directory of our demo application and run:</w:t>
      </w:r>
    </w:p>
    <w:p w14:paraId="0447F041" w14:textId="2FD45CBD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$ git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ini</w:t>
      </w:r>
      <w:r w:rsidR="00400678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t</w:t>
      </w:r>
      <w:proofErr w:type="spellEnd"/>
    </w:p>
    <w:p w14:paraId="56D8A775" w14:textId="77777777" w:rsidR="00E165B3" w:rsidRPr="00E165B3" w:rsidRDefault="00E165B3" w:rsidP="00E16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will add all our application files using the command below:</w:t>
      </w:r>
    </w:p>
    <w:p w14:paraId="509D1609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$ git </w:t>
      </w:r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add .</w:t>
      </w:r>
      <w:proofErr w:type="gramEnd"/>
    </w:p>
    <w:p w14:paraId="35632BA4" w14:textId="77777777" w:rsidR="00E165B3" w:rsidRPr="00E165B3" w:rsidRDefault="00E165B3" w:rsidP="00E165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can now commit our files:</w:t>
      </w:r>
    </w:p>
    <w:p w14:paraId="388DFA49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$ git commit -m </w:t>
      </w:r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"Added java demo application files"</w:t>
      </w:r>
    </w:p>
    <w:p w14:paraId="39C795D7" w14:textId="77777777" w:rsidR="00E165B3" w:rsidRPr="00E165B3" w:rsidRDefault="00E165B3" w:rsidP="00E165B3">
      <w:pPr>
        <w:numPr>
          <w:ilvl w:val="0"/>
          <w:numId w:val="5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Copy the created repository clone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URL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on GitHub.</w:t>
      </w:r>
    </w:p>
    <w:p w14:paraId="38CC3259" w14:textId="77777777" w:rsidR="00E165B3" w:rsidRPr="00E165B3" w:rsidRDefault="00E165B3" w:rsidP="00E165B3">
      <w:pPr>
        <w:numPr>
          <w:ilvl w:val="0"/>
          <w:numId w:val="5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Then add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remote URL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where we will push the local repository:</w:t>
      </w:r>
    </w:p>
    <w:p w14:paraId="0CB440A0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$ git remote add </w:t>
      </w:r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origin  &lt;</w:t>
      </w:r>
      <w:proofErr w:type="gram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REMOTE_URL&gt;</w:t>
      </w:r>
    </w:p>
    <w:p w14:paraId="7A1FE7C1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00A86B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00A86B"/>
          <w:sz w:val="30"/>
          <w:szCs w:val="30"/>
        </w:rPr>
        <w:t xml:space="preserve">Verify the remote URL and push the changes of our local repository to </w:t>
      </w:r>
      <w:proofErr w:type="spellStart"/>
      <w:r w:rsidRPr="00E165B3">
        <w:rPr>
          <w:rFonts w:ascii="gt-regular" w:eastAsia="Times New Roman" w:hAnsi="gt-regular" w:cs="Times New Roman"/>
          <w:color w:val="00A86B"/>
          <w:sz w:val="30"/>
          <w:szCs w:val="30"/>
        </w:rPr>
        <w:t>Github</w:t>
      </w:r>
      <w:proofErr w:type="spellEnd"/>
      <w:r w:rsidRPr="00E165B3">
        <w:rPr>
          <w:rFonts w:ascii="gt-regular" w:eastAsia="Times New Roman" w:hAnsi="gt-regular" w:cs="Times New Roman"/>
          <w:color w:val="00A86B"/>
          <w:sz w:val="30"/>
          <w:szCs w:val="30"/>
        </w:rPr>
        <w:t>:</w:t>
      </w:r>
    </w:p>
    <w:p w14:paraId="350AC8B5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git </w:t>
      </w:r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remote -v</w:t>
      </w:r>
      <w:proofErr w:type="gramEnd"/>
    </w:p>
    <w:p w14:paraId="79C28950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git push origin main</w:t>
      </w:r>
    </w:p>
    <w:p w14:paraId="0B3A66BC" w14:textId="77777777" w:rsidR="00400678" w:rsidRDefault="00400678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</w:p>
    <w:p w14:paraId="183CA0CC" w14:textId="00F67D87" w:rsidR="00E165B3" w:rsidRPr="00E165B3" w:rsidRDefault="00E165B3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165B3">
        <w:rPr>
          <w:rFonts w:ascii="gt-medium" w:eastAsia="Times New Roman" w:hAnsi="gt-medium" w:cs="Times New Roman"/>
          <w:color w:val="0A0B09"/>
          <w:sz w:val="54"/>
          <w:szCs w:val="54"/>
        </w:rPr>
        <w:t>Setting up Jenkins in Docker</w:t>
      </w:r>
    </w:p>
    <w:p w14:paraId="68F1619D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E165B3">
        <w:rPr>
          <w:rFonts w:ascii="gt-medium" w:eastAsia="Times New Roman" w:hAnsi="gt-medium" w:cs="Times New Roman"/>
          <w:color w:val="0A0B09"/>
          <w:sz w:val="36"/>
          <w:szCs w:val="36"/>
        </w:rPr>
        <w:t>Docker-in-Docker</w:t>
      </w:r>
    </w:p>
    <w:p w14:paraId="0F3AA406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As we set up Jenkins in Docker, we need to remember the goal of our setup: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dockerizing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of an application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For this to happen, we need to execute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commands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as well as access other containers.</w:t>
      </w:r>
    </w:p>
    <w:p w14:paraId="57B32171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achieve this functionality, we need a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that configures a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 environment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It will be capable of running Docker commands and managing docker containers.</w:t>
      </w:r>
    </w:p>
    <w:p w14:paraId="2498D8D0" w14:textId="309E217C" w:rsidR="00E165B3" w:rsidRPr="00E165B3" w:rsidRDefault="00E165B3" w:rsidP="00400678">
      <w:pPr>
        <w:shd w:val="clear" w:color="auto" w:fill="FFFFFF"/>
        <w:spacing w:beforeAutospacing="1" w:after="0" w:afterAutospacing="1" w:line="450" w:lineRule="atLeast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C</w:t>
      </w:r>
      <w:r w:rsidR="00400678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opy 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in any directory</w:t>
      </w:r>
      <w:r w:rsidR="00400678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and go to the directory from </w:t>
      </w:r>
      <w:proofErr w:type="spellStart"/>
      <w:r w:rsidR="00400678">
        <w:rPr>
          <w:rFonts w:ascii="gt-regular" w:eastAsia="Times New Roman" w:hAnsi="gt-regular" w:cs="Times New Roman"/>
          <w:color w:val="404040"/>
          <w:sz w:val="30"/>
          <w:szCs w:val="30"/>
        </w:rPr>
        <w:t>powershell</w:t>
      </w:r>
      <w:proofErr w:type="spellEnd"/>
    </w:p>
    <w:p w14:paraId="16C27BE8" w14:textId="38761D50" w:rsidR="00E165B3" w:rsidRPr="00E165B3" w:rsidRDefault="00400678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Run below command to create</w:t>
      </w:r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proofErr w:type="spellStart"/>
      <w:r w:rsidR="00E165B3"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proofErr w:type="spellEnd"/>
      <w:r w:rsidR="00E165B3"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-docker image</w:t>
      </w:r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using the above </w:t>
      </w:r>
      <w:proofErr w:type="spellStart"/>
      <w:proofErr w:type="gramStart"/>
      <w:r w:rsidR="00E165B3"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proofErr w:type="spellEnd"/>
      <w:r w:rsidR="00E165B3"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:</w:t>
      </w:r>
      <w:proofErr w:type="gramEnd"/>
    </w:p>
    <w:p w14:paraId="3E182CAD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docker image build -t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jenkins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proofErr w:type="gram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docker .</w:t>
      </w:r>
      <w:proofErr w:type="gramEnd"/>
    </w:p>
    <w:p w14:paraId="4076C7EF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To run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Jenkins-docker container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in the command line, we use the code below:</w:t>
      </w:r>
    </w:p>
    <w:p w14:paraId="27E0E28F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docker run -it -p 8080:8080 -p 50000:50000 -v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jenkins_home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:/var/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jenkins_home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-v /var/run/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docker.sock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:/var/run/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docker.sock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--restart unless-stopped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jenkins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-docker</w:t>
      </w:r>
    </w:p>
    <w:p w14:paraId="79604D68" w14:textId="77777777" w:rsidR="00E165B3" w:rsidRPr="00E165B3" w:rsidRDefault="00E165B3" w:rsidP="00E165B3">
      <w:pPr>
        <w:numPr>
          <w:ilvl w:val="0"/>
          <w:numId w:val="6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 above command runs our pre-built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-docker image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-p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 publishes the container’s ports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8080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50000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the host machine.</w:t>
      </w:r>
    </w:p>
    <w:p w14:paraId="7E86773A" w14:textId="77777777" w:rsidR="00E165B3" w:rsidRPr="00E165B3" w:rsidRDefault="00E165B3" w:rsidP="00E165B3">
      <w:pPr>
        <w:numPr>
          <w:ilvl w:val="0"/>
          <w:numId w:val="6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should run Docker commands in our Jenkins container. However, there is only one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daemon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running in our machine at a time. </w:t>
      </w: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So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what we need to do is to </w:t>
      </w:r>
      <w:hyperlink r:id="rId7" w:history="1">
        <w:r w:rsidRPr="00E165B3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</w:rPr>
          <w:t>bind mount</w:t>
        </w:r>
      </w:hyperlink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container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host machine daemon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while we run the container using this argument: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-v /var/run/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docker.sock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:/var/run/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docker.sock</w:t>
      </w:r>
      <w:proofErr w:type="spellEnd"/>
    </w:p>
    <w:p w14:paraId="0798F45E" w14:textId="77777777" w:rsidR="00E165B3" w:rsidRPr="00E165B3" w:rsidRDefault="00E165B3" w:rsidP="00E165B3">
      <w:pPr>
        <w:numPr>
          <w:ilvl w:val="0"/>
          <w:numId w:val="6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-v 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jenkins_home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:/var/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jenkins_home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argument creates an explicit volume on our host machine. Why? During our initial setup, we will configure Jenkins and download plugins. When we stop/restart/delete our container, we need to have our initial setup configuration intact. We wouldn’t want to be doing those set ups every time we stop/restart/delete our container.</w:t>
      </w:r>
    </w:p>
    <w:p w14:paraId="11E37D36" w14:textId="77777777" w:rsidR="00E165B3" w:rsidRPr="00E165B3" w:rsidRDefault="00E165B3" w:rsidP="00E165B3">
      <w:pPr>
        <w:numPr>
          <w:ilvl w:val="0"/>
          <w:numId w:val="6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--restart unless-stopped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ensures that the container always restarts unless stopped using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stop &lt;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container_name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container_id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&gt;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command.</w:t>
      </w:r>
    </w:p>
    <w:p w14:paraId="5F4749E5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After running the above command, visit localhost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localhost:8080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set up Jenkins.</w:t>
      </w:r>
    </w:p>
    <w:p w14:paraId="4CEAC8C2" w14:textId="1CA29E45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75C06A25" wp14:editId="0CC5D5AA">
            <wp:extent cx="5943600" cy="3265170"/>
            <wp:effectExtent l="0" t="0" r="0" b="0"/>
            <wp:docPr id="21" name="Picture 21" descr="getting started with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ting started with jenk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89E6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can get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admin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password from what command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returns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22CB2B13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See what is looks like:</w:t>
      </w:r>
    </w:p>
    <w:p w14:paraId="67404EAB" w14:textId="549AC0DB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1B50AA5" wp14:editId="2241E27E">
            <wp:extent cx="5943600" cy="1902460"/>
            <wp:effectExtent l="0" t="0" r="0" b="2540"/>
            <wp:docPr id="20" name="Picture 20" descr="initial admin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admin passwo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529C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Next, we select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Install suggested plugins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1B2F075C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Jenkins will automatically download essential plugins:</w:t>
      </w:r>
    </w:p>
    <w:p w14:paraId="763A2258" w14:textId="6F44FB54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496649DC" wp14:editId="178F4B35">
            <wp:extent cx="5943600" cy="3294380"/>
            <wp:effectExtent l="0" t="0" r="0" b="1270"/>
            <wp:docPr id="19" name="Picture 19" descr="plugins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ugins install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693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Jenkins global configurations</w:t>
      </w:r>
    </w:p>
    <w:p w14:paraId="72EB91F0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First, we will configure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JDK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Git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on our Jenkins console to enable Jenkins to clone our repository and build our application.</w:t>
      </w:r>
    </w:p>
    <w:p w14:paraId="524A8A8A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 our Jenkins console, go to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Manage Jenkins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10B1AEC5" w14:textId="1C6F9ACA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42C68BE" wp14:editId="14D3CD17">
            <wp:extent cx="5943600" cy="2742565"/>
            <wp:effectExtent l="0" t="0" r="0" b="635"/>
            <wp:docPr id="18" name="Picture 18" descr="jenkins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ho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7EDB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Under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System Configurations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click on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Global Tool Configuration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5B314F61" w14:textId="074FDD3A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66BB2979" wp14:editId="514CB886">
            <wp:extent cx="5943600" cy="2185035"/>
            <wp:effectExtent l="0" t="0" r="0" b="5715"/>
            <wp:docPr id="17" name="Picture 17" descr="jenkins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enkins configur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2272" w14:textId="124BC420" w:rsidR="00E165B3" w:rsidRPr="00E165B3" w:rsidRDefault="00E165B3" w:rsidP="007349DE">
      <w:pPr>
        <w:shd w:val="clear" w:color="auto" w:fill="FFFFFF"/>
        <w:tabs>
          <w:tab w:val="left" w:pos="1935"/>
        </w:tabs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JDK config</w:t>
      </w:r>
      <w:r w:rsidR="007349DE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ab/>
      </w:r>
    </w:p>
    <w:p w14:paraId="78991998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Our Jenkins container comes with an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OpenJDK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. To find it, we need to </w:t>
      </w: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enter into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the container’s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bash shell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get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JAVA_HOME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path.</w:t>
      </w:r>
    </w:p>
    <w:p w14:paraId="2477E68A" w14:textId="600A5E73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get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bash shell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of the container run</w:t>
      </w:r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below command in another </w:t>
      </w:r>
      <w:proofErr w:type="spellStart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>powershell</w:t>
      </w:r>
      <w:proofErr w:type="spellEnd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window, don’t close the earlier </w:t>
      </w:r>
      <w:proofErr w:type="spellStart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>powershell</w:t>
      </w:r>
      <w:proofErr w:type="spellEnd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>windo</w:t>
      </w:r>
      <w:proofErr w:type="spellEnd"/>
      <w:r w:rsidR="007349DE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because Jenkins is running</w:t>
      </w:r>
    </w:p>
    <w:p w14:paraId="26D3FB99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docker exec -it &lt;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container_name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container_id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&gt; /bin/bash</w:t>
      </w:r>
    </w:p>
    <w:p w14:paraId="2D67F0A7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Then if we’re using either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macOS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Linux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we run:</w:t>
      </w:r>
    </w:p>
    <w:p w14:paraId="078808DE" w14:textId="77777777" w:rsidR="00E165B3" w:rsidRPr="00E165B3" w:rsidRDefault="00E165B3" w:rsidP="00C5568D">
      <w:pPr>
        <w:pBdr>
          <w:top w:val="single" w:sz="6" w:space="0" w:color="E4E4E4"/>
          <w:left w:val="single" w:sz="6" w:space="0" w:color="E4E4E4"/>
          <w:bottom w:val="single" w:sz="6" w:space="9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echo $JAVA_HOME</w:t>
      </w:r>
    </w:p>
    <w:p w14:paraId="08C8EA18" w14:textId="629BEC00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3532E8E4" wp14:editId="35539585">
            <wp:extent cx="5943600" cy="2740660"/>
            <wp:effectExtent l="0" t="0" r="0" b="2540"/>
            <wp:docPr id="16" name="Picture 16" descr="jdk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dk configu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2975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E165B3">
        <w:rPr>
          <w:rFonts w:ascii="gt-medium" w:eastAsia="Times New Roman" w:hAnsi="gt-medium" w:cs="Times New Roman"/>
          <w:color w:val="0A0B09"/>
          <w:sz w:val="36"/>
          <w:szCs w:val="36"/>
        </w:rPr>
        <w:t>Maven config</w:t>
      </w:r>
    </w:p>
    <w:p w14:paraId="62384731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can direct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download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from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Apache servers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instead of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Maven directory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on our system.</w:t>
      </w:r>
    </w:p>
    <w:p w14:paraId="24100CE7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Follow the guideline shown in the image below:</w:t>
      </w:r>
    </w:p>
    <w:p w14:paraId="16CBB530" w14:textId="42DD70FA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D1D35D0" wp14:editId="12758E36">
            <wp:extent cx="5943600" cy="3307715"/>
            <wp:effectExtent l="0" t="0" r="0" b="6985"/>
            <wp:docPr id="15" name="Picture 15" descr="maven 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ven configurati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BFEA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Make sure to save the configurations before exiting the page.</w:t>
      </w:r>
    </w:p>
    <w:p w14:paraId="2254790C" w14:textId="77777777" w:rsidR="007349DE" w:rsidRDefault="007349DE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</w:p>
    <w:p w14:paraId="37D7FF88" w14:textId="08D65A57" w:rsidR="00E165B3" w:rsidRPr="00E165B3" w:rsidRDefault="00E165B3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165B3">
        <w:rPr>
          <w:rFonts w:ascii="gt-medium" w:eastAsia="Times New Roman" w:hAnsi="gt-medium" w:cs="Times New Roman"/>
          <w:color w:val="0A0B09"/>
          <w:sz w:val="54"/>
          <w:szCs w:val="54"/>
        </w:rPr>
        <w:t>Putting it all together</w:t>
      </w:r>
    </w:p>
    <w:p w14:paraId="7472D5C7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So far, we’ve built a simple demo Java console application, hosted our application code on </w:t>
      </w: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Github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and set up Jenkins in Docker.</w:t>
      </w:r>
    </w:p>
    <w:p w14:paraId="7480172B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Now let’s put it all together by using Jenkins to automate the building, testing, </w:t>
      </w: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dockerizing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and deploying our application Docker image to Docker Hub after every commit made to our application repository hosted on GitHub.</w:t>
      </w:r>
    </w:p>
    <w:p w14:paraId="7105D1C4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start, let’s create a new Jenkins item:</w:t>
      </w:r>
    </w:p>
    <w:p w14:paraId="074D43DE" w14:textId="48E0CEE0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64A6553C" wp14:editId="401A37F0">
            <wp:extent cx="5943600" cy="4893945"/>
            <wp:effectExtent l="0" t="0" r="0" b="1905"/>
            <wp:docPr id="14" name="Picture 14" descr="create a 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a new i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5246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Then select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Freestyle project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112E0ADE" w14:textId="3055E38A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5C20D58F" wp14:editId="5B5393B1">
            <wp:extent cx="5943600" cy="2827020"/>
            <wp:effectExtent l="0" t="0" r="0" b="0"/>
            <wp:docPr id="13" name="Picture 13" descr="freesty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style projec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AC68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configure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Freestyle project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select GitHub project and add the project URL:</w:t>
      </w:r>
    </w:p>
    <w:p w14:paraId="40D9EFBE" w14:textId="6BEBF848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2ADA4F7" wp14:editId="17C1411F">
            <wp:extent cx="5943600" cy="3574415"/>
            <wp:effectExtent l="0" t="0" r="0" b="6985"/>
            <wp:docPr id="12" name="Picture 12" descr="github url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url setting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D53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For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Source Code Management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(or </w:t>
      </w:r>
      <w:r w:rsidRPr="00E165B3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SCM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for short), select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Git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add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remote Git repository URL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of the </w:t>
      </w: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project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and leave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branch field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empty so any commit made to any branch triggers our entire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process:</w:t>
      </w:r>
    </w:p>
    <w:p w14:paraId="3BA4AFB3" w14:textId="68BE2CB5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0A9E85A7" wp14:editId="05DC1FD7">
            <wp:extent cx="5943600" cy="3846195"/>
            <wp:effectExtent l="0" t="0" r="0" b="1905"/>
            <wp:docPr id="11" name="Picture 11" descr="source cod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urce code manag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48DC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For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Triggers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select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Poll SCM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which checks whether we made changes (</w:t>
      </w: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i.e.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new commits) and then rebuilds our project.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Poll SCM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periodically checks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SCM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even if nothing has changed in the repository.</w:t>
      </w:r>
    </w:p>
    <w:p w14:paraId="5264B939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Next, we skip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Environment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tab. 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window, we will add two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Invoke top-level Maven targets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steps.</w:t>
      </w:r>
    </w:p>
    <w:p w14:paraId="7D22914D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Finally, we click on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apply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 save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Freestyle project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configuration.</w:t>
      </w:r>
    </w:p>
    <w:p w14:paraId="322D2FC2" w14:textId="25C4109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2DBC3D14" wp14:editId="4C139190">
            <wp:extent cx="5943600" cy="3339465"/>
            <wp:effectExtent l="0" t="0" r="0" b="0"/>
            <wp:docPr id="9" name="Picture 9" descr="build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uild step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F7D4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 above build steps run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mvn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test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mvn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install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commands automatically. If you recall our previous steps, we manually ran the test command for our unit test.</w:t>
      </w:r>
    </w:p>
    <w:p w14:paraId="03692509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For testing purposes, let’s build our project to see if the current configuration works. Click on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Now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73BE7367" w14:textId="2F71024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297FE3D6" wp14:editId="2AE50802">
            <wp:extent cx="4914900" cy="742950"/>
            <wp:effectExtent l="0" t="0" r="0" b="0"/>
            <wp:docPr id="8" name="Picture 8" descr="build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ild no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2BE7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can view the console output 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History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73C735ED" w14:textId="58CC16A2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2A544BBB" wp14:editId="529FD570">
            <wp:extent cx="4743450" cy="2990850"/>
            <wp:effectExtent l="0" t="0" r="0" b="0"/>
            <wp:docPr id="7" name="Picture 7" descr="see 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e console outp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AC6D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Our console output should look a lot like the image below:</w:t>
      </w:r>
    </w:p>
    <w:p w14:paraId="301F97A8" w14:textId="58502F2E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EEA073E" wp14:editId="2C767AC2">
            <wp:extent cx="5943600" cy="2786380"/>
            <wp:effectExtent l="0" t="0" r="0" b="0"/>
            <wp:docPr id="6" name="Picture 6" descr="build 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uild console outpu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DB80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If we commit changes, we don’t need to manually click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Now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Jenkins will automatically build our Freestyle project.</w:t>
      </w:r>
    </w:p>
    <w:p w14:paraId="6036A4AD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165B3">
        <w:rPr>
          <w:rFonts w:ascii="gt-medium" w:eastAsia="Times New Roman" w:hAnsi="gt-medium" w:cs="Times New Roman"/>
          <w:color w:val="0A0B09"/>
          <w:sz w:val="54"/>
          <w:szCs w:val="54"/>
        </w:rPr>
        <w:t>Building and deploying our Docker image to Docker Hub</w:t>
      </w:r>
    </w:p>
    <w:p w14:paraId="2B585F42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We are almost there. What’s left is for us to configure Jenkins to build the Docker image of our Java application and deploy that image to Docker Hub.</w:t>
      </w:r>
    </w:p>
    <w:p w14:paraId="784B3BB8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achieve this, we need a few Jenkins plugins installed.</w:t>
      </w:r>
    </w:p>
    <w:p w14:paraId="793EEC63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Manage Jenkins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select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Manage Plugins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under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System Configurations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search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install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the following plugins:</w:t>
      </w:r>
    </w:p>
    <w:p w14:paraId="7DFF9D8E" w14:textId="77777777" w:rsidR="00E165B3" w:rsidRPr="00E165B3" w:rsidRDefault="00E165B3" w:rsidP="00E165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docker-build-step</w:t>
      </w:r>
    </w:p>
    <w:p w14:paraId="524C39B6" w14:textId="77777777" w:rsidR="00E165B3" w:rsidRPr="00E165B3" w:rsidRDefault="00E165B3" w:rsidP="00E165B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CloudBees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Docker Build and Publish</w:t>
      </w:r>
    </w:p>
    <w:p w14:paraId="514ECEF6" w14:textId="505876C0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324CC35" wp14:editId="64313F5B">
            <wp:extent cx="5943600" cy="3167380"/>
            <wp:effectExtent l="0" t="0" r="0" b="0"/>
            <wp:docPr id="5" name="Picture 5" descr="docker 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ocker plugi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9705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check if the plugins have been installed, let’s go back to our Freestyle project configuration and 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tab, click on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Add build step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15BC8AFD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We will see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Build and Publish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option:</w:t>
      </w:r>
    </w:p>
    <w:p w14:paraId="7D2CBC29" w14:textId="0D5F64DD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65BB02AA" wp14:editId="0E8E8A61">
            <wp:extent cx="5943600" cy="3694430"/>
            <wp:effectExtent l="0" t="0" r="0" b="1270"/>
            <wp:docPr id="4" name="Picture 4" descr="check docker build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 docker build ste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033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To build a Docker image, we need a </w:t>
      </w: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Dockerfile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to notify docker which base image to build our image from and other Java-related configurations. We also need to generate a JAR (Java </w:t>
      </w: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ARchive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) file.</w:t>
      </w:r>
    </w:p>
    <w:p w14:paraId="5B4C1F61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profile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navigate to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pom.xml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file and add a </w:t>
      </w:r>
      <w:proofErr w:type="spell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fldChar w:fldCharType="begin"/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instrText xml:space="preserve"> HYPERLINK "https://kb.novaordis.com/index.php/Maven_pom.xml" \l ":~:text=finalName%20modifies%20the%20name%20of,named%20artifacts%20in%20the%20repository." </w:instrTex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fldChar w:fldCharType="separate"/>
      </w:r>
      <w:r w:rsidRPr="00E165B3">
        <w:rPr>
          <w:rFonts w:ascii="gt-regular" w:eastAsia="Times New Roman" w:hAnsi="gt-regular" w:cs="Times New Roman"/>
          <w:color w:val="1D9AD1"/>
          <w:sz w:val="30"/>
          <w:szCs w:val="30"/>
          <w:u w:val="single"/>
        </w:rPr>
        <w:t>finalName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fldChar w:fldCharType="end"/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125CB7B0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This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finalname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will be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JAR name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09FFA08D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&lt;build&gt;</w:t>
      </w:r>
    </w:p>
    <w:p w14:paraId="2EBEEAE2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&lt;</w:t>
      </w:r>
      <w:proofErr w:type="spellStart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finalName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&gt;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java-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jenkins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-docker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&lt;/</w:t>
      </w:r>
      <w:proofErr w:type="spellStart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finalName</w:t>
      </w:r>
      <w:proofErr w:type="spellEnd"/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&gt;</w:t>
      </w:r>
    </w:p>
    <w:p w14:paraId="6D45B9A3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&lt;/build&gt;</w:t>
      </w:r>
    </w:p>
    <w:p w14:paraId="74BA89C1" w14:textId="0B5B99D3" w:rsid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Now let’s create our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proofErr w:type="spellEnd"/>
      <w:r w:rsidR="00A31980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into the docker container running in another </w:t>
      </w:r>
      <w:proofErr w:type="spellStart"/>
      <w:r w:rsidR="00A31980">
        <w:rPr>
          <w:rFonts w:ascii="gt-regular" w:eastAsia="Times New Roman" w:hAnsi="gt-regular" w:cs="Times New Roman"/>
          <w:color w:val="404040"/>
          <w:sz w:val="30"/>
          <w:szCs w:val="30"/>
        </w:rPr>
        <w:t>powershell</w:t>
      </w:r>
      <w:proofErr w:type="spellEnd"/>
      <w:r w:rsidR="00A31980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window</w:t>
      </w:r>
    </w:p>
    <w:p w14:paraId="5428EB9F" w14:textId="1FD392DE" w:rsidR="00A31980" w:rsidRPr="00E165B3" w:rsidRDefault="00A31980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Go to the Jenkins directory path</w:t>
      </w:r>
    </w:p>
    <w:p w14:paraId="3343A9F9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Open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terminal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 navigate to our Java application directory:</w:t>
      </w:r>
    </w:p>
    <w:p w14:paraId="45DC8ED9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    $ touch 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Dockerfile</w:t>
      </w:r>
      <w:proofErr w:type="spellEnd"/>
    </w:p>
    <w:p w14:paraId="3960E90F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And in our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Dockerfile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:</w:t>
      </w:r>
    </w:p>
    <w:p w14:paraId="55D9B033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FROM openjdk:8</w:t>
      </w:r>
    </w:p>
    <w:p w14:paraId="1B4986DF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ADD target/java-jenkins-docker.jar java-jenkins-docker.jar</w:t>
      </w:r>
    </w:p>
    <w:p w14:paraId="6EC7D387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ENTRYPOINT 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</w:t>
      </w:r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"java"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"-</w:t>
      </w:r>
      <w:proofErr w:type="spellStart"/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jar"</w:t>
      </w: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"java</w:t>
      </w:r>
      <w:proofErr w:type="spellEnd"/>
      <w:r w:rsidRPr="00E165B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-jenkins-docker.jar"</w:t>
      </w:r>
      <w:r w:rsidRPr="00E165B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]</w:t>
      </w:r>
    </w:p>
    <w:p w14:paraId="030ADCEE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EXPOSE </w:t>
      </w:r>
      <w:r w:rsidRPr="00E165B3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8080</w:t>
      </w:r>
    </w:p>
    <w:p w14:paraId="52CA45BD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Add the new files and then commit the changes to the GitHub repository. This will trigger a Jenkins post-commit build process as we configured.</w:t>
      </w:r>
    </w:p>
    <w:p w14:paraId="34E2551B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Now we can add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steps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to build and deploy our Java application’s Docker image. For this, we will need a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Hub account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 You can create one </w:t>
      </w:r>
      <w:hyperlink r:id="rId25" w:history="1">
        <w:r w:rsidRPr="00E165B3">
          <w:rPr>
            <w:rFonts w:ascii="gt-regular" w:eastAsia="Times New Roman" w:hAnsi="gt-regular" w:cs="Times New Roman"/>
            <w:color w:val="1D9AD1"/>
            <w:sz w:val="30"/>
            <w:szCs w:val="30"/>
            <w:u w:val="single"/>
          </w:rPr>
          <w:t>here</w:t>
        </w:r>
      </w:hyperlink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69E7B76F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Then, in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step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set:</w:t>
      </w:r>
    </w:p>
    <w:p w14:paraId="79751A3A" w14:textId="77777777" w:rsidR="00E165B3" w:rsidRPr="00E165B3" w:rsidRDefault="00E165B3" w:rsidP="00E165B3">
      <w:pPr>
        <w:numPr>
          <w:ilvl w:val="0"/>
          <w:numId w:val="8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Repository name: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Docker_id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jar_name</w:t>
      </w:r>
      <w:proofErr w:type="spell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example 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kikiodazie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/java-</w:t>
      </w:r>
      <w:proofErr w:type="spellStart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</w:t>
      </w:r>
      <w:proofErr w:type="spellEnd"/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-docker</w:t>
      </w:r>
    </w:p>
    <w:p w14:paraId="1C7C1B68" w14:textId="77777777" w:rsidR="00E165B3" w:rsidRPr="00E165B3" w:rsidRDefault="00E165B3" w:rsidP="00E165B3">
      <w:pPr>
        <w:numPr>
          <w:ilvl w:val="0"/>
          <w:numId w:val="8"/>
        </w:num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For this demo, we will leave the rest of the fields empty then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Apply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save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603433D4" w14:textId="101563F5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526225DF" wp14:editId="60509FF5">
            <wp:extent cx="5943600" cy="3152775"/>
            <wp:effectExtent l="0" t="0" r="0" b="9525"/>
            <wp:docPr id="3" name="Picture 3" descr="docker build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cker build ste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3E0E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To give </w:t>
      </w:r>
      <w:proofErr w:type="gramStart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Jenkins</w:t>
      </w:r>
      <w:proofErr w:type="gramEnd"/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access, we need to login to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Hub account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inside our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Jenkins container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through the command line, as shown below:</w:t>
      </w:r>
    </w:p>
    <w:p w14:paraId="3D1A8A75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docker exec -it &lt;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container_name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/</w:t>
      </w:r>
      <w:proofErr w:type="spellStart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container_id</w:t>
      </w:r>
      <w:proofErr w:type="spellEnd"/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&gt; /bin/bash</w:t>
      </w:r>
    </w:p>
    <w:p w14:paraId="3E3E8F82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Then inside the container, run the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Docker login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 command:</w:t>
      </w:r>
    </w:p>
    <w:p w14:paraId="01144260" w14:textId="77777777" w:rsidR="00E165B3" w:rsidRPr="00E165B3" w:rsidRDefault="00E165B3" w:rsidP="00E165B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E165B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$ docker login</w:t>
      </w:r>
    </w:p>
    <w:p w14:paraId="01430FAE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To complete this process, input your login credentials:</w:t>
      </w:r>
    </w:p>
    <w:p w14:paraId="04BD3F89" w14:textId="53920710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1A53CE5B" wp14:editId="112F02FB">
            <wp:extent cx="5943600" cy="704850"/>
            <wp:effectExtent l="0" t="0" r="0" b="0"/>
            <wp:docPr id="2" name="Picture 2" descr="docker hub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cker hub logi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2805" w14:textId="77777777" w:rsidR="00E165B3" w:rsidRPr="00E165B3" w:rsidRDefault="00E165B3" w:rsidP="00E165B3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Go back to your project and click </w:t>
      </w:r>
      <w:r w:rsidRPr="00E165B3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Build Now</w:t>
      </w: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, then navigate to the console output. The output should look, as shown in the image below.</w:t>
      </w:r>
    </w:p>
    <w:p w14:paraId="577B30B0" w14:textId="77777777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color w:val="404040"/>
          <w:sz w:val="30"/>
          <w:szCs w:val="30"/>
        </w:rPr>
        <w:t>This means that our image has been successfully built and pushed to Docker Hub:</w:t>
      </w:r>
    </w:p>
    <w:p w14:paraId="2C07ADD3" w14:textId="291DCE5B" w:rsidR="00E165B3" w:rsidRPr="00E165B3" w:rsidRDefault="00E165B3" w:rsidP="00E165B3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165B3"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lastRenderedPageBreak/>
        <w:drawing>
          <wp:inline distT="0" distB="0" distL="0" distR="0" wp14:anchorId="1C203395" wp14:editId="58E6CB9B">
            <wp:extent cx="5943600" cy="3169285"/>
            <wp:effectExtent l="0" t="0" r="0" b="0"/>
            <wp:docPr id="1" name="Picture 1" descr="docker image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cker image push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E69A" w14:textId="77777777" w:rsidR="00CE137A" w:rsidRPr="00E165B3" w:rsidRDefault="00CE137A" w:rsidP="00E165B3"/>
    <w:sectPr w:rsidR="00CE137A" w:rsidRPr="00E1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g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FB4"/>
    <w:multiLevelType w:val="multilevel"/>
    <w:tmpl w:val="1AD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4FCD"/>
    <w:multiLevelType w:val="multilevel"/>
    <w:tmpl w:val="87E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6962"/>
    <w:multiLevelType w:val="multilevel"/>
    <w:tmpl w:val="202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B555B"/>
    <w:multiLevelType w:val="multilevel"/>
    <w:tmpl w:val="823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92E48"/>
    <w:multiLevelType w:val="multilevel"/>
    <w:tmpl w:val="608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968CA"/>
    <w:multiLevelType w:val="multilevel"/>
    <w:tmpl w:val="9CC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09CF"/>
    <w:multiLevelType w:val="multilevel"/>
    <w:tmpl w:val="14C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84424"/>
    <w:multiLevelType w:val="multilevel"/>
    <w:tmpl w:val="CFC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3"/>
    <w:rsid w:val="000234F0"/>
    <w:rsid w:val="002F780A"/>
    <w:rsid w:val="00311515"/>
    <w:rsid w:val="00400678"/>
    <w:rsid w:val="007349DE"/>
    <w:rsid w:val="00A31980"/>
    <w:rsid w:val="00C5568D"/>
    <w:rsid w:val="00CE137A"/>
    <w:rsid w:val="00E1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50D7"/>
  <w15:chartTrackingRefBased/>
  <w15:docId w15:val="{14F1E431-B019-4271-9820-DC6A8EB0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6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5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65B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1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5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65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65B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3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3" w:color="000000"/>
            <w:bottom w:val="none" w:sz="0" w:space="0" w:color="auto"/>
            <w:right w:val="none" w:sz="0" w:space="0" w:color="auto"/>
          </w:divBdr>
        </w:div>
        <w:div w:id="326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ocs.docker.com/storage/bind-mount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hub.docker.com/signu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3</cp:revision>
  <dcterms:created xsi:type="dcterms:W3CDTF">2022-01-09T03:06:00Z</dcterms:created>
  <dcterms:modified xsi:type="dcterms:W3CDTF">2022-01-22T11:47:00Z</dcterms:modified>
</cp:coreProperties>
</file>