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483A1F" w14:textId="77777777" w:rsidR="009E5C07" w:rsidRPr="00183AEF" w:rsidRDefault="009E5C07" w:rsidP="005752C5">
      <w:pPr>
        <w:pStyle w:val="Normal1"/>
        <w:tabs>
          <w:tab w:val="right" w:pos="10440"/>
        </w:tabs>
        <w:spacing w:after="60" w:line="240" w:lineRule="auto"/>
        <w:jc w:val="center"/>
        <w:rPr>
          <w:b/>
          <w:sz w:val="26"/>
          <w:szCs w:val="26"/>
        </w:rPr>
      </w:pPr>
      <w:r w:rsidRPr="00183AEF">
        <w:rPr>
          <w:b/>
          <w:sz w:val="26"/>
          <w:szCs w:val="26"/>
        </w:rPr>
        <w:t xml:space="preserve">Steve Hasbrook, </w:t>
      </w:r>
      <w:r w:rsidR="0027254A">
        <w:rPr>
          <w:b/>
          <w:sz w:val="26"/>
          <w:szCs w:val="26"/>
        </w:rPr>
        <w:t>Executive</w:t>
      </w:r>
      <w:r w:rsidR="006B0062">
        <w:rPr>
          <w:b/>
          <w:sz w:val="26"/>
          <w:szCs w:val="26"/>
        </w:rPr>
        <w:t xml:space="preserve"> </w:t>
      </w:r>
      <w:r w:rsidRPr="00183AEF">
        <w:rPr>
          <w:b/>
          <w:sz w:val="26"/>
          <w:szCs w:val="26"/>
        </w:rPr>
        <w:t>MBA</w:t>
      </w:r>
    </w:p>
    <w:p w14:paraId="77EA7466" w14:textId="77777777" w:rsidR="009E5C07" w:rsidRPr="005752C5" w:rsidRDefault="009E5C07" w:rsidP="005752C5">
      <w:pPr>
        <w:pStyle w:val="Normal1"/>
        <w:tabs>
          <w:tab w:val="right" w:pos="10440"/>
        </w:tabs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221 Scenic Ridge Court</w:t>
      </w:r>
      <w:r w:rsidRPr="005752C5">
        <w:rPr>
          <w:b/>
          <w:sz w:val="20"/>
          <w:szCs w:val="20"/>
        </w:rPr>
        <w:tab/>
      </w:r>
      <w:r w:rsidRPr="005752C5">
        <w:rPr>
          <w:sz w:val="20"/>
          <w:szCs w:val="20"/>
        </w:rPr>
        <w:t>414.339.1451</w:t>
      </w:r>
      <w:r w:rsidR="0027254A">
        <w:rPr>
          <w:sz w:val="20"/>
          <w:szCs w:val="20"/>
        </w:rPr>
        <w:t xml:space="preserve"> (cell)</w:t>
      </w:r>
    </w:p>
    <w:p w14:paraId="788075A5" w14:textId="30F7C4DF" w:rsidR="009E5C07" w:rsidRPr="005752C5" w:rsidRDefault="009E5C07" w:rsidP="008956A6">
      <w:pPr>
        <w:pStyle w:val="Normal1"/>
        <w:tabs>
          <w:tab w:val="right" w:pos="10440"/>
        </w:tabs>
        <w:spacing w:after="120"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Colgate, Wisconsin  53017</w:t>
      </w:r>
      <w:r w:rsidRPr="005752C5">
        <w:rPr>
          <w:sz w:val="20"/>
          <w:szCs w:val="20"/>
        </w:rPr>
        <w:tab/>
      </w:r>
      <w:r w:rsidR="00A94D61" w:rsidRPr="00DF7C5D">
        <w:rPr>
          <w:sz w:val="20"/>
          <w:szCs w:val="20"/>
        </w:rPr>
        <w:t>steve.hasbrook@gmail.com</w:t>
      </w:r>
    </w:p>
    <w:p w14:paraId="732E403C" w14:textId="77777777" w:rsidR="009E5C07" w:rsidRPr="005752C5" w:rsidRDefault="009E5C07" w:rsidP="005752C5">
      <w:pPr>
        <w:pStyle w:val="Normal1"/>
        <w:pBdr>
          <w:top w:val="single" w:sz="4" w:space="1" w:color="auto"/>
        </w:pBdr>
        <w:spacing w:line="240" w:lineRule="auto"/>
        <w:rPr>
          <w:sz w:val="20"/>
          <w:szCs w:val="20"/>
        </w:rPr>
      </w:pPr>
    </w:p>
    <w:p w14:paraId="50634365" w14:textId="77777777" w:rsidR="009E5C07" w:rsidRPr="005752C5" w:rsidRDefault="009E5C07" w:rsidP="005752C5">
      <w:pPr>
        <w:pStyle w:val="Normal1"/>
        <w:pBdr>
          <w:top w:val="single" w:sz="4" w:space="1" w:color="auto"/>
        </w:pBdr>
        <w:spacing w:line="240" w:lineRule="auto"/>
        <w:rPr>
          <w:sz w:val="20"/>
          <w:szCs w:val="20"/>
        </w:rPr>
      </w:pPr>
    </w:p>
    <w:p w14:paraId="0B1D4E70" w14:textId="77777777" w:rsidR="009E5C07" w:rsidRDefault="009E5C07" w:rsidP="005752C5">
      <w:pPr>
        <w:pStyle w:val="Normal1"/>
        <w:spacing w:line="240" w:lineRule="auto"/>
        <w:jc w:val="center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>BACKGROUND SUMMARY</w:t>
      </w:r>
    </w:p>
    <w:p w14:paraId="7E56E2DE" w14:textId="77777777" w:rsidR="009E5C07" w:rsidRPr="005752C5" w:rsidRDefault="009E5C07" w:rsidP="005752C5">
      <w:pPr>
        <w:pStyle w:val="Normal1"/>
        <w:spacing w:line="240" w:lineRule="auto"/>
        <w:jc w:val="center"/>
        <w:rPr>
          <w:sz w:val="20"/>
          <w:szCs w:val="20"/>
        </w:rPr>
      </w:pPr>
    </w:p>
    <w:p w14:paraId="664A6A17" w14:textId="77777777" w:rsidR="009E5C07" w:rsidRPr="005752C5" w:rsidRDefault="009E5C07" w:rsidP="005752C5">
      <w:pPr>
        <w:pStyle w:val="Normal1"/>
        <w:spacing w:line="240" w:lineRule="auto"/>
        <w:rPr>
          <w:sz w:val="20"/>
          <w:szCs w:val="20"/>
        </w:rPr>
      </w:pPr>
      <w:r w:rsidRPr="005752C5">
        <w:rPr>
          <w:b/>
          <w:sz w:val="20"/>
          <w:szCs w:val="20"/>
        </w:rPr>
        <w:t>Senior Manager</w:t>
      </w:r>
      <w:r w:rsidRPr="005752C5">
        <w:rPr>
          <w:sz w:val="20"/>
          <w:szCs w:val="20"/>
        </w:rPr>
        <w:t xml:space="preserve"> </w:t>
      </w:r>
      <w:r w:rsidR="001F6E72">
        <w:rPr>
          <w:color w:val="222222"/>
          <w:sz w:val="20"/>
          <w:szCs w:val="20"/>
          <w:highlight w:val="white"/>
        </w:rPr>
        <w:t>acc</w:t>
      </w:r>
      <w:r w:rsidR="00BA51CE">
        <w:rPr>
          <w:color w:val="222222"/>
          <w:sz w:val="20"/>
          <w:szCs w:val="20"/>
          <w:highlight w:val="white"/>
        </w:rPr>
        <w:t xml:space="preserve">omplished in </w:t>
      </w:r>
      <w:r w:rsidR="001F6E72">
        <w:rPr>
          <w:color w:val="222222"/>
          <w:sz w:val="20"/>
          <w:szCs w:val="20"/>
          <w:highlight w:val="white"/>
        </w:rPr>
        <w:t>identifying</w:t>
      </w:r>
      <w:r w:rsidR="0027254A">
        <w:rPr>
          <w:color w:val="222222"/>
          <w:sz w:val="20"/>
          <w:szCs w:val="20"/>
          <w:highlight w:val="white"/>
        </w:rPr>
        <w:t xml:space="preserve"> and developing</w:t>
      </w:r>
      <w:r w:rsidR="001F6E72">
        <w:rPr>
          <w:color w:val="222222"/>
          <w:sz w:val="20"/>
          <w:szCs w:val="20"/>
          <w:highlight w:val="white"/>
        </w:rPr>
        <w:t xml:space="preserve"> opportunity within corporate and nonprofit organizations as an “intrapreneur”.  </w:t>
      </w:r>
      <w:r w:rsidRPr="005752C5">
        <w:rPr>
          <w:color w:val="222222"/>
          <w:sz w:val="20"/>
          <w:szCs w:val="20"/>
          <w:highlight w:val="white"/>
        </w:rPr>
        <w:t>Expertise in strategy devel</w:t>
      </w:r>
      <w:r w:rsidR="001F6E72">
        <w:rPr>
          <w:color w:val="222222"/>
          <w:sz w:val="20"/>
          <w:szCs w:val="20"/>
          <w:highlight w:val="white"/>
        </w:rPr>
        <w:t xml:space="preserve">opment, program implementation, </w:t>
      </w:r>
      <w:r w:rsidR="003B7C79">
        <w:rPr>
          <w:color w:val="222222"/>
          <w:sz w:val="20"/>
          <w:szCs w:val="20"/>
          <w:highlight w:val="white"/>
        </w:rPr>
        <w:t>innovation and team building</w:t>
      </w:r>
      <w:r w:rsidRPr="005752C5">
        <w:rPr>
          <w:color w:val="222222"/>
          <w:sz w:val="20"/>
          <w:szCs w:val="20"/>
          <w:highlight w:val="white"/>
        </w:rPr>
        <w:t xml:space="preserve">.  </w:t>
      </w:r>
      <w:r w:rsidR="001F6E72">
        <w:rPr>
          <w:sz w:val="20"/>
          <w:szCs w:val="20"/>
        </w:rPr>
        <w:t>Strong communication</w:t>
      </w:r>
      <w:r w:rsidRPr="005752C5">
        <w:rPr>
          <w:sz w:val="20"/>
          <w:szCs w:val="20"/>
        </w:rPr>
        <w:t xml:space="preserve"> and marketin</w:t>
      </w:r>
      <w:r w:rsidR="003B7C79">
        <w:rPr>
          <w:sz w:val="20"/>
          <w:szCs w:val="20"/>
        </w:rPr>
        <w:t>g skills to support</w:t>
      </w:r>
      <w:r w:rsidRPr="005752C5">
        <w:rPr>
          <w:sz w:val="20"/>
          <w:szCs w:val="20"/>
        </w:rPr>
        <w:t xml:space="preserve"> new program implementation</w:t>
      </w:r>
      <w:r w:rsidR="001F6E72">
        <w:rPr>
          <w:sz w:val="20"/>
          <w:szCs w:val="20"/>
        </w:rPr>
        <w:t xml:space="preserve"> and major change initiatives</w:t>
      </w:r>
      <w:r w:rsidR="0027254A">
        <w:rPr>
          <w:sz w:val="20"/>
          <w:szCs w:val="20"/>
        </w:rPr>
        <w:t xml:space="preserve"> including brand development</w:t>
      </w:r>
      <w:r w:rsidRPr="005752C5">
        <w:rPr>
          <w:sz w:val="20"/>
          <w:szCs w:val="20"/>
        </w:rPr>
        <w:t>.  Recognized f</w:t>
      </w:r>
      <w:r w:rsidR="003B7C79">
        <w:rPr>
          <w:sz w:val="20"/>
          <w:szCs w:val="20"/>
        </w:rPr>
        <w:t>or ability to think creatively</w:t>
      </w:r>
      <w:r w:rsidRPr="005752C5">
        <w:rPr>
          <w:sz w:val="20"/>
          <w:szCs w:val="20"/>
        </w:rPr>
        <w:t xml:space="preserve"> and d</w:t>
      </w:r>
      <w:r w:rsidR="0027254A">
        <w:rPr>
          <w:sz w:val="20"/>
          <w:szCs w:val="20"/>
        </w:rPr>
        <w:t>evelop relationships with sr.</w:t>
      </w:r>
      <w:r w:rsidRPr="005752C5">
        <w:rPr>
          <w:sz w:val="20"/>
          <w:szCs w:val="20"/>
        </w:rPr>
        <w:t xml:space="preserve"> leadership as well as line staff to implement best practices in alignment with business objectives.</w:t>
      </w:r>
      <w:r w:rsidR="001F6E72">
        <w:rPr>
          <w:sz w:val="20"/>
          <w:szCs w:val="20"/>
        </w:rPr>
        <w:t xml:space="preserve">  Demonstrated </w:t>
      </w:r>
      <w:r w:rsidR="00BA51CE">
        <w:rPr>
          <w:sz w:val="20"/>
          <w:szCs w:val="20"/>
        </w:rPr>
        <w:t xml:space="preserve">skills </w:t>
      </w:r>
      <w:r w:rsidRPr="005752C5">
        <w:rPr>
          <w:sz w:val="20"/>
          <w:szCs w:val="20"/>
        </w:rPr>
        <w:t>in:</w:t>
      </w:r>
    </w:p>
    <w:p w14:paraId="4FD4CF8B" w14:textId="77777777" w:rsidR="009E5C07" w:rsidRPr="005752C5" w:rsidRDefault="009E5C07" w:rsidP="005752C5">
      <w:pPr>
        <w:pStyle w:val="Normal1"/>
        <w:spacing w:line="240" w:lineRule="auto"/>
        <w:rPr>
          <w:sz w:val="20"/>
          <w:szCs w:val="20"/>
        </w:rPr>
        <w:sectPr w:rsidR="009E5C07" w:rsidRPr="005752C5" w:rsidSect="000F1C66">
          <w:pgSz w:w="12240" w:h="15840"/>
          <w:pgMar w:top="864" w:right="864" w:bottom="864" w:left="864" w:header="720" w:footer="720" w:gutter="0"/>
          <w:cols w:space="720"/>
          <w:rtlGutter/>
        </w:sectPr>
      </w:pPr>
    </w:p>
    <w:p w14:paraId="322AE382" w14:textId="77777777" w:rsidR="009E5C07" w:rsidRPr="005752C5" w:rsidRDefault="009E5C07" w:rsidP="005752C5">
      <w:pPr>
        <w:pStyle w:val="Normal1"/>
        <w:spacing w:line="240" w:lineRule="auto"/>
        <w:rPr>
          <w:sz w:val="20"/>
          <w:szCs w:val="20"/>
        </w:rPr>
      </w:pPr>
    </w:p>
    <w:p w14:paraId="3266CE2A" w14:textId="77777777" w:rsidR="009E5C07" w:rsidRPr="005752C5" w:rsidRDefault="009E5C07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Strategy Development</w:t>
      </w:r>
    </w:p>
    <w:p w14:paraId="2CFFF63A" w14:textId="77777777" w:rsidR="009E5C07" w:rsidRPr="005752C5" w:rsidRDefault="0027254A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Brand Development and Refresh</w:t>
      </w:r>
    </w:p>
    <w:p w14:paraId="7295E828" w14:textId="77777777" w:rsidR="009E5C07" w:rsidRPr="005752C5" w:rsidRDefault="009E5C07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Cross-functional Team Collaboration</w:t>
      </w:r>
    </w:p>
    <w:p w14:paraId="7BF8459B" w14:textId="77777777" w:rsidR="009E5C07" w:rsidRPr="005752C5" w:rsidRDefault="009E5C07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Change Management</w:t>
      </w:r>
    </w:p>
    <w:p w14:paraId="7E934DE8" w14:textId="77777777" w:rsidR="009E5C07" w:rsidRPr="005752C5" w:rsidRDefault="009E5C07" w:rsidP="005752C5">
      <w:pPr>
        <w:pStyle w:val="Normal1"/>
        <w:tabs>
          <w:tab w:val="left" w:pos="5040"/>
        </w:tabs>
        <w:spacing w:line="240" w:lineRule="auto"/>
        <w:rPr>
          <w:sz w:val="20"/>
          <w:szCs w:val="20"/>
        </w:rPr>
      </w:pPr>
    </w:p>
    <w:p w14:paraId="7420AE32" w14:textId="77777777" w:rsidR="009E5C07" w:rsidRPr="005752C5" w:rsidRDefault="009E5C07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>Marketing Communications</w:t>
      </w:r>
    </w:p>
    <w:p w14:paraId="24C7AA2E" w14:textId="77777777" w:rsidR="009E5C07" w:rsidRPr="005752C5" w:rsidRDefault="00620AD5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Eco</w:t>
      </w:r>
      <w:r w:rsidR="009E5C07" w:rsidRPr="005752C5">
        <w:rPr>
          <w:sz w:val="20"/>
          <w:szCs w:val="20"/>
        </w:rPr>
        <w:t>mmerce and Collaboration</w:t>
      </w:r>
    </w:p>
    <w:p w14:paraId="1AD85D7C" w14:textId="77777777" w:rsidR="009E5C07" w:rsidRPr="005752C5" w:rsidRDefault="00BA51CE" w:rsidP="005752C5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Foundation program management</w:t>
      </w:r>
    </w:p>
    <w:p w14:paraId="79872F6A" w14:textId="77777777" w:rsidR="009E5C07" w:rsidRPr="00B41E72" w:rsidRDefault="009E5C07" w:rsidP="00B41E72">
      <w:pPr>
        <w:pStyle w:val="Normal1"/>
        <w:numPr>
          <w:ilvl w:val="0"/>
          <w:numId w:val="7"/>
        </w:numPr>
        <w:tabs>
          <w:tab w:val="left" w:pos="5040"/>
        </w:tabs>
        <w:spacing w:line="240" w:lineRule="auto"/>
        <w:rPr>
          <w:sz w:val="20"/>
          <w:szCs w:val="20"/>
        </w:rPr>
        <w:sectPr w:rsidR="009E5C07" w:rsidRPr="00B41E72" w:rsidSect="005752C5">
          <w:type w:val="continuous"/>
          <w:pgSz w:w="12240" w:h="15840"/>
          <w:pgMar w:top="864" w:right="864" w:bottom="864" w:left="864" w:header="720" w:footer="720" w:gutter="0"/>
          <w:cols w:num="2" w:space="288" w:equalWidth="0">
            <w:col w:w="4464" w:space="288"/>
            <w:col w:w="5760"/>
          </w:cols>
        </w:sectPr>
      </w:pPr>
      <w:r w:rsidRPr="005752C5">
        <w:rPr>
          <w:sz w:val="20"/>
          <w:szCs w:val="20"/>
        </w:rPr>
        <w:t>New Program Development and Implementatio</w:t>
      </w:r>
      <w:r w:rsidR="00112FFC">
        <w:rPr>
          <w:sz w:val="20"/>
          <w:szCs w:val="20"/>
        </w:rPr>
        <w:t>n</w:t>
      </w:r>
    </w:p>
    <w:p w14:paraId="5232FFC0" w14:textId="77777777" w:rsidR="009E5C07" w:rsidRPr="000F1C66" w:rsidRDefault="009E5C07" w:rsidP="005752C5">
      <w:pPr>
        <w:pStyle w:val="Normal1"/>
        <w:spacing w:line="240" w:lineRule="auto"/>
        <w:rPr>
          <w:sz w:val="20"/>
          <w:szCs w:val="20"/>
        </w:rPr>
      </w:pPr>
    </w:p>
    <w:p w14:paraId="098A478A" w14:textId="77777777" w:rsidR="009E5C07" w:rsidRDefault="009E5C07" w:rsidP="005752C5">
      <w:pPr>
        <w:pStyle w:val="Normal1"/>
        <w:spacing w:line="240" w:lineRule="auto"/>
        <w:jc w:val="center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>PROFESSIONAL EXPERIENCE</w:t>
      </w:r>
    </w:p>
    <w:p w14:paraId="18E723FF" w14:textId="77777777" w:rsidR="009E5C07" w:rsidRDefault="009E5C07" w:rsidP="005752C5">
      <w:pPr>
        <w:pStyle w:val="Normal1"/>
        <w:spacing w:line="240" w:lineRule="auto"/>
        <w:jc w:val="center"/>
        <w:rPr>
          <w:sz w:val="20"/>
          <w:szCs w:val="20"/>
        </w:rPr>
      </w:pPr>
    </w:p>
    <w:p w14:paraId="765C9D37" w14:textId="5AC6BFC0" w:rsidR="00BA51CE" w:rsidRPr="005752C5" w:rsidRDefault="00BA51CE" w:rsidP="00BA51CE">
      <w:pPr>
        <w:pStyle w:val="Normal1"/>
        <w:tabs>
          <w:tab w:val="right" w:pos="1044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KERN FAMILY FOUNDATION</w:t>
      </w:r>
      <w:bookmarkStart w:id="0" w:name="_GoBack"/>
      <w:bookmarkEnd w:id="0"/>
      <w:r>
        <w:rPr>
          <w:b/>
          <w:sz w:val="20"/>
          <w:szCs w:val="20"/>
        </w:rPr>
        <w:tab/>
        <w:t>Sept. 2013 to Present</w:t>
      </w:r>
    </w:p>
    <w:p w14:paraId="5A082DEE" w14:textId="77777777" w:rsidR="00BA51CE" w:rsidRDefault="00BA51CE" w:rsidP="00BA51CE">
      <w:pPr>
        <w:pStyle w:val="Normal1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Family Foundation</w:t>
      </w:r>
      <w:r w:rsidR="003B7C79">
        <w:rPr>
          <w:sz w:val="20"/>
          <w:szCs w:val="20"/>
        </w:rPr>
        <w:t xml:space="preserve"> with nearly $1B in assets focused on creating systemic change in primary and secondary education, undergraduate engineering education and pastoral leadership.</w:t>
      </w:r>
    </w:p>
    <w:p w14:paraId="06D6F37C" w14:textId="77777777" w:rsidR="003B7C79" w:rsidRDefault="003B7C79" w:rsidP="00BA51CE">
      <w:pPr>
        <w:pStyle w:val="Normal1"/>
        <w:spacing w:line="240" w:lineRule="auto"/>
        <w:rPr>
          <w:sz w:val="20"/>
          <w:szCs w:val="20"/>
        </w:rPr>
      </w:pPr>
    </w:p>
    <w:p w14:paraId="7F477E5C" w14:textId="77777777" w:rsidR="003B7C79" w:rsidRDefault="008112F4" w:rsidP="003B7C79">
      <w:pPr>
        <w:pStyle w:val="Normal1"/>
        <w:tabs>
          <w:tab w:val="left" w:pos="8640"/>
        </w:tabs>
        <w:spacing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Program Director</w:t>
      </w:r>
      <w:r w:rsidR="003B7C79">
        <w:rPr>
          <w:b/>
          <w:sz w:val="20"/>
          <w:szCs w:val="20"/>
        </w:rPr>
        <w:t xml:space="preserve"> – Entrepren</w:t>
      </w:r>
      <w:r w:rsidR="0034275D">
        <w:rPr>
          <w:b/>
          <w:sz w:val="20"/>
          <w:szCs w:val="20"/>
        </w:rPr>
        <w:t>e</w:t>
      </w:r>
      <w:r w:rsidR="003B7C79">
        <w:rPr>
          <w:b/>
          <w:sz w:val="20"/>
          <w:szCs w:val="20"/>
        </w:rPr>
        <w:t>urial Engineering Program</w:t>
      </w:r>
      <w:r w:rsidR="003B7C79" w:rsidRPr="005752C5">
        <w:rPr>
          <w:b/>
          <w:sz w:val="20"/>
          <w:szCs w:val="20"/>
        </w:rPr>
        <w:tab/>
      </w:r>
    </w:p>
    <w:p w14:paraId="74C796F7" w14:textId="77777777" w:rsidR="003B7C79" w:rsidRPr="00102BCD" w:rsidRDefault="003B7C79" w:rsidP="003B7C79">
      <w:pPr>
        <w:pStyle w:val="Normal1"/>
        <w:tabs>
          <w:tab w:val="left" w:pos="8640"/>
        </w:tabs>
        <w:spacing w:after="60" w:line="240" w:lineRule="auto"/>
        <w:ind w:left="360"/>
        <w:rPr>
          <w:sz w:val="20"/>
          <w:szCs w:val="20"/>
        </w:rPr>
      </w:pPr>
      <w:r w:rsidRPr="00102BCD">
        <w:rPr>
          <w:sz w:val="20"/>
          <w:szCs w:val="20"/>
        </w:rPr>
        <w:t xml:space="preserve">Responsible for </w:t>
      </w:r>
      <w:r w:rsidR="00B41E72">
        <w:rPr>
          <w:sz w:val="20"/>
          <w:szCs w:val="20"/>
        </w:rPr>
        <w:t xml:space="preserve">the development and implementation of the entrepreneurial engineering program strategy to transform undergraduate </w:t>
      </w:r>
      <w:r w:rsidR="002F4605">
        <w:rPr>
          <w:sz w:val="20"/>
          <w:szCs w:val="20"/>
        </w:rPr>
        <w:t>engineering education in the US with a focus on the entrepreneurial mindset</w:t>
      </w:r>
    </w:p>
    <w:p w14:paraId="27F77233" w14:textId="77777777" w:rsidR="003B7C79" w:rsidRDefault="002F4605" w:rsidP="00BA51CE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>
        <w:rPr>
          <w:sz w:val="20"/>
          <w:szCs w:val="20"/>
        </w:rPr>
        <w:t>Led newly formed program team</w:t>
      </w:r>
      <w:r w:rsidR="00470293">
        <w:rPr>
          <w:sz w:val="20"/>
          <w:szCs w:val="20"/>
        </w:rPr>
        <w:t xml:space="preserve"> through strategic planning, </w:t>
      </w:r>
      <w:r>
        <w:rPr>
          <w:sz w:val="20"/>
          <w:szCs w:val="20"/>
        </w:rPr>
        <w:t>brand refresh</w:t>
      </w:r>
      <w:r w:rsidR="00470293">
        <w:rPr>
          <w:sz w:val="20"/>
          <w:szCs w:val="20"/>
        </w:rPr>
        <w:t>, and prospecting</w:t>
      </w:r>
      <w:r>
        <w:rPr>
          <w:sz w:val="20"/>
          <w:szCs w:val="20"/>
        </w:rPr>
        <w:t xml:space="preserve"> efforts </w:t>
      </w:r>
    </w:p>
    <w:p w14:paraId="5AE4DABA" w14:textId="77777777" w:rsidR="002F4605" w:rsidRDefault="002F4605" w:rsidP="00BA51CE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>
        <w:rPr>
          <w:sz w:val="20"/>
          <w:szCs w:val="20"/>
        </w:rPr>
        <w:t>Increased year-over-year pr</w:t>
      </w:r>
      <w:r w:rsidR="00470293">
        <w:rPr>
          <w:sz w:val="20"/>
          <w:szCs w:val="20"/>
        </w:rPr>
        <w:t xml:space="preserve">ogram investment 338% to $7.7M vs. $1.8M </w:t>
      </w:r>
    </w:p>
    <w:p w14:paraId="18A8075C" w14:textId="77777777" w:rsidR="00BA51CE" w:rsidRDefault="0034275D" w:rsidP="00470293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>
        <w:rPr>
          <w:sz w:val="20"/>
          <w:szCs w:val="20"/>
        </w:rPr>
        <w:t xml:space="preserve">Revitalized a national network of </w:t>
      </w:r>
      <w:r w:rsidR="009D3FC1">
        <w:rPr>
          <w:sz w:val="20"/>
          <w:szCs w:val="20"/>
        </w:rPr>
        <w:t>university engineering programs by removing underperforming schools and adding strategically aligned, high performing institutions including the #1 undergraduate program in the US.</w:t>
      </w:r>
    </w:p>
    <w:p w14:paraId="012F1C95" w14:textId="77777777" w:rsidR="00470293" w:rsidRPr="00470293" w:rsidRDefault="00470293" w:rsidP="00470293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>
        <w:rPr>
          <w:sz w:val="20"/>
          <w:szCs w:val="20"/>
        </w:rPr>
        <w:t>Increased student reach of program 48% to &gt;23K and faculty by 38% to &gt;1200</w:t>
      </w:r>
      <w:r>
        <w:rPr>
          <w:sz w:val="20"/>
          <w:szCs w:val="20"/>
        </w:rPr>
        <w:br/>
      </w:r>
    </w:p>
    <w:p w14:paraId="07683089" w14:textId="77777777" w:rsidR="009E5C07" w:rsidRPr="005752C5" w:rsidRDefault="009E5C07" w:rsidP="005752C5">
      <w:pPr>
        <w:pStyle w:val="Normal1"/>
        <w:tabs>
          <w:tab w:val="right" w:pos="10440"/>
        </w:tabs>
        <w:spacing w:line="240" w:lineRule="auto"/>
        <w:rPr>
          <w:sz w:val="20"/>
          <w:szCs w:val="20"/>
        </w:rPr>
      </w:pPr>
      <w:r w:rsidRPr="005752C5">
        <w:rPr>
          <w:b/>
          <w:sz w:val="20"/>
          <w:szCs w:val="20"/>
        </w:rPr>
        <w:t xml:space="preserve">BRADY CORPORATION, </w:t>
      </w:r>
      <w:r w:rsidRPr="005752C5">
        <w:rPr>
          <w:sz w:val="20"/>
          <w:szCs w:val="20"/>
        </w:rPr>
        <w:t>Milwaukee, WI</w:t>
      </w:r>
      <w:r w:rsidRPr="005752C5">
        <w:rPr>
          <w:b/>
          <w:sz w:val="20"/>
          <w:szCs w:val="20"/>
        </w:rPr>
        <w:tab/>
        <w:t xml:space="preserve">1986 to </w:t>
      </w:r>
      <w:r w:rsidR="00BA51CE">
        <w:rPr>
          <w:b/>
          <w:sz w:val="20"/>
          <w:szCs w:val="20"/>
        </w:rPr>
        <w:t xml:space="preserve">Aug. </w:t>
      </w:r>
      <w:r w:rsidR="003E2EEC">
        <w:rPr>
          <w:b/>
          <w:sz w:val="20"/>
          <w:szCs w:val="20"/>
        </w:rPr>
        <w:t>2013</w:t>
      </w:r>
    </w:p>
    <w:p w14:paraId="431AB849" w14:textId="77777777" w:rsidR="009E5C07" w:rsidRPr="005752C5" w:rsidRDefault="009E5C07" w:rsidP="005752C5">
      <w:pPr>
        <w:pStyle w:val="Normal1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5752C5">
        <w:rPr>
          <w:sz w:val="20"/>
          <w:szCs w:val="20"/>
        </w:rPr>
        <w:t>$1.3 Billion international manufacturer and marketer of complete solutions that identify and protect premises, products and people with products that help customers increase safety, securit</w:t>
      </w:r>
      <w:r>
        <w:rPr>
          <w:sz w:val="20"/>
          <w:szCs w:val="20"/>
        </w:rPr>
        <w:t>y, productivity and performance</w:t>
      </w:r>
    </w:p>
    <w:p w14:paraId="731C968E" w14:textId="77777777" w:rsidR="009E5C07" w:rsidRPr="000F1C66" w:rsidRDefault="009E5C07" w:rsidP="005752C5">
      <w:pPr>
        <w:pStyle w:val="Normal1"/>
        <w:spacing w:line="240" w:lineRule="auto"/>
        <w:rPr>
          <w:b/>
          <w:sz w:val="20"/>
          <w:szCs w:val="20"/>
        </w:rPr>
      </w:pPr>
    </w:p>
    <w:p w14:paraId="2AC8B96D" w14:textId="77777777" w:rsidR="009E5C07" w:rsidRDefault="009E5C07" w:rsidP="00102BCD">
      <w:pPr>
        <w:pStyle w:val="Normal1"/>
        <w:tabs>
          <w:tab w:val="left" w:pos="8640"/>
        </w:tabs>
        <w:spacing w:line="240" w:lineRule="auto"/>
        <w:ind w:left="360"/>
        <w:rPr>
          <w:sz w:val="20"/>
          <w:szCs w:val="20"/>
        </w:rPr>
      </w:pPr>
      <w:r w:rsidRPr="005752C5">
        <w:rPr>
          <w:b/>
          <w:sz w:val="20"/>
          <w:szCs w:val="20"/>
        </w:rPr>
        <w:t>Director of Sustainability</w:t>
      </w:r>
      <w:r w:rsidRPr="005752C5">
        <w:rPr>
          <w:b/>
          <w:sz w:val="20"/>
          <w:szCs w:val="20"/>
        </w:rPr>
        <w:tab/>
      </w:r>
      <w:r w:rsidR="003E2EEC">
        <w:rPr>
          <w:sz w:val="20"/>
          <w:szCs w:val="20"/>
        </w:rPr>
        <w:t>2010 to 2013</w:t>
      </w:r>
    </w:p>
    <w:p w14:paraId="717E5D8A" w14:textId="77777777" w:rsidR="009E5C07" w:rsidRPr="00102BCD" w:rsidRDefault="009E5C07" w:rsidP="00102BCD">
      <w:pPr>
        <w:pStyle w:val="Normal1"/>
        <w:tabs>
          <w:tab w:val="left" w:pos="8640"/>
        </w:tabs>
        <w:spacing w:after="60" w:line="240" w:lineRule="auto"/>
        <w:ind w:left="360"/>
        <w:rPr>
          <w:sz w:val="20"/>
          <w:szCs w:val="20"/>
        </w:rPr>
      </w:pPr>
      <w:r w:rsidRPr="00102BCD">
        <w:rPr>
          <w:sz w:val="20"/>
          <w:szCs w:val="20"/>
        </w:rPr>
        <w:t>Responsible for developing a comprehensive, global strategy to drive improvements in environmental stewardship, sustainable new product development and marketing, and employee and community development</w:t>
      </w:r>
      <w:r>
        <w:rPr>
          <w:sz w:val="20"/>
          <w:szCs w:val="20"/>
        </w:rPr>
        <w:t xml:space="preserve"> </w:t>
      </w:r>
      <w:r w:rsidRPr="00102BCD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="003E2EEC">
        <w:rPr>
          <w:sz w:val="20"/>
          <w:szCs w:val="20"/>
        </w:rPr>
        <w:t>engagement</w:t>
      </w:r>
      <w:r w:rsidR="001C16BF">
        <w:rPr>
          <w:sz w:val="20"/>
          <w:szCs w:val="20"/>
        </w:rPr>
        <w:t>.</w:t>
      </w:r>
    </w:p>
    <w:p w14:paraId="17D77A43" w14:textId="77777777" w:rsidR="009E5C07" w:rsidRPr="005752C5" w:rsidRDefault="009E5C07" w:rsidP="00102BCD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Developed the company’s first</w:t>
      </w:r>
      <w:hyperlink r:id="rId7">
        <w:r w:rsidRPr="005752C5">
          <w:rPr>
            <w:sz w:val="20"/>
            <w:szCs w:val="20"/>
          </w:rPr>
          <w:t xml:space="preserve"> </w:t>
        </w:r>
      </w:hyperlink>
      <w:hyperlink r:id="rId8">
        <w:r w:rsidRPr="005752C5">
          <w:rPr>
            <w:color w:val="1155CC"/>
            <w:sz w:val="20"/>
            <w:szCs w:val="20"/>
            <w:u w:val="single"/>
          </w:rPr>
          <w:t>Sustainability Policy</w:t>
        </w:r>
      </w:hyperlink>
      <w:r w:rsidRPr="005752C5">
        <w:rPr>
          <w:sz w:val="20"/>
          <w:szCs w:val="20"/>
        </w:rPr>
        <w:t xml:space="preserve"> signed</w:t>
      </w:r>
      <w:r>
        <w:rPr>
          <w:sz w:val="20"/>
          <w:szCs w:val="20"/>
        </w:rPr>
        <w:t xml:space="preserve"> </w:t>
      </w:r>
      <w:r w:rsidRPr="005752C5">
        <w:rPr>
          <w:sz w:val="20"/>
          <w:szCs w:val="20"/>
        </w:rPr>
        <w:t>/</w:t>
      </w:r>
      <w:r>
        <w:rPr>
          <w:sz w:val="20"/>
          <w:szCs w:val="20"/>
        </w:rPr>
        <w:t xml:space="preserve"> endorsed by CEO in 2011 to </w:t>
      </w:r>
      <w:r w:rsidRPr="005752C5">
        <w:rPr>
          <w:sz w:val="20"/>
          <w:szCs w:val="20"/>
        </w:rPr>
        <w:t>confirm and communicate the company’s commitment to sustainability</w:t>
      </w:r>
    </w:p>
    <w:p w14:paraId="407A0B05" w14:textId="77777777" w:rsidR="009E5C07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Worked with executive team to add Sustainability as one of seven Company Values (“Protect Our Future”) to convey importance to employees in 2011</w:t>
      </w:r>
    </w:p>
    <w:p w14:paraId="25059EE0" w14:textId="77777777" w:rsidR="001C16BF" w:rsidRPr="005752C5" w:rsidRDefault="001C16BF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>
        <w:rPr>
          <w:sz w:val="20"/>
          <w:szCs w:val="20"/>
        </w:rPr>
        <w:t>Developed “Protect Our Future” brand strategy:  Sustainable Company, Customers, and Communities</w:t>
      </w:r>
    </w:p>
    <w:p w14:paraId="63ACCBF8" w14:textId="77777777" w:rsidR="009E5C07" w:rsidRPr="005752C5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Published the inaugural</w:t>
      </w:r>
      <w:hyperlink r:id="rId9">
        <w:r w:rsidRPr="005752C5">
          <w:rPr>
            <w:sz w:val="20"/>
            <w:szCs w:val="20"/>
          </w:rPr>
          <w:t xml:space="preserve"> </w:t>
        </w:r>
      </w:hyperlink>
      <w:hyperlink r:id="rId10">
        <w:r w:rsidRPr="005752C5">
          <w:rPr>
            <w:color w:val="1155CC"/>
            <w:sz w:val="20"/>
            <w:szCs w:val="20"/>
            <w:u w:val="single"/>
          </w:rPr>
          <w:t>Sustainability Report</w:t>
        </w:r>
      </w:hyperlink>
      <w:r w:rsidRPr="005752C5">
        <w:rPr>
          <w:sz w:val="20"/>
          <w:szCs w:val="20"/>
        </w:rPr>
        <w:t xml:space="preserve"> (GRI Level C) in 2012 to meet customer/investor requirements for transparency and communication </w:t>
      </w:r>
    </w:p>
    <w:p w14:paraId="7719C5B4" w14:textId="77777777" w:rsidR="009E5C07" w:rsidRPr="005752C5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Recruited the company’s top executives in HR, Operations and R&amp;D to chair cross-functional councils to implement strategy and drive improvements globally following creation of comprehensive governance policies and procedures</w:t>
      </w:r>
      <w:r w:rsidR="001C16BF">
        <w:rPr>
          <w:sz w:val="20"/>
          <w:szCs w:val="20"/>
        </w:rPr>
        <w:t>.</w:t>
      </w:r>
    </w:p>
    <w:p w14:paraId="32C277B6" w14:textId="77777777" w:rsidR="009E5C07" w:rsidRPr="005752C5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Teamed with R&amp;D to integrate Design-for-Environment principles with New Product Development Process to drive environmental, performance and cost improvements</w:t>
      </w:r>
    </w:p>
    <w:p w14:paraId="69775B8E" w14:textId="77777777" w:rsidR="009E5C07" w:rsidRPr="005752C5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 xml:space="preserve">Created the “sustainable communities” program which increased overall giving to 1% of pre-tax income, expanded grant process to Europe and Asia, added Gift-in-Kind, Matching Gifts, Dollars-for-Doers </w:t>
      </w:r>
      <w:r>
        <w:rPr>
          <w:sz w:val="20"/>
          <w:szCs w:val="20"/>
        </w:rPr>
        <w:t>and Employee Volunteer programs</w:t>
      </w:r>
    </w:p>
    <w:p w14:paraId="230039A5" w14:textId="77777777" w:rsidR="009E5C07" w:rsidRPr="005752C5" w:rsidRDefault="009E5C07" w:rsidP="005752C5">
      <w:pPr>
        <w:pStyle w:val="Normal1"/>
        <w:numPr>
          <w:ilvl w:val="0"/>
          <w:numId w:val="2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Worked with operations team to calculate the organization’s overall carbon footprint; then put programs i</w:t>
      </w:r>
      <w:r w:rsidR="00932C0B">
        <w:rPr>
          <w:sz w:val="20"/>
          <w:szCs w:val="20"/>
        </w:rPr>
        <w:t xml:space="preserve">n place to realize year-on-year </w:t>
      </w:r>
      <w:r w:rsidRPr="005752C5">
        <w:rPr>
          <w:sz w:val="20"/>
          <w:szCs w:val="20"/>
        </w:rPr>
        <w:t xml:space="preserve">improvements in </w:t>
      </w:r>
      <w:r w:rsidR="00932C0B">
        <w:rPr>
          <w:sz w:val="20"/>
          <w:szCs w:val="20"/>
        </w:rPr>
        <w:t xml:space="preserve">greenhouse gas emissions from 2010 to 2011 (-10%) and </w:t>
      </w:r>
      <w:r w:rsidRPr="005752C5">
        <w:rPr>
          <w:sz w:val="20"/>
          <w:szCs w:val="20"/>
        </w:rPr>
        <w:t>energy consumption (-3%</w:t>
      </w:r>
      <w:r w:rsidR="00012CAE">
        <w:rPr>
          <w:sz w:val="20"/>
          <w:szCs w:val="20"/>
        </w:rPr>
        <w:t>/-2%</w:t>
      </w:r>
      <w:r w:rsidR="00932C0B">
        <w:rPr>
          <w:sz w:val="20"/>
          <w:szCs w:val="20"/>
        </w:rPr>
        <w:t xml:space="preserve">) and overall </w:t>
      </w:r>
      <w:r w:rsidRPr="005752C5">
        <w:rPr>
          <w:sz w:val="20"/>
          <w:szCs w:val="20"/>
        </w:rPr>
        <w:t>waste (-5%</w:t>
      </w:r>
      <w:r w:rsidR="00012CAE">
        <w:rPr>
          <w:sz w:val="20"/>
          <w:szCs w:val="20"/>
        </w:rPr>
        <w:t>/-14%</w:t>
      </w:r>
      <w:r w:rsidR="00932C0B">
        <w:rPr>
          <w:sz w:val="20"/>
          <w:szCs w:val="20"/>
        </w:rPr>
        <w:t xml:space="preserve">) </w:t>
      </w:r>
      <w:r w:rsidR="00012CAE">
        <w:rPr>
          <w:sz w:val="20"/>
          <w:szCs w:val="20"/>
        </w:rPr>
        <w:t xml:space="preserve">for </w:t>
      </w:r>
      <w:r w:rsidR="00932C0B">
        <w:rPr>
          <w:sz w:val="20"/>
          <w:szCs w:val="20"/>
        </w:rPr>
        <w:t>both 2011 and 2012 vs. previous year.</w:t>
      </w:r>
    </w:p>
    <w:p w14:paraId="5AB0275C" w14:textId="77777777" w:rsidR="00E84CFF" w:rsidRPr="00E84CFF" w:rsidRDefault="00E84CFF" w:rsidP="00E84CFF">
      <w:pPr>
        <w:pStyle w:val="Normal1"/>
        <w:tabs>
          <w:tab w:val="right" w:pos="10440"/>
        </w:tabs>
        <w:spacing w:after="60" w:line="240" w:lineRule="auto"/>
        <w:rPr>
          <w:sz w:val="20"/>
          <w:szCs w:val="20"/>
          <w:u w:val="single"/>
        </w:rPr>
      </w:pPr>
      <w:r w:rsidRPr="00E84CFF">
        <w:rPr>
          <w:b/>
          <w:sz w:val="26"/>
          <w:szCs w:val="26"/>
          <w:u w:val="single"/>
        </w:rPr>
        <w:lastRenderedPageBreak/>
        <w:t xml:space="preserve">Steve Hasbrook, </w:t>
      </w:r>
      <w:r w:rsidR="001C16BF">
        <w:rPr>
          <w:b/>
          <w:sz w:val="26"/>
          <w:szCs w:val="26"/>
          <w:u w:val="single"/>
        </w:rPr>
        <w:t xml:space="preserve">Executive </w:t>
      </w:r>
      <w:r w:rsidRPr="00E84CFF">
        <w:rPr>
          <w:b/>
          <w:sz w:val="26"/>
          <w:szCs w:val="26"/>
          <w:u w:val="single"/>
        </w:rPr>
        <w:t>MBA</w:t>
      </w:r>
      <w:r w:rsidRPr="00E84CFF">
        <w:rPr>
          <w:b/>
          <w:sz w:val="28"/>
          <w:szCs w:val="28"/>
          <w:u w:val="single"/>
        </w:rPr>
        <w:tab/>
      </w:r>
      <w:r w:rsidRPr="00E84CFF">
        <w:rPr>
          <w:sz w:val="20"/>
          <w:szCs w:val="20"/>
          <w:u w:val="single"/>
        </w:rPr>
        <w:t>Page Two</w:t>
      </w:r>
      <w:r w:rsidRPr="00E84CFF">
        <w:rPr>
          <w:sz w:val="20"/>
          <w:szCs w:val="20"/>
          <w:u w:val="single"/>
        </w:rPr>
        <w:br/>
      </w:r>
    </w:p>
    <w:p w14:paraId="32E2EC02" w14:textId="77777777" w:rsidR="009E5C07" w:rsidRPr="000F1C66" w:rsidRDefault="009E5C07" w:rsidP="000F1C66">
      <w:pPr>
        <w:pStyle w:val="Normal1"/>
        <w:spacing w:line="240" w:lineRule="auto"/>
        <w:rPr>
          <w:b/>
          <w:sz w:val="20"/>
          <w:szCs w:val="20"/>
        </w:rPr>
      </w:pPr>
    </w:p>
    <w:p w14:paraId="4684DEAB" w14:textId="77777777" w:rsidR="009E5C07" w:rsidRPr="000F1C66" w:rsidRDefault="009E5C07" w:rsidP="00E84CFF">
      <w:pPr>
        <w:pStyle w:val="Normal1"/>
        <w:tabs>
          <w:tab w:val="left" w:pos="8640"/>
        </w:tabs>
        <w:spacing w:line="240" w:lineRule="auto"/>
        <w:ind w:left="360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 xml:space="preserve">Director </w:t>
      </w:r>
      <w:r w:rsidR="004355BC">
        <w:rPr>
          <w:b/>
          <w:sz w:val="20"/>
          <w:szCs w:val="20"/>
        </w:rPr>
        <w:t xml:space="preserve">eBusiness: </w:t>
      </w:r>
      <w:r w:rsidRPr="005752C5">
        <w:rPr>
          <w:b/>
          <w:sz w:val="20"/>
          <w:szCs w:val="20"/>
        </w:rPr>
        <w:t>Collaboration and Solution Development</w:t>
      </w:r>
      <w:r w:rsidRPr="005752C5">
        <w:rPr>
          <w:b/>
          <w:sz w:val="20"/>
          <w:szCs w:val="20"/>
        </w:rPr>
        <w:tab/>
      </w:r>
      <w:r w:rsidRPr="000F1C66">
        <w:rPr>
          <w:sz w:val="20"/>
          <w:szCs w:val="20"/>
        </w:rPr>
        <w:t xml:space="preserve">2002 </w:t>
      </w:r>
      <w:r>
        <w:rPr>
          <w:sz w:val="20"/>
          <w:szCs w:val="20"/>
        </w:rPr>
        <w:t xml:space="preserve">to </w:t>
      </w:r>
      <w:r w:rsidRPr="000F1C66">
        <w:rPr>
          <w:sz w:val="20"/>
          <w:szCs w:val="20"/>
        </w:rPr>
        <w:t>2010</w:t>
      </w:r>
    </w:p>
    <w:p w14:paraId="725F2D12" w14:textId="77777777" w:rsidR="009E5C07" w:rsidRDefault="009E5C07" w:rsidP="000F1C66">
      <w:pPr>
        <w:pStyle w:val="Normal1"/>
        <w:tabs>
          <w:tab w:val="left" w:pos="8640"/>
        </w:tabs>
        <w:spacing w:after="60" w:line="240" w:lineRule="auto"/>
        <w:ind w:left="360"/>
        <w:rPr>
          <w:sz w:val="20"/>
          <w:szCs w:val="20"/>
        </w:rPr>
      </w:pPr>
      <w:r w:rsidRPr="000F1C66">
        <w:rPr>
          <w:sz w:val="20"/>
          <w:szCs w:val="20"/>
        </w:rPr>
        <w:t>Responsible for global Collaboration strategy, platforms and development teams ($4M budget)</w:t>
      </w:r>
    </w:p>
    <w:p w14:paraId="4850FB68" w14:textId="77777777" w:rsidR="009E5C07" w:rsidRDefault="009E5C07" w:rsidP="005752C5">
      <w:pPr>
        <w:pStyle w:val="Normal1"/>
        <w:numPr>
          <w:ilvl w:val="0"/>
          <w:numId w:val="3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Developed and implemented collaboration strategy which moved company off of a “client-server” model to a web-based “cloud” infrastructure resulting in decreased costs (~80% per user), increased flexibility (instant add/delete), and improved performance (email, chat, websites, and apps included)</w:t>
      </w:r>
    </w:p>
    <w:p w14:paraId="65C9A5F6" w14:textId="77777777" w:rsidR="00E84CFF" w:rsidRPr="005752C5" w:rsidRDefault="00E84CFF" w:rsidP="00E84CFF">
      <w:pPr>
        <w:pStyle w:val="Normal1"/>
        <w:numPr>
          <w:ilvl w:val="0"/>
          <w:numId w:val="3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 xml:space="preserve">Created communications strategy for company’s migration from IBM to Google for all internal collaboration. </w:t>
      </w:r>
      <w:hyperlink r:id="rId11">
        <w:r w:rsidRPr="005752C5">
          <w:rPr>
            <w:sz w:val="20"/>
            <w:szCs w:val="20"/>
          </w:rPr>
          <w:t xml:space="preserve"> </w:t>
        </w:r>
      </w:hyperlink>
      <w:hyperlink r:id="rId12">
        <w:r w:rsidRPr="005752C5">
          <w:rPr>
            <w:color w:val="1155CC"/>
            <w:sz w:val="20"/>
            <w:szCs w:val="20"/>
            <w:u w:val="single"/>
          </w:rPr>
          <w:t>Google utilized our material</w:t>
        </w:r>
      </w:hyperlink>
      <w:r w:rsidRPr="005752C5">
        <w:rPr>
          <w:sz w:val="20"/>
          <w:szCs w:val="20"/>
        </w:rPr>
        <w:t xml:space="preserve"> to sell/train other enterprise prospects/customers and hosted webinars featuring our strategy and materials</w:t>
      </w:r>
      <w:r w:rsidR="001C16BF">
        <w:rPr>
          <w:sz w:val="20"/>
          <w:szCs w:val="20"/>
        </w:rPr>
        <w:t>.  Brady “Destination Google”</w:t>
      </w:r>
      <w:r w:rsidR="00E92191">
        <w:rPr>
          <w:sz w:val="20"/>
          <w:szCs w:val="20"/>
        </w:rPr>
        <w:t xml:space="preserve"> campaign was designated “best practice”.</w:t>
      </w:r>
    </w:p>
    <w:p w14:paraId="03F0BEC3" w14:textId="77777777" w:rsidR="00E84CFF" w:rsidRPr="005752C5" w:rsidRDefault="00E84CFF" w:rsidP="00E84CFF">
      <w:pPr>
        <w:pStyle w:val="Normal1"/>
        <w:numPr>
          <w:ilvl w:val="0"/>
          <w:numId w:val="3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Created vision and drove development of company’s first Intranet to enable internal electronic communica</w:t>
      </w:r>
      <w:r>
        <w:rPr>
          <w:sz w:val="20"/>
          <w:szCs w:val="20"/>
        </w:rPr>
        <w:t>tion and collaboration globally</w:t>
      </w:r>
      <w:r w:rsidR="00E92191">
        <w:rPr>
          <w:sz w:val="20"/>
          <w:szCs w:val="20"/>
        </w:rPr>
        <w:t>.  “InsideBrady” became synonymous with internal communication/collaboration.</w:t>
      </w:r>
    </w:p>
    <w:p w14:paraId="45D30400" w14:textId="77777777" w:rsidR="00E84CFF" w:rsidRPr="000F1C66" w:rsidRDefault="00E84CFF" w:rsidP="00E84CFF">
      <w:pPr>
        <w:pStyle w:val="Normal1"/>
        <w:spacing w:line="240" w:lineRule="auto"/>
        <w:rPr>
          <w:b/>
          <w:sz w:val="16"/>
          <w:szCs w:val="16"/>
        </w:rPr>
      </w:pPr>
    </w:p>
    <w:p w14:paraId="4B4D4094" w14:textId="77777777" w:rsidR="00E84CFF" w:rsidRPr="000F1C66" w:rsidRDefault="00E84CFF" w:rsidP="00E84CFF">
      <w:pPr>
        <w:pStyle w:val="Normal1"/>
        <w:tabs>
          <w:tab w:val="left" w:pos="8640"/>
        </w:tabs>
        <w:spacing w:line="240" w:lineRule="auto"/>
        <w:ind w:left="360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>Director eCommerce</w:t>
      </w:r>
      <w:r w:rsidRPr="005752C5">
        <w:rPr>
          <w:b/>
          <w:sz w:val="20"/>
          <w:szCs w:val="20"/>
        </w:rPr>
        <w:tab/>
      </w:r>
      <w:r w:rsidRPr="000F1C66">
        <w:rPr>
          <w:sz w:val="20"/>
          <w:szCs w:val="20"/>
        </w:rPr>
        <w:t>1997 to 2002</w:t>
      </w:r>
    </w:p>
    <w:p w14:paraId="6DB339AA" w14:textId="77777777" w:rsidR="00E84CFF" w:rsidRPr="005752C5" w:rsidRDefault="00E84CFF" w:rsidP="00E84CFF">
      <w:pPr>
        <w:pStyle w:val="Normal1"/>
        <w:tabs>
          <w:tab w:val="left" w:pos="8640"/>
        </w:tabs>
        <w:spacing w:after="60" w:line="240" w:lineRule="auto"/>
        <w:ind w:left="360"/>
        <w:rPr>
          <w:sz w:val="20"/>
          <w:szCs w:val="20"/>
        </w:rPr>
      </w:pPr>
      <w:r w:rsidRPr="000F1C66">
        <w:rPr>
          <w:sz w:val="20"/>
          <w:szCs w:val="20"/>
        </w:rPr>
        <w:t>Responsible for global eCommerce strategy, platforms and implementation</w:t>
      </w:r>
    </w:p>
    <w:p w14:paraId="0FB82F0A" w14:textId="77777777" w:rsidR="00E84CFF" w:rsidRPr="005752C5" w:rsidRDefault="00E84CFF" w:rsidP="00E84CFF">
      <w:pPr>
        <w:pStyle w:val="Normal1"/>
        <w:numPr>
          <w:ilvl w:val="0"/>
          <w:numId w:val="5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Developed eCommerce strategy which was recognized in 2000 with the “eBusiness Manufacturer of the Year” (eMOTY) award by Virchow Krause</w:t>
      </w:r>
    </w:p>
    <w:p w14:paraId="27F144E9" w14:textId="77777777" w:rsidR="00E84CFF" w:rsidRPr="00E92191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E92191">
        <w:rPr>
          <w:sz w:val="20"/>
          <w:szCs w:val="20"/>
        </w:rPr>
        <w:t>Designed and deployed first website for distribution channel which processed up to $3M/month in orders Created and led team that developed and deployed Brady’s online custom product configurators which have generated ~$5M/yr in sales over past 10 years</w:t>
      </w:r>
    </w:p>
    <w:p w14:paraId="6DED73E9" w14:textId="77777777" w:rsidR="00E84CFF" w:rsidRPr="000F1C66" w:rsidRDefault="00E84CFF" w:rsidP="00E84CFF">
      <w:pPr>
        <w:pStyle w:val="Normal1"/>
        <w:spacing w:line="240" w:lineRule="auto"/>
        <w:ind w:left="361"/>
        <w:rPr>
          <w:sz w:val="16"/>
          <w:szCs w:val="16"/>
        </w:rPr>
      </w:pPr>
    </w:p>
    <w:p w14:paraId="4984A69B" w14:textId="77777777" w:rsidR="00E84CFF" w:rsidRPr="000F1C66" w:rsidRDefault="00E84CFF" w:rsidP="00E84CFF">
      <w:pPr>
        <w:pStyle w:val="Normal1"/>
        <w:tabs>
          <w:tab w:val="left" w:pos="8640"/>
        </w:tabs>
        <w:spacing w:line="240" w:lineRule="auto"/>
        <w:ind w:left="360"/>
        <w:rPr>
          <w:sz w:val="20"/>
          <w:szCs w:val="20"/>
        </w:rPr>
      </w:pPr>
      <w:r w:rsidRPr="005752C5">
        <w:rPr>
          <w:b/>
          <w:sz w:val="20"/>
          <w:szCs w:val="20"/>
        </w:rPr>
        <w:t>Manufacturing, Sales and Marketing Management</w:t>
      </w:r>
      <w:r w:rsidRPr="005752C5">
        <w:rPr>
          <w:b/>
          <w:sz w:val="20"/>
          <w:szCs w:val="20"/>
        </w:rPr>
        <w:tab/>
      </w:r>
      <w:r>
        <w:rPr>
          <w:sz w:val="20"/>
          <w:szCs w:val="20"/>
        </w:rPr>
        <w:t>1986 to 1997</w:t>
      </w:r>
    </w:p>
    <w:p w14:paraId="00F876FB" w14:textId="77777777" w:rsidR="00E84CFF" w:rsidRPr="005752C5" w:rsidRDefault="00E84CFF" w:rsidP="00E84CFF">
      <w:pPr>
        <w:pStyle w:val="Normal1"/>
        <w:tabs>
          <w:tab w:val="left" w:pos="8640"/>
        </w:tabs>
        <w:spacing w:after="60" w:line="240" w:lineRule="auto"/>
        <w:ind w:left="360"/>
        <w:rPr>
          <w:sz w:val="20"/>
          <w:szCs w:val="20"/>
        </w:rPr>
      </w:pPr>
      <w:r w:rsidRPr="000F1C66">
        <w:rPr>
          <w:sz w:val="20"/>
          <w:szCs w:val="20"/>
        </w:rPr>
        <w:t>Xymox Division, Industrial Products Division, Corporate Communications</w:t>
      </w:r>
    </w:p>
    <w:p w14:paraId="56F93986" w14:textId="77777777" w:rsidR="00E84CFF" w:rsidRPr="005752C5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 xml:space="preserve">Managed 30-person Assembly Department of </w:t>
      </w:r>
      <w:r>
        <w:rPr>
          <w:sz w:val="20"/>
          <w:szCs w:val="20"/>
        </w:rPr>
        <w:t xml:space="preserve">Xymox </w:t>
      </w:r>
      <w:r w:rsidRPr="005752C5">
        <w:rPr>
          <w:sz w:val="20"/>
          <w:szCs w:val="20"/>
        </w:rPr>
        <w:t>Membrane Switch Division</w:t>
      </w:r>
    </w:p>
    <w:p w14:paraId="3220A851" w14:textId="77777777" w:rsidR="00E84CFF" w:rsidRPr="005752C5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Grew sales +25% for three consecutive years as Eastern Regional Sales Manager</w:t>
      </w:r>
      <w:r>
        <w:rPr>
          <w:sz w:val="20"/>
          <w:szCs w:val="20"/>
        </w:rPr>
        <w:t xml:space="preserve"> at Xymox</w:t>
      </w:r>
    </w:p>
    <w:p w14:paraId="29E5FA2D" w14:textId="77777777" w:rsidR="00E84CFF" w:rsidRPr="005752C5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Grew sales +15% over three years as Central Regional Sales Manager</w:t>
      </w:r>
      <w:r>
        <w:rPr>
          <w:sz w:val="20"/>
          <w:szCs w:val="20"/>
        </w:rPr>
        <w:t xml:space="preserve"> of IPD</w:t>
      </w:r>
    </w:p>
    <w:p w14:paraId="76BB6683" w14:textId="77777777" w:rsidR="00E84CFF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>Named as company’s first “Industry Manager” for Telecom Market</w:t>
      </w:r>
    </w:p>
    <w:p w14:paraId="0E58AB73" w14:textId="77777777" w:rsidR="00E84CFF" w:rsidRPr="00E84CFF" w:rsidRDefault="00E84CFF" w:rsidP="00E84CFF">
      <w:pPr>
        <w:pStyle w:val="Normal1"/>
        <w:numPr>
          <w:ilvl w:val="0"/>
          <w:numId w:val="4"/>
        </w:numPr>
        <w:spacing w:line="240" w:lineRule="auto"/>
        <w:ind w:hanging="359"/>
        <w:rPr>
          <w:sz w:val="20"/>
          <w:szCs w:val="20"/>
        </w:rPr>
      </w:pPr>
      <w:r w:rsidRPr="00E84CFF">
        <w:rPr>
          <w:sz w:val="20"/>
          <w:szCs w:val="20"/>
        </w:rPr>
        <w:t xml:space="preserve">As company’s first “Internet Manager” developed the first corporate and business websites </w:t>
      </w:r>
    </w:p>
    <w:p w14:paraId="7AB617FE" w14:textId="77777777" w:rsidR="00E84CFF" w:rsidRPr="00E84CFF" w:rsidRDefault="00E84CFF" w:rsidP="00E84CFF">
      <w:pPr>
        <w:pStyle w:val="Normal1"/>
        <w:spacing w:line="240" w:lineRule="auto"/>
        <w:ind w:left="2"/>
        <w:rPr>
          <w:sz w:val="16"/>
          <w:szCs w:val="16"/>
        </w:rPr>
      </w:pPr>
    </w:p>
    <w:p w14:paraId="36C35479" w14:textId="77777777" w:rsidR="00E84CFF" w:rsidRPr="005752C5" w:rsidRDefault="00E84CFF" w:rsidP="00E84CFF">
      <w:pPr>
        <w:pStyle w:val="Normal1"/>
        <w:tabs>
          <w:tab w:val="right" w:pos="10440"/>
        </w:tabs>
        <w:spacing w:line="240" w:lineRule="auto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 xml:space="preserve">THE PORCUPINE FOUNDATION, INC., </w:t>
      </w:r>
      <w:smartTag w:uri="urn:schemas-microsoft-com:office:smarttags" w:element="City">
        <w:r w:rsidRPr="000F1C66">
          <w:rPr>
            <w:sz w:val="20"/>
            <w:szCs w:val="20"/>
          </w:rPr>
          <w:t>Milwaukee</w:t>
        </w:r>
      </w:smartTag>
      <w:r w:rsidRPr="000F1C66">
        <w:rPr>
          <w:sz w:val="20"/>
          <w:szCs w:val="20"/>
        </w:rPr>
        <w:t>, WI</w:t>
      </w:r>
      <w:r w:rsidRPr="005752C5">
        <w:rPr>
          <w:b/>
          <w:sz w:val="20"/>
          <w:szCs w:val="20"/>
        </w:rPr>
        <w:tab/>
        <w:t>2001 to Present</w:t>
      </w:r>
    </w:p>
    <w:p w14:paraId="7E8C80B1" w14:textId="77777777" w:rsidR="00E84CFF" w:rsidRPr="005752C5" w:rsidRDefault="00E84CFF" w:rsidP="00E84CFF">
      <w:pPr>
        <w:pStyle w:val="Normal1"/>
        <w:spacing w:line="240" w:lineRule="auto"/>
        <w:rPr>
          <w:sz w:val="20"/>
          <w:szCs w:val="20"/>
        </w:rPr>
      </w:pPr>
      <w:r w:rsidRPr="005752C5">
        <w:rPr>
          <w:sz w:val="20"/>
          <w:szCs w:val="20"/>
        </w:rPr>
        <w:t xml:space="preserve">501c3 community foundation established to honor the memory of Shane Locke Hasbrook through funding worthy children’s organizations.  </w:t>
      </w:r>
      <w:hyperlink r:id="rId13">
        <w:r w:rsidRPr="005752C5">
          <w:rPr>
            <w:color w:val="1155CC"/>
            <w:sz w:val="20"/>
            <w:szCs w:val="20"/>
            <w:u w:val="single"/>
          </w:rPr>
          <w:t>https://www.facebook.com/porcupinefoundation</w:t>
        </w:r>
      </w:hyperlink>
    </w:p>
    <w:p w14:paraId="6F32053A" w14:textId="77777777" w:rsidR="00E84CFF" w:rsidRPr="000F1C66" w:rsidRDefault="00E84CFF" w:rsidP="00E84CFF">
      <w:pPr>
        <w:pStyle w:val="Normal1"/>
        <w:spacing w:line="240" w:lineRule="auto"/>
        <w:rPr>
          <w:b/>
          <w:sz w:val="16"/>
          <w:szCs w:val="16"/>
        </w:rPr>
      </w:pPr>
    </w:p>
    <w:p w14:paraId="6CFF76E2" w14:textId="77777777" w:rsidR="00E84CFF" w:rsidRPr="000F1C66" w:rsidRDefault="00E84CFF" w:rsidP="00E84CFF">
      <w:pPr>
        <w:pStyle w:val="Normal1"/>
        <w:tabs>
          <w:tab w:val="left" w:pos="8640"/>
        </w:tabs>
        <w:spacing w:line="240" w:lineRule="auto"/>
        <w:ind w:left="360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>President</w:t>
      </w:r>
    </w:p>
    <w:p w14:paraId="1F809CD6" w14:textId="77777777" w:rsidR="00E84CFF" w:rsidRPr="005752C5" w:rsidRDefault="00E84CFF" w:rsidP="00E84CFF">
      <w:pPr>
        <w:pStyle w:val="Normal1"/>
        <w:numPr>
          <w:ilvl w:val="0"/>
          <w:numId w:val="1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 xml:space="preserve">Cultivated donor base of over 1200 and secured donations to support </w:t>
      </w:r>
      <w:r w:rsidRPr="00581944">
        <w:rPr>
          <w:sz w:val="20"/>
          <w:szCs w:val="20"/>
        </w:rPr>
        <w:t>$500,000 in grants</w:t>
      </w:r>
      <w:r w:rsidRPr="005752C5">
        <w:rPr>
          <w:sz w:val="20"/>
          <w:szCs w:val="20"/>
        </w:rPr>
        <w:t xml:space="preserve"> as of the end of calendar </w:t>
      </w:r>
      <w:r w:rsidR="0034275D">
        <w:rPr>
          <w:sz w:val="20"/>
          <w:szCs w:val="20"/>
        </w:rPr>
        <w:t>2014</w:t>
      </w:r>
      <w:r>
        <w:rPr>
          <w:sz w:val="20"/>
          <w:szCs w:val="20"/>
        </w:rPr>
        <w:t xml:space="preserve"> </w:t>
      </w:r>
      <w:r w:rsidRPr="005752C5">
        <w:rPr>
          <w:sz w:val="20"/>
          <w:szCs w:val="20"/>
        </w:rPr>
        <w:t>with an all-volunteer staff and virtually zero administrative expenses</w:t>
      </w:r>
    </w:p>
    <w:p w14:paraId="240D8467" w14:textId="77777777" w:rsidR="00E84CFF" w:rsidRDefault="00E84CFF" w:rsidP="00E84CFF">
      <w:pPr>
        <w:pStyle w:val="Normal1"/>
        <w:numPr>
          <w:ilvl w:val="0"/>
          <w:numId w:val="1"/>
        </w:numPr>
        <w:spacing w:line="240" w:lineRule="auto"/>
        <w:ind w:hanging="359"/>
        <w:rPr>
          <w:sz w:val="20"/>
          <w:szCs w:val="20"/>
        </w:rPr>
      </w:pPr>
      <w:r w:rsidRPr="005752C5">
        <w:rPr>
          <w:sz w:val="20"/>
          <w:szCs w:val="20"/>
        </w:rPr>
        <w:t xml:space="preserve">Established endowments with Children’s Hospital of Wisconsin and YMCA of Milwaukee with assets exceeding </w:t>
      </w:r>
      <w:r w:rsidR="00E92191">
        <w:rPr>
          <w:sz w:val="20"/>
          <w:szCs w:val="20"/>
        </w:rPr>
        <w:t>$150</w:t>
      </w:r>
      <w:r w:rsidRPr="00581944">
        <w:rPr>
          <w:sz w:val="20"/>
          <w:szCs w:val="20"/>
        </w:rPr>
        <w:t>,000</w:t>
      </w:r>
      <w:r w:rsidRPr="005752C5">
        <w:rPr>
          <w:b/>
          <w:sz w:val="20"/>
          <w:szCs w:val="20"/>
        </w:rPr>
        <w:t xml:space="preserve"> </w:t>
      </w:r>
      <w:r w:rsidRPr="005752C5">
        <w:rPr>
          <w:sz w:val="20"/>
          <w:szCs w:val="20"/>
        </w:rPr>
        <w:t xml:space="preserve">and </w:t>
      </w:r>
      <w:r w:rsidRPr="00581944">
        <w:rPr>
          <w:sz w:val="20"/>
          <w:szCs w:val="20"/>
        </w:rPr>
        <w:t>$40,000</w:t>
      </w:r>
      <w:r w:rsidRPr="005752C5">
        <w:rPr>
          <w:b/>
          <w:sz w:val="20"/>
          <w:szCs w:val="20"/>
        </w:rPr>
        <w:t xml:space="preserve"> </w:t>
      </w:r>
      <w:r w:rsidRPr="005752C5">
        <w:rPr>
          <w:sz w:val="20"/>
          <w:szCs w:val="20"/>
        </w:rPr>
        <w:t>respectively to support the Pediatric Intensive Care Unit, Grief Counseling and Pediatric Oncology</w:t>
      </w:r>
      <w:r>
        <w:rPr>
          <w:sz w:val="20"/>
          <w:szCs w:val="20"/>
        </w:rPr>
        <w:t xml:space="preserve"> at Children’s and camperships for economically disadvantaged children at the Y</w:t>
      </w:r>
    </w:p>
    <w:p w14:paraId="359D21E9" w14:textId="77777777" w:rsidR="00E84CFF" w:rsidRPr="000F1C66" w:rsidRDefault="00E84CFF" w:rsidP="00E84CFF">
      <w:pPr>
        <w:pStyle w:val="Normal1"/>
        <w:spacing w:line="240" w:lineRule="auto"/>
        <w:rPr>
          <w:sz w:val="16"/>
          <w:szCs w:val="16"/>
        </w:rPr>
      </w:pPr>
    </w:p>
    <w:p w14:paraId="682AADDA" w14:textId="77777777" w:rsidR="00E84CFF" w:rsidRPr="000F1C66" w:rsidRDefault="00E84CFF" w:rsidP="00E84CFF">
      <w:pPr>
        <w:pStyle w:val="Normal1"/>
        <w:spacing w:line="240" w:lineRule="auto"/>
        <w:rPr>
          <w:sz w:val="16"/>
          <w:szCs w:val="16"/>
        </w:rPr>
      </w:pPr>
    </w:p>
    <w:p w14:paraId="485C659A" w14:textId="77777777" w:rsidR="00E84CFF" w:rsidRDefault="00E84CFF" w:rsidP="00E84CFF">
      <w:pPr>
        <w:pStyle w:val="Normal1"/>
        <w:spacing w:line="240" w:lineRule="auto"/>
        <w:jc w:val="center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>EDUCATION</w:t>
      </w:r>
    </w:p>
    <w:p w14:paraId="1BB2A3E2" w14:textId="77777777" w:rsidR="00006C3A" w:rsidRPr="00E84CFF" w:rsidRDefault="00006C3A" w:rsidP="00E84CFF">
      <w:pPr>
        <w:pStyle w:val="Normal1"/>
        <w:spacing w:line="240" w:lineRule="auto"/>
        <w:jc w:val="center"/>
        <w:rPr>
          <w:b/>
          <w:sz w:val="20"/>
          <w:szCs w:val="20"/>
        </w:rPr>
      </w:pPr>
    </w:p>
    <w:p w14:paraId="2F45CDE6" w14:textId="48CE7025" w:rsidR="00E84CFF" w:rsidRPr="005752C5" w:rsidRDefault="00E84CFF" w:rsidP="00E84CFF">
      <w:pPr>
        <w:pStyle w:val="Normal1"/>
        <w:spacing w:line="240" w:lineRule="auto"/>
        <w:jc w:val="center"/>
        <w:rPr>
          <w:sz w:val="20"/>
          <w:szCs w:val="20"/>
        </w:rPr>
      </w:pPr>
      <w:r w:rsidRPr="005752C5">
        <w:rPr>
          <w:b/>
          <w:sz w:val="20"/>
          <w:szCs w:val="20"/>
        </w:rPr>
        <w:t xml:space="preserve">BBA, </w:t>
      </w:r>
      <w:r w:rsidRPr="005752C5">
        <w:rPr>
          <w:sz w:val="20"/>
          <w:szCs w:val="20"/>
        </w:rPr>
        <w:t>University of Wisconsin</w:t>
      </w:r>
    </w:p>
    <w:p w14:paraId="23F8BE42" w14:textId="51EB3EA0" w:rsidR="00E84CFF" w:rsidRPr="005752C5" w:rsidRDefault="00E84CFF" w:rsidP="00E84CFF">
      <w:pPr>
        <w:pStyle w:val="Normal1"/>
        <w:spacing w:line="240" w:lineRule="auto"/>
        <w:jc w:val="center"/>
        <w:rPr>
          <w:sz w:val="20"/>
          <w:szCs w:val="20"/>
        </w:rPr>
      </w:pPr>
      <w:r w:rsidRPr="005752C5">
        <w:rPr>
          <w:b/>
          <w:sz w:val="20"/>
          <w:szCs w:val="20"/>
        </w:rPr>
        <w:t xml:space="preserve">Executive MBA, </w:t>
      </w:r>
      <w:r w:rsidRPr="005752C5">
        <w:rPr>
          <w:sz w:val="20"/>
          <w:szCs w:val="20"/>
        </w:rPr>
        <w:t>University of Wisconsin</w:t>
      </w:r>
    </w:p>
    <w:p w14:paraId="18A7AB51" w14:textId="77777777" w:rsidR="00E84CFF" w:rsidRPr="000F1C66" w:rsidRDefault="00E84CFF" w:rsidP="00E84CFF">
      <w:pPr>
        <w:pStyle w:val="Normal1"/>
        <w:spacing w:line="240" w:lineRule="auto"/>
        <w:jc w:val="center"/>
        <w:rPr>
          <w:sz w:val="16"/>
          <w:szCs w:val="16"/>
        </w:rPr>
      </w:pPr>
    </w:p>
    <w:p w14:paraId="736404E2" w14:textId="77777777" w:rsidR="00E84CFF" w:rsidRPr="000F1C66" w:rsidRDefault="00E84CFF" w:rsidP="00E84CFF">
      <w:pPr>
        <w:pStyle w:val="Normal1"/>
        <w:spacing w:line="240" w:lineRule="auto"/>
        <w:jc w:val="center"/>
        <w:rPr>
          <w:sz w:val="16"/>
          <w:szCs w:val="16"/>
        </w:rPr>
      </w:pPr>
    </w:p>
    <w:p w14:paraId="5F1C56B9" w14:textId="77777777" w:rsidR="00E84CFF" w:rsidRPr="000F1C66" w:rsidRDefault="00E84CFF" w:rsidP="00006C3A">
      <w:pPr>
        <w:pStyle w:val="Normal1"/>
        <w:spacing w:line="240" w:lineRule="auto"/>
        <w:rPr>
          <w:sz w:val="16"/>
          <w:szCs w:val="16"/>
        </w:rPr>
      </w:pPr>
    </w:p>
    <w:p w14:paraId="5D37E487" w14:textId="77777777" w:rsidR="00E84CFF" w:rsidRPr="000F1C66" w:rsidRDefault="00E84CFF" w:rsidP="00E84CFF">
      <w:pPr>
        <w:pStyle w:val="Normal1"/>
        <w:spacing w:line="240" w:lineRule="auto"/>
        <w:jc w:val="center"/>
        <w:rPr>
          <w:sz w:val="16"/>
          <w:szCs w:val="16"/>
        </w:rPr>
      </w:pPr>
    </w:p>
    <w:p w14:paraId="4446E968" w14:textId="77777777" w:rsidR="00E84CFF" w:rsidRDefault="00E84CFF" w:rsidP="00E84CFF">
      <w:pPr>
        <w:pStyle w:val="Normal1"/>
        <w:spacing w:line="240" w:lineRule="auto"/>
        <w:jc w:val="center"/>
        <w:rPr>
          <w:b/>
          <w:sz w:val="20"/>
          <w:szCs w:val="20"/>
        </w:rPr>
      </w:pPr>
      <w:r w:rsidRPr="005752C5">
        <w:rPr>
          <w:b/>
          <w:sz w:val="20"/>
          <w:szCs w:val="20"/>
        </w:rPr>
        <w:t xml:space="preserve">AWARDS </w:t>
      </w:r>
      <w:r>
        <w:rPr>
          <w:b/>
          <w:sz w:val="20"/>
          <w:szCs w:val="20"/>
        </w:rPr>
        <w:t xml:space="preserve">/ </w:t>
      </w:r>
      <w:r w:rsidRPr="005752C5">
        <w:rPr>
          <w:b/>
          <w:sz w:val="20"/>
          <w:szCs w:val="20"/>
        </w:rPr>
        <w:t>RECOGNITION</w:t>
      </w:r>
    </w:p>
    <w:p w14:paraId="6F7516DE" w14:textId="77777777" w:rsidR="00E84CFF" w:rsidRPr="000F1C66" w:rsidRDefault="00E84CFF" w:rsidP="00E84CFF">
      <w:pPr>
        <w:pStyle w:val="Normal1"/>
        <w:spacing w:line="240" w:lineRule="auto"/>
        <w:jc w:val="center"/>
        <w:rPr>
          <w:sz w:val="16"/>
          <w:szCs w:val="16"/>
        </w:rPr>
      </w:pPr>
    </w:p>
    <w:p w14:paraId="79FB258D" w14:textId="77777777" w:rsidR="00E84CFF" w:rsidRPr="005752C5" w:rsidRDefault="00E84CFF" w:rsidP="00E84CFF">
      <w:pPr>
        <w:pStyle w:val="Normal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Brady Corporation Presidents Value Award - 2000, 2005, 2006</w:t>
      </w:r>
      <w:r w:rsidRPr="005752C5">
        <w:rPr>
          <w:sz w:val="20"/>
          <w:szCs w:val="20"/>
        </w:rPr>
        <w:t>, 2011</w:t>
      </w:r>
    </w:p>
    <w:p w14:paraId="32DC896F" w14:textId="77777777" w:rsidR="00E84CFF" w:rsidRPr="005752C5" w:rsidRDefault="00E84CFF" w:rsidP="00E84CFF">
      <w:pPr>
        <w:pStyle w:val="Normal1"/>
        <w:spacing w:line="240" w:lineRule="auto"/>
        <w:jc w:val="center"/>
        <w:rPr>
          <w:sz w:val="20"/>
          <w:szCs w:val="20"/>
        </w:rPr>
      </w:pPr>
      <w:r w:rsidRPr="005752C5">
        <w:rPr>
          <w:sz w:val="20"/>
          <w:szCs w:val="20"/>
        </w:rPr>
        <w:t>eBusiness Manufacturer of the Year - 2000</w:t>
      </w:r>
    </w:p>
    <w:p w14:paraId="519140DD" w14:textId="77777777" w:rsidR="00E84CFF" w:rsidRPr="005752C5" w:rsidRDefault="00E84CFF" w:rsidP="00E84CFF">
      <w:pPr>
        <w:pStyle w:val="Normal1"/>
        <w:spacing w:line="240" w:lineRule="auto"/>
        <w:jc w:val="center"/>
        <w:rPr>
          <w:sz w:val="20"/>
          <w:szCs w:val="20"/>
        </w:rPr>
      </w:pPr>
      <w:r w:rsidRPr="005752C5">
        <w:rPr>
          <w:sz w:val="20"/>
          <w:szCs w:val="20"/>
        </w:rPr>
        <w:t>YMCA Key Leader Award - 2001</w:t>
      </w:r>
    </w:p>
    <w:p w14:paraId="4C723A72" w14:textId="77777777" w:rsidR="00E84CFF" w:rsidRDefault="00E84CFF" w:rsidP="00006C3A">
      <w:pPr>
        <w:pStyle w:val="Normal1"/>
        <w:spacing w:line="240" w:lineRule="auto"/>
        <w:ind w:left="720"/>
        <w:rPr>
          <w:sz w:val="20"/>
          <w:szCs w:val="20"/>
        </w:rPr>
      </w:pPr>
    </w:p>
    <w:p w14:paraId="55391149" w14:textId="77777777" w:rsidR="009E5C07" w:rsidRPr="00E84CFF" w:rsidRDefault="009E5C07" w:rsidP="00E84CFF">
      <w:pPr>
        <w:pStyle w:val="Normal1"/>
        <w:tabs>
          <w:tab w:val="right" w:pos="10440"/>
        </w:tabs>
        <w:spacing w:after="60" w:line="240" w:lineRule="auto"/>
        <w:rPr>
          <w:sz w:val="20"/>
          <w:szCs w:val="20"/>
        </w:rPr>
      </w:pPr>
    </w:p>
    <w:sectPr w:rsidR="009E5C07" w:rsidRPr="00E84CFF" w:rsidSect="00981F8C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CC2F6" w14:textId="77777777" w:rsidR="004D69E8" w:rsidRDefault="004D69E8" w:rsidP="00E84CFF">
      <w:pPr>
        <w:spacing w:after="0" w:line="240" w:lineRule="auto"/>
      </w:pPr>
      <w:r>
        <w:separator/>
      </w:r>
    </w:p>
  </w:endnote>
  <w:endnote w:type="continuationSeparator" w:id="0">
    <w:p w14:paraId="3E98E2CF" w14:textId="77777777" w:rsidR="004D69E8" w:rsidRDefault="004D69E8" w:rsidP="00E8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3482" w14:textId="77777777" w:rsidR="004D69E8" w:rsidRDefault="004D69E8" w:rsidP="00E84CFF">
      <w:pPr>
        <w:spacing w:after="0" w:line="240" w:lineRule="auto"/>
      </w:pPr>
      <w:r>
        <w:separator/>
      </w:r>
    </w:p>
  </w:footnote>
  <w:footnote w:type="continuationSeparator" w:id="0">
    <w:p w14:paraId="0AD9D18F" w14:textId="77777777" w:rsidR="004D69E8" w:rsidRDefault="004D69E8" w:rsidP="00E84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534"/>
    <w:multiLevelType w:val="hybridMultilevel"/>
    <w:tmpl w:val="6FF8FE2C"/>
    <w:lvl w:ilvl="0" w:tplc="494C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2E3A"/>
    <w:multiLevelType w:val="multilevel"/>
    <w:tmpl w:val="3FE6BA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 w15:restartNumberingAfterBreak="0">
    <w:nsid w:val="11D251B0"/>
    <w:multiLevelType w:val="multilevel"/>
    <w:tmpl w:val="0C42A4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1F3F6478"/>
    <w:multiLevelType w:val="multilevel"/>
    <w:tmpl w:val="26120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8F729A5"/>
    <w:multiLevelType w:val="multilevel"/>
    <w:tmpl w:val="B0041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655A0715"/>
    <w:multiLevelType w:val="multilevel"/>
    <w:tmpl w:val="CC660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7226610E"/>
    <w:multiLevelType w:val="hybridMultilevel"/>
    <w:tmpl w:val="40DCA270"/>
    <w:lvl w:ilvl="0" w:tplc="494C5D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490"/>
    <w:rsid w:val="00006C3A"/>
    <w:rsid w:val="00006D46"/>
    <w:rsid w:val="00012CAE"/>
    <w:rsid w:val="000679C9"/>
    <w:rsid w:val="0008609D"/>
    <w:rsid w:val="000E6E62"/>
    <w:rsid w:val="000F1C66"/>
    <w:rsid w:val="00102BCD"/>
    <w:rsid w:val="00112FFC"/>
    <w:rsid w:val="00183AEF"/>
    <w:rsid w:val="001C16BF"/>
    <w:rsid w:val="001E3165"/>
    <w:rsid w:val="001F6E72"/>
    <w:rsid w:val="00206F3C"/>
    <w:rsid w:val="002078A2"/>
    <w:rsid w:val="0027254A"/>
    <w:rsid w:val="002A5C46"/>
    <w:rsid w:val="002B2B8B"/>
    <w:rsid w:val="002D5407"/>
    <w:rsid w:val="002F4605"/>
    <w:rsid w:val="003179DD"/>
    <w:rsid w:val="0034275D"/>
    <w:rsid w:val="00353E63"/>
    <w:rsid w:val="00354066"/>
    <w:rsid w:val="0037578E"/>
    <w:rsid w:val="00381819"/>
    <w:rsid w:val="003B7C79"/>
    <w:rsid w:val="003C1490"/>
    <w:rsid w:val="003D042A"/>
    <w:rsid w:val="003E2EEC"/>
    <w:rsid w:val="003F7E3D"/>
    <w:rsid w:val="0040023C"/>
    <w:rsid w:val="00400FB9"/>
    <w:rsid w:val="00414FBE"/>
    <w:rsid w:val="004355BC"/>
    <w:rsid w:val="00446027"/>
    <w:rsid w:val="00470293"/>
    <w:rsid w:val="004D69E8"/>
    <w:rsid w:val="00540647"/>
    <w:rsid w:val="005752C5"/>
    <w:rsid w:val="00581944"/>
    <w:rsid w:val="006042AD"/>
    <w:rsid w:val="00620AD5"/>
    <w:rsid w:val="00623999"/>
    <w:rsid w:val="006B0062"/>
    <w:rsid w:val="007101C5"/>
    <w:rsid w:val="00805CAA"/>
    <w:rsid w:val="008112F4"/>
    <w:rsid w:val="008140AD"/>
    <w:rsid w:val="00834F46"/>
    <w:rsid w:val="008956A6"/>
    <w:rsid w:val="008B3C94"/>
    <w:rsid w:val="00932C0B"/>
    <w:rsid w:val="00955263"/>
    <w:rsid w:val="00981F8C"/>
    <w:rsid w:val="009D0AE5"/>
    <w:rsid w:val="009D3FC1"/>
    <w:rsid w:val="009E5C07"/>
    <w:rsid w:val="00A10465"/>
    <w:rsid w:val="00A94D61"/>
    <w:rsid w:val="00B26757"/>
    <w:rsid w:val="00B32D54"/>
    <w:rsid w:val="00B41E72"/>
    <w:rsid w:val="00B56885"/>
    <w:rsid w:val="00BA51CE"/>
    <w:rsid w:val="00BC52B5"/>
    <w:rsid w:val="00C60520"/>
    <w:rsid w:val="00C96C56"/>
    <w:rsid w:val="00CA668A"/>
    <w:rsid w:val="00CB6C51"/>
    <w:rsid w:val="00D850C3"/>
    <w:rsid w:val="00DA72CA"/>
    <w:rsid w:val="00DF7C5D"/>
    <w:rsid w:val="00E8114A"/>
    <w:rsid w:val="00E84CFF"/>
    <w:rsid w:val="00E92191"/>
    <w:rsid w:val="00EF46F9"/>
    <w:rsid w:val="00EF6C4F"/>
    <w:rsid w:val="00F36F64"/>
    <w:rsid w:val="00F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38A8AB6"/>
  <w15:docId w15:val="{C9CB8377-575C-464F-A331-6F5D8066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C5"/>
    <w:pPr>
      <w:spacing w:after="200" w:line="276" w:lineRule="auto"/>
    </w:pPr>
  </w:style>
  <w:style w:type="paragraph" w:styleId="Heading1">
    <w:name w:val="heading 1"/>
    <w:basedOn w:val="Normal1"/>
    <w:next w:val="Normal1"/>
    <w:link w:val="Heading1Char"/>
    <w:uiPriority w:val="99"/>
    <w:qFormat/>
    <w:rsid w:val="003C1490"/>
    <w:pPr>
      <w:spacing w:before="200"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3C1490"/>
    <w:pPr>
      <w:spacing w:before="200"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3C1490"/>
    <w:pPr>
      <w:spacing w:before="160"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3C1490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3C1490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3C1490"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4064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4064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4064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4064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4064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40647"/>
    <w:rPr>
      <w:rFonts w:ascii="Calibri" w:hAnsi="Calibri" w:cs="Times New Roman"/>
      <w:b/>
      <w:bCs/>
    </w:rPr>
  </w:style>
  <w:style w:type="paragraph" w:customStyle="1" w:styleId="Normal1">
    <w:name w:val="Normal1"/>
    <w:uiPriority w:val="99"/>
    <w:rsid w:val="003C1490"/>
    <w:pPr>
      <w:spacing w:line="276" w:lineRule="auto"/>
    </w:pPr>
    <w:rPr>
      <w:rFonts w:ascii="Arial" w:hAnsi="Arial" w:cs="Arial"/>
      <w:color w:val="000000"/>
    </w:rPr>
  </w:style>
  <w:style w:type="paragraph" w:styleId="Title">
    <w:name w:val="Title"/>
    <w:basedOn w:val="Normal1"/>
    <w:next w:val="Normal1"/>
    <w:link w:val="TitleChar"/>
    <w:uiPriority w:val="99"/>
    <w:qFormat/>
    <w:rsid w:val="003C1490"/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99"/>
    <w:locked/>
    <w:rsid w:val="00540647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3C1490"/>
    <w:pPr>
      <w:spacing w:after="200"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40647"/>
    <w:rPr>
      <w:rFonts w:ascii="Cambria" w:hAnsi="Cambria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981F8C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353E6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94D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CFF"/>
  </w:style>
  <w:style w:type="paragraph" w:styleId="Footer">
    <w:name w:val="footer"/>
    <w:basedOn w:val="Normal"/>
    <w:link w:val="FooterChar"/>
    <w:uiPriority w:val="99"/>
    <w:semiHidden/>
    <w:unhideWhenUsed/>
    <w:rsid w:val="00E8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dycorp.com/sustainability" TargetMode="External"/><Relationship Id="rId13" Type="http://schemas.openxmlformats.org/officeDocument/2006/relationships/hyperlink" Target="https://www.facebook.com/porcupinefou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dycorp.com/sustainability" TargetMode="External"/><Relationship Id="rId12" Type="http://schemas.openxmlformats.org/officeDocument/2006/relationships/hyperlink" Target="http://googleenterprise.blogspot.com/2010/06/brady-corp-goes-googlethe-best-in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gleenterprise.blogspot.com/2010/06/brady-corp-goes-googlethe-best-in-clas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ustainabilityreport.bradycorp.com/2011_Sustainability_Repor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stainabilityreport.bradycorp.com/2011_Sustainability_Repor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 Hasbrook Resume 2.1 - Corporate.docx</vt:lpstr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Hasbrook Resume 2.1 - Corporate.docx</dc:title>
  <dc:creator>Steve Hasbrook</dc:creator>
  <cp:lastModifiedBy>Aishwarya Sahani</cp:lastModifiedBy>
  <cp:revision>6</cp:revision>
  <cp:lastPrinted>2013-05-30T21:22:00Z</cp:lastPrinted>
  <dcterms:created xsi:type="dcterms:W3CDTF">2015-05-17T21:41:00Z</dcterms:created>
  <dcterms:modified xsi:type="dcterms:W3CDTF">2019-12-03T07:28:00Z</dcterms:modified>
</cp:coreProperties>
</file>