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ook w:val="01E0" w:firstRow="1" w:lastRow="1" w:firstColumn="1" w:lastColumn="1" w:noHBand="0" w:noVBand="0"/>
      </w:tblPr>
      <w:tblGrid>
        <w:gridCol w:w="7621"/>
        <w:gridCol w:w="2799"/>
      </w:tblGrid>
      <w:tr w:rsidR="00D14A34" w:rsidRPr="004C4252" w14:paraId="471F4FC8" w14:textId="77777777" w:rsidTr="004C4252">
        <w:tc>
          <w:tcPr>
            <w:tcW w:w="10420" w:type="dxa"/>
            <w:gridSpan w:val="2"/>
            <w:shd w:val="clear" w:color="auto" w:fill="auto"/>
          </w:tcPr>
          <w:p w14:paraId="1BD4A088" w14:textId="77777777" w:rsidR="00D14A34" w:rsidRPr="004C4252" w:rsidRDefault="006514DF" w:rsidP="004C4252">
            <w:pPr>
              <w:tabs>
                <w:tab w:val="left" w:pos="3855"/>
                <w:tab w:val="right" w:pos="10274"/>
              </w:tabs>
              <w:spacing w:before="20" w:after="20" w:line="240" w:lineRule="exact"/>
              <w:jc w:val="center"/>
              <w:rPr>
                <w:rFonts w:ascii="Calibri" w:hAnsi="Calibri"/>
                <w:b/>
                <w:sz w:val="20"/>
              </w:rPr>
            </w:pPr>
            <w:bookmarkStart w:id="0" w:name="_GoBack"/>
            <w:bookmarkEnd w:id="0"/>
            <w:r w:rsidRPr="004C4252">
              <w:rPr>
                <w:rFonts w:ascii="Calibri" w:hAnsi="Calibri"/>
                <w:b/>
                <w:sz w:val="20"/>
              </w:rPr>
              <w:t>CHEN ZHAO</w:t>
            </w:r>
            <w:r w:rsidR="00621FC2" w:rsidRPr="004C4252">
              <w:rPr>
                <w:rFonts w:ascii="Calibri" w:hAnsi="Calibri"/>
                <w:b/>
                <w:sz w:val="20"/>
              </w:rPr>
              <w:t xml:space="preserve"> </w:t>
            </w:r>
            <w:r w:rsidR="001E5BF2" w:rsidRPr="004C4252">
              <w:rPr>
                <w:rFonts w:ascii="Calibri" w:hAnsi="Calibri"/>
                <w:b/>
                <w:sz w:val="20"/>
              </w:rPr>
              <w:t>(Jonathan)</w:t>
            </w:r>
          </w:p>
        </w:tc>
      </w:tr>
      <w:tr w:rsidR="00621FC2" w:rsidRPr="004C4252" w14:paraId="3ABC6B11" w14:textId="77777777" w:rsidTr="004C4252">
        <w:tc>
          <w:tcPr>
            <w:tcW w:w="10420" w:type="dxa"/>
            <w:gridSpan w:val="2"/>
            <w:shd w:val="clear" w:color="auto" w:fill="auto"/>
          </w:tcPr>
          <w:p w14:paraId="17448559" w14:textId="77777777" w:rsidR="00CB5717" w:rsidRPr="004C4252" w:rsidRDefault="00621FC2" w:rsidP="004C4252">
            <w:pPr>
              <w:spacing w:before="20" w:after="20" w:line="240" w:lineRule="exact"/>
              <w:jc w:val="center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/>
                <w:sz w:val="20"/>
              </w:rPr>
              <w:t xml:space="preserve">Email: jonathanch2008@gmail.com </w:t>
            </w:r>
            <w:r w:rsidR="001A7E95" w:rsidRPr="004C4252">
              <w:rPr>
                <w:rFonts w:ascii="Calibri" w:hAnsi="Calibri" w:cs="Arial" w:hint="eastAsia"/>
                <w:sz w:val="20"/>
              </w:rPr>
              <w:t>| Mobile phone</w:t>
            </w:r>
            <w:r w:rsidR="001A7E95" w:rsidRPr="004C4252">
              <w:rPr>
                <w:rFonts w:ascii="Calibri" w:hAnsi="Calibri" w:cs="Arial"/>
                <w:sz w:val="20"/>
              </w:rPr>
              <w:t>:(</w:t>
            </w:r>
            <w:r w:rsidR="00632136" w:rsidRPr="004C4252">
              <w:rPr>
                <w:rFonts w:ascii="Calibri" w:hAnsi="Calibri" w:cs="Arial" w:hint="eastAsia"/>
                <w:sz w:val="20"/>
              </w:rPr>
              <w:t>65</w:t>
            </w:r>
            <w:r w:rsidR="001A7E95" w:rsidRPr="004C4252">
              <w:rPr>
                <w:rFonts w:ascii="Calibri" w:hAnsi="Calibri" w:cs="Arial"/>
                <w:sz w:val="20"/>
              </w:rPr>
              <w:t>)</w:t>
            </w:r>
            <w:r w:rsidR="00632136" w:rsidRPr="004C4252">
              <w:rPr>
                <w:rFonts w:ascii="Calibri" w:hAnsi="Calibri" w:cs="Arial" w:hint="eastAsia"/>
                <w:sz w:val="20"/>
              </w:rPr>
              <w:t>98132823</w:t>
            </w:r>
          </w:p>
        </w:tc>
      </w:tr>
      <w:tr w:rsidR="002012E3" w:rsidRPr="004C4252" w14:paraId="47E36EAD" w14:textId="77777777" w:rsidTr="004C4252">
        <w:tc>
          <w:tcPr>
            <w:tcW w:w="10420" w:type="dxa"/>
            <w:gridSpan w:val="2"/>
            <w:shd w:val="clear" w:color="auto" w:fill="auto"/>
          </w:tcPr>
          <w:p w14:paraId="69644CCE" w14:textId="77777777" w:rsidR="002012E3" w:rsidRPr="004C4252" w:rsidRDefault="00A80DFD" w:rsidP="004C4252">
            <w:pPr>
              <w:pBdr>
                <w:bottom w:val="single" w:sz="8" w:space="1" w:color="auto"/>
              </w:pBdr>
              <w:spacing w:before="20" w:after="20" w:line="240" w:lineRule="exact"/>
              <w:jc w:val="left"/>
              <w:rPr>
                <w:rFonts w:ascii="Calibri" w:eastAsia="Arial Unicode MS" w:hAnsi="Calibri" w:cs="Arial Unicode MS"/>
                <w:b/>
                <w:sz w:val="20"/>
              </w:rPr>
            </w:pPr>
            <w:r w:rsidRPr="004C4252">
              <w:rPr>
                <w:rFonts w:ascii="Calibri" w:eastAsia="Arial Unicode MS" w:hAnsi="Calibri" w:cs="Arial Unicode MS" w:hint="eastAsia"/>
                <w:b/>
                <w:sz w:val="20"/>
              </w:rPr>
              <w:t>EDUCATION</w:t>
            </w:r>
          </w:p>
        </w:tc>
      </w:tr>
      <w:tr w:rsidR="002012E3" w:rsidRPr="004C4252" w14:paraId="117E26A0" w14:textId="77777777" w:rsidTr="004C4252">
        <w:tc>
          <w:tcPr>
            <w:tcW w:w="7621" w:type="dxa"/>
            <w:shd w:val="clear" w:color="auto" w:fill="auto"/>
          </w:tcPr>
          <w:p w14:paraId="7B19B5A4" w14:textId="77777777" w:rsidR="002012E3" w:rsidRPr="004C4252" w:rsidRDefault="002012E3" w:rsidP="004C4252">
            <w:pPr>
              <w:spacing w:before="20" w:after="20" w:line="240" w:lineRule="exact"/>
              <w:jc w:val="left"/>
              <w:rPr>
                <w:rFonts w:ascii="Calibri" w:hAnsi="Calibri" w:cs="Arial" w:hint="eastAsia"/>
                <w:b/>
                <w:sz w:val="20"/>
              </w:rPr>
            </w:pPr>
            <w:r w:rsidRPr="004C4252">
              <w:rPr>
                <w:rFonts w:ascii="Calibri" w:hAnsi="Calibri" w:cs="Arial" w:hint="eastAsia"/>
                <w:b/>
                <w:sz w:val="20"/>
              </w:rPr>
              <w:t>National University of Singapore</w:t>
            </w:r>
          </w:p>
          <w:p w14:paraId="245A49C5" w14:textId="77777777" w:rsidR="00154591" w:rsidRPr="004C4252" w:rsidRDefault="00154591" w:rsidP="004C4252">
            <w:pPr>
              <w:spacing w:before="20" w:after="20" w:line="240" w:lineRule="exact"/>
              <w:jc w:val="lef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/>
                <w:sz w:val="20"/>
              </w:rPr>
              <w:t>Master of Business Administration, Expected (Dec 201</w:t>
            </w:r>
            <w:r w:rsidRPr="004C4252">
              <w:rPr>
                <w:rFonts w:ascii="Calibri" w:hAnsi="Calibri" w:cs="Arial" w:hint="eastAsia"/>
                <w:sz w:val="20"/>
              </w:rPr>
              <w:t>7</w:t>
            </w:r>
            <w:r w:rsidRPr="004C4252">
              <w:rPr>
                <w:rFonts w:ascii="Calibri" w:hAnsi="Calibri" w:cs="Arial"/>
                <w:sz w:val="20"/>
              </w:rPr>
              <w:t>)</w:t>
            </w:r>
          </w:p>
          <w:p w14:paraId="36CCC157" w14:textId="77777777" w:rsidR="00154591" w:rsidRPr="004C4252" w:rsidRDefault="00154591" w:rsidP="004C4252">
            <w:pPr>
              <w:numPr>
                <w:ilvl w:val="0"/>
                <w:numId w:val="8"/>
              </w:numPr>
              <w:spacing w:before="20" w:after="20" w:line="240" w:lineRule="exact"/>
              <w:rPr>
                <w:rFonts w:ascii="Calibri" w:hAnsi="Calibri" w:cs="Arial" w:hint="eastAsia"/>
                <w:sz w:val="20"/>
              </w:rPr>
            </w:pPr>
            <w:proofErr w:type="gramStart"/>
            <w:r w:rsidRPr="004C4252">
              <w:rPr>
                <w:rFonts w:ascii="Calibri" w:hAnsi="Calibri" w:cs="Arial" w:hint="eastAsia"/>
                <w:sz w:val="20"/>
              </w:rPr>
              <w:t>GMAT(</w:t>
            </w:r>
            <w:proofErr w:type="gramEnd"/>
            <w:r w:rsidRPr="004C4252">
              <w:rPr>
                <w:rFonts w:ascii="Calibri" w:hAnsi="Calibri" w:cs="Arial" w:hint="eastAsia"/>
                <w:sz w:val="20"/>
              </w:rPr>
              <w:t>710)</w:t>
            </w:r>
          </w:p>
          <w:p w14:paraId="6821F7FA" w14:textId="77777777" w:rsidR="00154591" w:rsidRPr="004C4252" w:rsidRDefault="00154591" w:rsidP="004C4252">
            <w:pPr>
              <w:spacing w:before="20" w:after="20" w:line="240" w:lineRule="exact"/>
              <w:ind w:left="630"/>
              <w:rPr>
                <w:rFonts w:ascii="Calibri" w:hAnsi="Calibri" w:cs="Arial" w:hint="eastAsia"/>
                <w:sz w:val="20"/>
              </w:rPr>
            </w:pPr>
          </w:p>
          <w:p w14:paraId="7A3315B2" w14:textId="77777777" w:rsidR="00154591" w:rsidRPr="004C4252" w:rsidRDefault="00154591" w:rsidP="004C4252">
            <w:pPr>
              <w:spacing w:before="20" w:after="20" w:line="240" w:lineRule="exact"/>
              <w:rPr>
                <w:rFonts w:ascii="Calibri" w:hAnsi="Calibri" w:cs="Arial" w:hint="eastAsia"/>
                <w:b/>
                <w:sz w:val="20"/>
              </w:rPr>
            </w:pPr>
            <w:r w:rsidRPr="004C4252">
              <w:rPr>
                <w:rFonts w:ascii="Calibri" w:hAnsi="Calibri" w:cs="Arial"/>
                <w:b/>
                <w:sz w:val="20"/>
              </w:rPr>
              <w:t>Hong Kong Polytechnic University</w:t>
            </w:r>
          </w:p>
          <w:p w14:paraId="14D452BD" w14:textId="77777777" w:rsidR="00154591" w:rsidRPr="004C4252" w:rsidRDefault="00154591" w:rsidP="004C4252">
            <w:pPr>
              <w:spacing w:before="20" w:after="20" w:line="240" w:lineRule="exac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/>
                <w:sz w:val="20"/>
              </w:rPr>
              <w:t>Master of Science in Actuarial and Investment Science</w:t>
            </w:r>
          </w:p>
          <w:p w14:paraId="3076E6EA" w14:textId="77777777" w:rsidR="00034B0E" w:rsidRPr="004C4252" w:rsidRDefault="00034B0E" w:rsidP="004C4252">
            <w:pPr>
              <w:numPr>
                <w:ilvl w:val="0"/>
                <w:numId w:val="8"/>
              </w:numPr>
              <w:spacing w:before="20" w:after="20" w:line="240" w:lineRule="exac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Passed 3 courses out of 5 for obtaining a certificate</w:t>
            </w:r>
            <w:r w:rsidR="008B2520" w:rsidRPr="004C4252">
              <w:rPr>
                <w:rFonts w:ascii="Calibri" w:hAnsi="Calibri" w:cs="Arial" w:hint="eastAsia"/>
                <w:sz w:val="20"/>
              </w:rPr>
              <w:t xml:space="preserve"> of Society of Actuaries </w:t>
            </w:r>
          </w:p>
          <w:p w14:paraId="5C857912" w14:textId="77777777" w:rsidR="007036B5" w:rsidRPr="004C4252" w:rsidRDefault="007036B5" w:rsidP="004C4252">
            <w:pPr>
              <w:spacing w:before="20" w:after="20" w:line="240" w:lineRule="exact"/>
              <w:rPr>
                <w:rFonts w:ascii="Calibri" w:hAnsi="Calibri" w:cs="Arial" w:hint="eastAsia"/>
                <w:sz w:val="20"/>
              </w:rPr>
            </w:pPr>
          </w:p>
          <w:p w14:paraId="07828E1F" w14:textId="77777777" w:rsidR="007036B5" w:rsidRPr="004C4252" w:rsidRDefault="007036B5" w:rsidP="004C4252">
            <w:pPr>
              <w:spacing w:before="20" w:after="20" w:line="240" w:lineRule="exact"/>
              <w:rPr>
                <w:rFonts w:ascii="Calibri" w:hAnsi="Calibri" w:cs="Arial" w:hint="eastAsia"/>
                <w:b/>
                <w:sz w:val="20"/>
              </w:rPr>
            </w:pPr>
            <w:r w:rsidRPr="004C4252">
              <w:rPr>
                <w:rFonts w:ascii="Calibri" w:hAnsi="Calibri" w:cs="Arial"/>
                <w:b/>
                <w:sz w:val="20"/>
              </w:rPr>
              <w:t>Huazhong University of Science and Technology</w:t>
            </w:r>
          </w:p>
          <w:p w14:paraId="3692E1ED" w14:textId="77777777" w:rsidR="007036B5" w:rsidRPr="004C4252" w:rsidRDefault="007036B5" w:rsidP="004C4252">
            <w:pPr>
              <w:spacing w:before="20" w:after="20" w:line="240" w:lineRule="exac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/>
                <w:sz w:val="20"/>
              </w:rPr>
              <w:t>Bachelor of Engineering in Computer Science (major); Bachelor of Art in English (minor)</w:t>
            </w:r>
          </w:p>
        </w:tc>
        <w:tc>
          <w:tcPr>
            <w:tcW w:w="2799" w:type="dxa"/>
            <w:shd w:val="clear" w:color="auto" w:fill="auto"/>
          </w:tcPr>
          <w:p w14:paraId="3BF21073" w14:textId="77777777" w:rsidR="002012E3" w:rsidRPr="004C4252" w:rsidRDefault="002012E3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Singapore</w:t>
            </w:r>
          </w:p>
          <w:p w14:paraId="506DCCF7" w14:textId="77777777" w:rsidR="00154591" w:rsidRPr="004C4252" w:rsidRDefault="00154591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 xml:space="preserve">August 2016 </w:t>
            </w:r>
            <w:r w:rsidRPr="004C4252">
              <w:rPr>
                <w:rFonts w:ascii="Calibri" w:hAnsi="Calibri" w:cs="Arial"/>
                <w:sz w:val="20"/>
              </w:rPr>
              <w:t>–</w:t>
            </w:r>
            <w:r w:rsidRPr="004C4252">
              <w:rPr>
                <w:rFonts w:ascii="Calibri" w:hAnsi="Calibri" w:cs="Arial" w:hint="eastAsia"/>
                <w:sz w:val="20"/>
              </w:rPr>
              <w:t xml:space="preserve"> present</w:t>
            </w:r>
          </w:p>
          <w:p w14:paraId="1F5CFA9F" w14:textId="77777777" w:rsidR="00154591" w:rsidRPr="004C4252" w:rsidRDefault="00154591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</w:p>
          <w:p w14:paraId="4D0765E6" w14:textId="77777777" w:rsidR="00154591" w:rsidRPr="004C4252" w:rsidRDefault="00154591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</w:p>
          <w:p w14:paraId="2FDD14FA" w14:textId="77777777" w:rsidR="00154591" w:rsidRPr="004C4252" w:rsidRDefault="00154591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/>
                <w:sz w:val="20"/>
              </w:rPr>
              <w:t>Hong Kong</w:t>
            </w:r>
          </w:p>
          <w:p w14:paraId="4F7A8E4A" w14:textId="77777777" w:rsidR="00154591" w:rsidRPr="004C4252" w:rsidRDefault="00154591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September 2007</w:t>
            </w:r>
            <w:r w:rsidRPr="004C4252">
              <w:rPr>
                <w:rFonts w:ascii="Calibri" w:hAnsi="Calibri" w:cs="Arial"/>
                <w:sz w:val="20"/>
              </w:rPr>
              <w:t>–</w:t>
            </w:r>
            <w:r w:rsidRPr="004C4252">
              <w:rPr>
                <w:rFonts w:ascii="Calibri" w:hAnsi="Calibri" w:cs="Arial" w:hint="eastAsia"/>
                <w:sz w:val="20"/>
              </w:rPr>
              <w:t xml:space="preserve"> May 2009</w:t>
            </w:r>
          </w:p>
          <w:p w14:paraId="2BB19410" w14:textId="77777777" w:rsidR="00034B0E" w:rsidRPr="004C4252" w:rsidRDefault="00034B0E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</w:p>
          <w:p w14:paraId="5689E1DC" w14:textId="77777777" w:rsidR="00154591" w:rsidRPr="004C4252" w:rsidRDefault="00154591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</w:p>
          <w:p w14:paraId="02AA89AB" w14:textId="77777777" w:rsidR="007036B5" w:rsidRPr="004C4252" w:rsidRDefault="007036B5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/>
                <w:sz w:val="20"/>
              </w:rPr>
              <w:t>Wuhan, China</w:t>
            </w:r>
          </w:p>
          <w:p w14:paraId="6370294E" w14:textId="77777777" w:rsidR="007036B5" w:rsidRPr="004C4252" w:rsidRDefault="007036B5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September 2003</w:t>
            </w:r>
            <w:r w:rsidRPr="004C4252">
              <w:rPr>
                <w:rFonts w:ascii="Calibri" w:hAnsi="Calibri" w:cs="Arial"/>
                <w:sz w:val="20"/>
              </w:rPr>
              <w:t>–</w:t>
            </w:r>
            <w:r w:rsidRPr="004C4252">
              <w:rPr>
                <w:rFonts w:ascii="Calibri" w:hAnsi="Calibri" w:cs="Arial" w:hint="eastAsia"/>
                <w:sz w:val="20"/>
              </w:rPr>
              <w:t xml:space="preserve"> June 2007</w:t>
            </w:r>
          </w:p>
          <w:p w14:paraId="60ED7A6A" w14:textId="77777777" w:rsidR="008B1C99" w:rsidRPr="004C4252" w:rsidRDefault="008B1C99" w:rsidP="004C4252">
            <w:pPr>
              <w:spacing w:before="20" w:after="20" w:line="240" w:lineRule="exact"/>
              <w:jc w:val="right"/>
              <w:rPr>
                <w:rFonts w:ascii="Calibri" w:hAnsi="Calibri" w:cs="Arial" w:hint="eastAsia"/>
                <w:sz w:val="20"/>
              </w:rPr>
            </w:pPr>
          </w:p>
        </w:tc>
      </w:tr>
      <w:tr w:rsidR="007C0305" w:rsidRPr="004C4252" w14:paraId="24EA8A54" w14:textId="77777777" w:rsidTr="004C4252">
        <w:tc>
          <w:tcPr>
            <w:tcW w:w="10420" w:type="dxa"/>
            <w:gridSpan w:val="2"/>
            <w:shd w:val="clear" w:color="auto" w:fill="auto"/>
          </w:tcPr>
          <w:p w14:paraId="2F9C941B" w14:textId="77777777" w:rsidR="007C0305" w:rsidRPr="004C4252" w:rsidRDefault="00A80DFD" w:rsidP="004C4252">
            <w:pPr>
              <w:pBdr>
                <w:bottom w:val="single" w:sz="8" w:space="1" w:color="auto"/>
              </w:pBdr>
              <w:tabs>
                <w:tab w:val="left" w:pos="3815"/>
              </w:tabs>
              <w:spacing w:before="20" w:after="20" w:line="240" w:lineRule="exact"/>
              <w:jc w:val="left"/>
              <w:rPr>
                <w:rFonts w:ascii="Arial Unicode MS" w:eastAsia="Arial Unicode MS" w:hAnsi="Arial Unicode MS" w:cs="Arial Unicode MS"/>
                <w:b/>
                <w:color w:val="000000"/>
                <w:sz w:val="20"/>
              </w:rPr>
            </w:pPr>
            <w:r w:rsidRPr="004C4252">
              <w:rPr>
                <w:rFonts w:ascii="Calibri" w:eastAsia="Arial Unicode MS" w:hAnsi="Calibri" w:cs="Arial Unicode MS" w:hint="eastAsia"/>
                <w:b/>
                <w:sz w:val="20"/>
              </w:rPr>
              <w:t>EXPERIENCE</w:t>
            </w:r>
            <w:r w:rsidR="0092370E" w:rsidRPr="004C4252">
              <w:rPr>
                <w:rFonts w:ascii="Calibri" w:eastAsia="Arial Unicode MS" w:hAnsi="Calibri" w:cs="Arial Unicode MS"/>
                <w:b/>
                <w:sz w:val="20"/>
              </w:rPr>
              <w:tab/>
            </w:r>
          </w:p>
        </w:tc>
      </w:tr>
      <w:tr w:rsidR="009B7B1B" w:rsidRPr="004C4252" w14:paraId="1C834717" w14:textId="77777777" w:rsidTr="004C4252">
        <w:tc>
          <w:tcPr>
            <w:tcW w:w="7621" w:type="dxa"/>
            <w:shd w:val="clear" w:color="auto" w:fill="auto"/>
          </w:tcPr>
          <w:p w14:paraId="54C98D09" w14:textId="77777777" w:rsidR="006650F9" w:rsidRPr="004C4252" w:rsidRDefault="009B7B1B" w:rsidP="004C4252">
            <w:pPr>
              <w:spacing w:before="40" w:after="40" w:line="240" w:lineRule="exact"/>
              <w:jc w:val="left"/>
              <w:rPr>
                <w:rFonts w:ascii="Calibri" w:hAnsi="Calibri" w:cs="Arial"/>
                <w:sz w:val="20"/>
              </w:rPr>
            </w:pPr>
            <w:proofErr w:type="spellStart"/>
            <w:r w:rsidRPr="004C4252">
              <w:rPr>
                <w:rFonts w:ascii="Calibri" w:hAnsi="Calibri" w:cs="Arial"/>
                <w:b/>
                <w:i/>
                <w:sz w:val="20"/>
              </w:rPr>
              <w:t>Funde</w:t>
            </w:r>
            <w:proofErr w:type="spellEnd"/>
            <w:r w:rsidRPr="004C4252">
              <w:rPr>
                <w:rFonts w:ascii="Calibri" w:hAnsi="Calibri" w:cs="Arial"/>
                <w:b/>
                <w:i/>
                <w:sz w:val="20"/>
              </w:rPr>
              <w:t xml:space="preserve"> Asset Management (Hong Kong</w:t>
            </w:r>
            <w:r w:rsidR="008A3D71" w:rsidRPr="004C4252">
              <w:rPr>
                <w:rFonts w:ascii="Calibri" w:hAnsi="Calibri" w:cs="Arial" w:hint="eastAsia"/>
                <w:b/>
                <w:i/>
                <w:sz w:val="20"/>
              </w:rPr>
              <w:t>)</w:t>
            </w:r>
          </w:p>
        </w:tc>
        <w:tc>
          <w:tcPr>
            <w:tcW w:w="2799" w:type="dxa"/>
            <w:shd w:val="clear" w:color="auto" w:fill="auto"/>
          </w:tcPr>
          <w:p w14:paraId="533467E9" w14:textId="77777777" w:rsidR="006650F9" w:rsidRPr="004C4252" w:rsidRDefault="009B7B1B" w:rsidP="004C4252">
            <w:pPr>
              <w:spacing w:before="40" w:after="40" w:line="240" w:lineRule="exact"/>
              <w:jc w:val="right"/>
              <w:rPr>
                <w:rFonts w:ascii="Calibri" w:hAnsi="Calibri" w:cs="Arial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Hong Kong</w:t>
            </w:r>
          </w:p>
        </w:tc>
      </w:tr>
      <w:tr w:rsidR="008A3D71" w:rsidRPr="004C4252" w14:paraId="63F0B8E4" w14:textId="77777777" w:rsidTr="004C4252">
        <w:tc>
          <w:tcPr>
            <w:tcW w:w="7621" w:type="dxa"/>
            <w:shd w:val="clear" w:color="auto" w:fill="auto"/>
          </w:tcPr>
          <w:p w14:paraId="734AF0FA" w14:textId="77777777" w:rsidR="008A3D71" w:rsidRPr="004C4252" w:rsidRDefault="00DD5186" w:rsidP="004C4252">
            <w:pPr>
              <w:spacing w:before="40" w:after="40" w:line="240" w:lineRule="exact"/>
              <w:jc w:val="left"/>
              <w:rPr>
                <w:rFonts w:ascii="Calibri" w:hAnsi="Calibri" w:cs="Arial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A</w:t>
            </w:r>
            <w:r w:rsidRPr="004C4252">
              <w:rPr>
                <w:rFonts w:ascii="Calibri" w:hAnsi="Calibri" w:cs="Arial"/>
                <w:sz w:val="20"/>
              </w:rPr>
              <w:t xml:space="preserve"> </w:t>
            </w:r>
            <w:r w:rsidRPr="004C4252">
              <w:rPr>
                <w:rFonts w:ascii="Calibri" w:hAnsi="Calibri" w:cs="Arial" w:hint="eastAsia"/>
                <w:sz w:val="20"/>
              </w:rPr>
              <w:t>s</w:t>
            </w:r>
            <w:r w:rsidRPr="004C4252">
              <w:rPr>
                <w:rFonts w:ascii="Calibri" w:hAnsi="Calibri" w:cs="Arial"/>
                <w:sz w:val="20"/>
              </w:rPr>
              <w:t xml:space="preserve">ubsidiary of </w:t>
            </w:r>
            <w:proofErr w:type="spellStart"/>
            <w:r w:rsidRPr="004C4252">
              <w:rPr>
                <w:rFonts w:ascii="Calibri" w:hAnsi="Calibri" w:cs="Arial"/>
                <w:sz w:val="20"/>
              </w:rPr>
              <w:t>Funde</w:t>
            </w:r>
            <w:proofErr w:type="spellEnd"/>
            <w:r w:rsidRPr="004C4252">
              <w:rPr>
                <w:rFonts w:ascii="Calibri" w:hAnsi="Calibri" w:cs="Arial"/>
                <w:sz w:val="20"/>
              </w:rPr>
              <w:t xml:space="preserve"> Sino Life Insurance Company, which is a top 10 life insurance compan</w:t>
            </w:r>
            <w:r w:rsidRPr="004C4252">
              <w:rPr>
                <w:rFonts w:ascii="Calibri" w:hAnsi="Calibri" w:cs="Arial" w:hint="eastAsia"/>
                <w:sz w:val="20"/>
              </w:rPr>
              <w:t>y</w:t>
            </w:r>
            <w:r w:rsidRPr="004C4252">
              <w:rPr>
                <w:rFonts w:ascii="Calibri" w:hAnsi="Calibri" w:cs="Arial"/>
                <w:sz w:val="20"/>
              </w:rPr>
              <w:t xml:space="preserve"> in China.</w:t>
            </w:r>
          </w:p>
        </w:tc>
        <w:tc>
          <w:tcPr>
            <w:tcW w:w="2799" w:type="dxa"/>
            <w:shd w:val="clear" w:color="auto" w:fill="auto"/>
          </w:tcPr>
          <w:p w14:paraId="1D0BACCB" w14:textId="77777777" w:rsidR="008A3D71" w:rsidRPr="004C4252" w:rsidRDefault="008A3D71" w:rsidP="004C4252">
            <w:pPr>
              <w:spacing w:before="40" w:after="40" w:line="240" w:lineRule="exact"/>
              <w:jc w:val="right"/>
              <w:rPr>
                <w:rFonts w:ascii="Calibri" w:hAnsi="Calibri" w:cs="Arial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September 2015</w:t>
            </w:r>
            <w:r w:rsidRPr="004C4252">
              <w:rPr>
                <w:rFonts w:ascii="Calibri" w:hAnsi="Calibri" w:cs="Arial"/>
                <w:sz w:val="20"/>
              </w:rPr>
              <w:t>–</w:t>
            </w:r>
            <w:r w:rsidRPr="004C4252">
              <w:rPr>
                <w:rFonts w:ascii="Calibri" w:hAnsi="Calibri" w:cs="Arial" w:hint="eastAsia"/>
                <w:sz w:val="20"/>
              </w:rPr>
              <w:t>June 2016</w:t>
            </w:r>
          </w:p>
        </w:tc>
      </w:tr>
      <w:tr w:rsidR="007C0305" w:rsidRPr="004C4252" w14:paraId="5C25436A" w14:textId="77777777" w:rsidTr="004C4252">
        <w:tc>
          <w:tcPr>
            <w:tcW w:w="10420" w:type="dxa"/>
            <w:gridSpan w:val="2"/>
            <w:shd w:val="clear" w:color="auto" w:fill="auto"/>
          </w:tcPr>
          <w:p w14:paraId="24F1F82B" w14:textId="77777777" w:rsidR="00DD5186" w:rsidRPr="004C4252" w:rsidRDefault="00DD5186" w:rsidP="004C4252">
            <w:pPr>
              <w:spacing w:before="20" w:after="20" w:line="240" w:lineRule="exact"/>
              <w:rPr>
                <w:rFonts w:ascii="Calibri" w:hAnsi="Calibri" w:cs="Arial" w:hint="eastAsia"/>
                <w:b/>
                <w:i/>
                <w:sz w:val="20"/>
              </w:rPr>
            </w:pPr>
            <w:r w:rsidRPr="004C4252">
              <w:rPr>
                <w:rFonts w:ascii="Calibri" w:hAnsi="Calibri" w:cs="Arial"/>
                <w:b/>
                <w:i/>
                <w:sz w:val="20"/>
              </w:rPr>
              <w:t>Investment analyst</w:t>
            </w:r>
          </w:p>
          <w:p w14:paraId="71CA4E54" w14:textId="77777777" w:rsidR="00583F51" w:rsidRDefault="006E12F5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 w:hint="eastAsia"/>
                <w:sz w:val="20"/>
              </w:rPr>
            </w:pPr>
            <w:r>
              <w:rPr>
                <w:rFonts w:ascii="Calibri" w:hAnsi="Calibri" w:cs="Arial" w:hint="eastAsia"/>
                <w:sz w:val="20"/>
              </w:rPr>
              <w:t>Assisted</w:t>
            </w:r>
            <w:r w:rsidR="00887566">
              <w:rPr>
                <w:rFonts w:ascii="Calibri" w:hAnsi="Calibri" w:cs="Arial" w:hint="eastAsia"/>
                <w:sz w:val="20"/>
              </w:rPr>
              <w:t xml:space="preserve"> portfolio manager </w:t>
            </w:r>
            <w:r w:rsidR="003D495F">
              <w:rPr>
                <w:rFonts w:ascii="Calibri" w:hAnsi="Calibri" w:cs="Arial" w:hint="eastAsia"/>
                <w:sz w:val="20"/>
              </w:rPr>
              <w:t>in making</w:t>
            </w:r>
            <w:r w:rsidR="00F5453F">
              <w:rPr>
                <w:rFonts w:ascii="Calibri" w:hAnsi="Calibri" w:cs="Arial" w:hint="eastAsia"/>
                <w:sz w:val="20"/>
              </w:rPr>
              <w:t xml:space="preserve"> </w:t>
            </w:r>
            <w:r w:rsidR="007609A0">
              <w:rPr>
                <w:rFonts w:ascii="Calibri" w:hAnsi="Calibri" w:cs="Arial" w:hint="eastAsia"/>
                <w:sz w:val="20"/>
              </w:rPr>
              <w:t xml:space="preserve">various </w:t>
            </w:r>
            <w:r w:rsidR="00887566">
              <w:rPr>
                <w:rFonts w:ascii="Calibri" w:hAnsi="Calibri" w:cs="Arial" w:hint="eastAsia"/>
                <w:sz w:val="20"/>
              </w:rPr>
              <w:t>investing strategies by analyzing macro</w:t>
            </w:r>
            <w:r w:rsidR="00D35FFA">
              <w:rPr>
                <w:rFonts w:ascii="Calibri" w:hAnsi="Calibri" w:cs="Arial" w:hint="eastAsia"/>
                <w:sz w:val="20"/>
              </w:rPr>
              <w:t xml:space="preserve"> </w:t>
            </w:r>
            <w:r w:rsidR="00887566">
              <w:rPr>
                <w:rFonts w:ascii="Calibri" w:hAnsi="Calibri" w:cs="Arial" w:hint="eastAsia"/>
                <w:sz w:val="20"/>
              </w:rPr>
              <w:t>econom</w:t>
            </w:r>
            <w:r w:rsidR="00D35FFA">
              <w:rPr>
                <w:rFonts w:ascii="Calibri" w:hAnsi="Calibri" w:cs="Arial" w:hint="eastAsia"/>
                <w:sz w:val="20"/>
              </w:rPr>
              <w:t>y</w:t>
            </w:r>
            <w:r w:rsidR="00887566">
              <w:rPr>
                <w:rFonts w:ascii="Calibri" w:hAnsi="Calibri" w:cs="Arial" w:hint="eastAsia"/>
                <w:sz w:val="20"/>
              </w:rPr>
              <w:t xml:space="preserve"> and risks, conducting in-depth equity research on various sectors and generating </w:t>
            </w:r>
            <w:r w:rsidR="002B7D93">
              <w:rPr>
                <w:rFonts w:ascii="Calibri" w:hAnsi="Calibri" w:cs="Arial" w:hint="eastAsia"/>
                <w:sz w:val="20"/>
              </w:rPr>
              <w:t>corresponding</w:t>
            </w:r>
            <w:r w:rsidR="000B5123">
              <w:rPr>
                <w:rFonts w:ascii="Calibri" w:hAnsi="Calibri" w:cs="Arial" w:hint="eastAsia"/>
                <w:sz w:val="20"/>
              </w:rPr>
              <w:t xml:space="preserve"> investment ideas</w:t>
            </w:r>
            <w:r w:rsidR="002A314F">
              <w:rPr>
                <w:rFonts w:ascii="Calibri" w:hAnsi="Calibri" w:cs="Arial" w:hint="eastAsia"/>
                <w:sz w:val="20"/>
              </w:rPr>
              <w:t>.</w:t>
            </w:r>
          </w:p>
          <w:p w14:paraId="792BDC01" w14:textId="77777777" w:rsidR="00A56C75" w:rsidRPr="00583F51" w:rsidRDefault="00F61BB0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/>
                <w:sz w:val="20"/>
              </w:rPr>
            </w:pPr>
            <w:r w:rsidRPr="00583F51">
              <w:rPr>
                <w:rFonts w:ascii="Calibri" w:hAnsi="Calibri" w:cs="Arial" w:hint="eastAsia"/>
                <w:sz w:val="20"/>
              </w:rPr>
              <w:t xml:space="preserve">Avoid losses by </w:t>
            </w:r>
            <w:r w:rsidRPr="00583F51">
              <w:rPr>
                <w:rFonts w:ascii="Calibri" w:hAnsi="Calibri" w:cs="Arial"/>
                <w:sz w:val="20"/>
              </w:rPr>
              <w:t>advising</w:t>
            </w:r>
            <w:r w:rsidRPr="00583F51">
              <w:rPr>
                <w:rFonts w:ascii="Calibri" w:hAnsi="Calibri" w:cs="Arial" w:hint="eastAsia"/>
                <w:sz w:val="20"/>
              </w:rPr>
              <w:t xml:space="preserve"> portfolio manager</w:t>
            </w:r>
            <w:r w:rsidR="00350992" w:rsidRPr="00583F51">
              <w:rPr>
                <w:rFonts w:ascii="Calibri" w:hAnsi="Calibri" w:cs="Arial" w:hint="eastAsia"/>
                <w:sz w:val="20"/>
              </w:rPr>
              <w:t xml:space="preserve"> to stay away from Chinese airlines stocks based on prudent valuation and earnings estimation after evaluating the on</w:t>
            </w:r>
            <w:r w:rsidR="000B5123">
              <w:rPr>
                <w:rFonts w:ascii="Calibri" w:hAnsi="Calibri" w:cs="Arial" w:hint="eastAsia"/>
                <w:sz w:val="20"/>
              </w:rPr>
              <w:t>going risks of RMB depreciation.</w:t>
            </w:r>
          </w:p>
          <w:p w14:paraId="22A41D5B" w14:textId="77777777" w:rsidR="00F03E23" w:rsidRPr="004C4252" w:rsidRDefault="006D603E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 w:hint="eastAsia"/>
                <w:sz w:val="20"/>
              </w:rPr>
              <w:t xml:space="preserve">Helped the company benefit from over 50% share price </w:t>
            </w:r>
            <w:r w:rsidR="00015BF3">
              <w:rPr>
                <w:rFonts w:ascii="Calibri" w:hAnsi="Calibri" w:cs="Arial" w:hint="eastAsia"/>
                <w:sz w:val="20"/>
              </w:rPr>
              <w:t xml:space="preserve">surge of Chinese listed coal producers </w:t>
            </w:r>
            <w:r w:rsidR="002A063C">
              <w:rPr>
                <w:rFonts w:ascii="Calibri" w:hAnsi="Calibri" w:cs="Arial" w:hint="eastAsia"/>
                <w:sz w:val="20"/>
              </w:rPr>
              <w:t xml:space="preserve">by </w:t>
            </w:r>
            <w:r w:rsidR="002A063C">
              <w:rPr>
                <w:rFonts w:ascii="Calibri" w:hAnsi="Calibri" w:cs="Arial"/>
                <w:sz w:val="20"/>
              </w:rPr>
              <w:t>convincing</w:t>
            </w:r>
            <w:r w:rsidR="004840D6">
              <w:rPr>
                <w:rFonts w:ascii="Calibri" w:hAnsi="Calibri" w:cs="Arial" w:hint="eastAsia"/>
                <w:sz w:val="20"/>
              </w:rPr>
              <w:t xml:space="preserve"> the management team to keep</w:t>
            </w:r>
            <w:r w:rsidR="00FE06D1">
              <w:rPr>
                <w:rFonts w:ascii="Calibri" w:hAnsi="Calibri" w:cs="Arial" w:hint="eastAsia"/>
                <w:sz w:val="20"/>
              </w:rPr>
              <w:t xml:space="preserve"> remained</w:t>
            </w:r>
            <w:r w:rsidR="004840D6">
              <w:rPr>
                <w:rFonts w:ascii="Calibri" w:hAnsi="Calibri" w:cs="Arial" w:hint="eastAsia"/>
                <w:sz w:val="20"/>
              </w:rPr>
              <w:t xml:space="preserve"> shareholdings on </w:t>
            </w:r>
            <w:r w:rsidR="007B3CDD">
              <w:rPr>
                <w:rFonts w:ascii="Calibri" w:hAnsi="Calibri" w:cs="Arial" w:hint="eastAsia"/>
                <w:sz w:val="20"/>
              </w:rPr>
              <w:t>low valuation</w:t>
            </w:r>
            <w:r w:rsidR="00B67E6C">
              <w:rPr>
                <w:rFonts w:ascii="Calibri" w:hAnsi="Calibri" w:cs="Arial" w:hint="eastAsia"/>
                <w:sz w:val="20"/>
              </w:rPr>
              <w:t xml:space="preserve"> </w:t>
            </w:r>
            <w:r w:rsidR="007B3CDD">
              <w:rPr>
                <w:rFonts w:ascii="Calibri" w:hAnsi="Calibri" w:cs="Arial" w:hint="eastAsia"/>
                <w:sz w:val="20"/>
              </w:rPr>
              <w:t xml:space="preserve">Chinese </w:t>
            </w:r>
            <w:r w:rsidR="00FE06D1">
              <w:rPr>
                <w:rFonts w:ascii="Calibri" w:hAnsi="Calibri" w:cs="Arial" w:hint="eastAsia"/>
                <w:sz w:val="20"/>
              </w:rPr>
              <w:t xml:space="preserve">coal </w:t>
            </w:r>
            <w:r w:rsidR="007B3CDD">
              <w:rPr>
                <w:rFonts w:ascii="Calibri" w:hAnsi="Calibri" w:cs="Arial" w:hint="eastAsia"/>
                <w:sz w:val="20"/>
              </w:rPr>
              <w:t>stocks</w:t>
            </w:r>
            <w:r w:rsidR="00FE06D1">
              <w:rPr>
                <w:rFonts w:ascii="Calibri" w:hAnsi="Calibri" w:cs="Arial" w:hint="eastAsia"/>
                <w:sz w:val="20"/>
              </w:rPr>
              <w:t xml:space="preserve"> </w:t>
            </w:r>
            <w:r>
              <w:rPr>
                <w:rFonts w:ascii="Calibri" w:hAnsi="Calibri" w:cs="Arial" w:hint="eastAsia"/>
                <w:sz w:val="20"/>
              </w:rPr>
              <w:t xml:space="preserve">after </w:t>
            </w:r>
            <w:r w:rsidR="003B6241">
              <w:rPr>
                <w:rFonts w:ascii="Calibri" w:hAnsi="Calibri" w:cs="Arial" w:hint="eastAsia"/>
                <w:sz w:val="20"/>
              </w:rPr>
              <w:t xml:space="preserve">visited </w:t>
            </w:r>
            <w:r w:rsidR="005C7870">
              <w:rPr>
                <w:rFonts w:ascii="Calibri" w:hAnsi="Calibri" w:cs="Arial" w:hint="eastAsia"/>
                <w:sz w:val="20"/>
              </w:rPr>
              <w:t>coal companies</w:t>
            </w:r>
            <w:r w:rsidR="005C7870">
              <w:rPr>
                <w:rFonts w:ascii="Calibri" w:hAnsi="Calibri" w:cs="Arial"/>
                <w:sz w:val="20"/>
              </w:rPr>
              <w:t>’</w:t>
            </w:r>
            <w:r w:rsidR="009C4EA9">
              <w:rPr>
                <w:rFonts w:ascii="Calibri" w:hAnsi="Calibri" w:cs="Arial" w:hint="eastAsia"/>
                <w:sz w:val="20"/>
              </w:rPr>
              <w:t xml:space="preserve"> facilities</w:t>
            </w:r>
            <w:r w:rsidR="005F3BD9">
              <w:rPr>
                <w:rFonts w:ascii="Calibri" w:hAnsi="Calibri" w:cs="Arial" w:hint="eastAsia"/>
                <w:sz w:val="20"/>
              </w:rPr>
              <w:t xml:space="preserve">, </w:t>
            </w:r>
            <w:r w:rsidR="001F6F03" w:rsidRPr="004C4252">
              <w:rPr>
                <w:rFonts w:ascii="Calibri" w:hAnsi="Calibri" w:cs="Arial" w:hint="eastAsia"/>
                <w:sz w:val="20"/>
              </w:rPr>
              <w:t>discover</w:t>
            </w:r>
            <w:r w:rsidR="003B6241">
              <w:rPr>
                <w:rFonts w:ascii="Calibri" w:hAnsi="Calibri" w:cs="Arial" w:hint="eastAsia"/>
                <w:sz w:val="20"/>
              </w:rPr>
              <w:t>ed</w:t>
            </w:r>
            <w:r w:rsidR="001F6F03" w:rsidRPr="004C4252">
              <w:rPr>
                <w:rFonts w:ascii="Calibri" w:hAnsi="Calibri" w:cs="Arial" w:hint="eastAsia"/>
                <w:sz w:val="20"/>
              </w:rPr>
              <w:t xml:space="preserve"> </w:t>
            </w:r>
            <w:r w:rsidR="00715E14" w:rsidRPr="004C4252">
              <w:rPr>
                <w:rFonts w:ascii="Calibri" w:hAnsi="Calibri" w:cs="Arial" w:hint="eastAsia"/>
                <w:sz w:val="20"/>
              </w:rPr>
              <w:t xml:space="preserve">long term </w:t>
            </w:r>
            <w:r w:rsidR="00FA3814">
              <w:rPr>
                <w:rFonts w:ascii="Calibri" w:hAnsi="Calibri" w:cs="Arial" w:hint="eastAsia"/>
                <w:sz w:val="20"/>
              </w:rPr>
              <w:t>advantages over peers</w:t>
            </w:r>
            <w:r w:rsidR="00EF4D5A">
              <w:rPr>
                <w:rFonts w:ascii="Calibri" w:hAnsi="Calibri" w:cs="Arial" w:hint="eastAsia"/>
                <w:sz w:val="20"/>
              </w:rPr>
              <w:t>,</w:t>
            </w:r>
            <w:r w:rsidR="00F93847">
              <w:rPr>
                <w:rFonts w:ascii="Calibri" w:hAnsi="Calibri" w:cs="Arial" w:hint="eastAsia"/>
                <w:sz w:val="20"/>
              </w:rPr>
              <w:t xml:space="preserve"> and found out catalysts of potential coal price recovery</w:t>
            </w:r>
            <w:r w:rsidR="007A34E0" w:rsidRPr="004C4252">
              <w:rPr>
                <w:rFonts w:ascii="Calibri" w:hAnsi="Calibri" w:cs="Arial" w:hint="eastAsia"/>
                <w:sz w:val="20"/>
              </w:rPr>
              <w:t xml:space="preserve">. </w:t>
            </w:r>
          </w:p>
          <w:p w14:paraId="0D0703CE" w14:textId="77777777" w:rsidR="00583F51" w:rsidRDefault="00440D4C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 w:hint="eastAsia"/>
                <w:sz w:val="20"/>
              </w:rPr>
            </w:pPr>
            <w:r>
              <w:rPr>
                <w:rFonts w:ascii="Calibri" w:hAnsi="Calibri" w:cs="Arial" w:hint="eastAsia"/>
                <w:sz w:val="20"/>
              </w:rPr>
              <w:t>P</w:t>
            </w:r>
            <w:r w:rsidR="008969D5" w:rsidRPr="004C4252">
              <w:rPr>
                <w:rFonts w:ascii="Calibri" w:hAnsi="Calibri" w:cs="Arial"/>
                <w:sz w:val="20"/>
              </w:rPr>
              <w:t xml:space="preserve">roactively </w:t>
            </w:r>
            <w:r>
              <w:rPr>
                <w:rFonts w:ascii="Calibri" w:hAnsi="Calibri" w:cs="Arial" w:hint="eastAsia"/>
                <w:sz w:val="20"/>
              </w:rPr>
              <w:t>acquired</w:t>
            </w:r>
            <w:r w:rsidR="00E941C0">
              <w:rPr>
                <w:rFonts w:ascii="Calibri" w:hAnsi="Calibri" w:cs="Arial" w:hint="eastAsia"/>
                <w:sz w:val="20"/>
              </w:rPr>
              <w:t xml:space="preserve"> new</w:t>
            </w:r>
            <w:r w:rsidR="00FA1F6E">
              <w:rPr>
                <w:rFonts w:ascii="Calibri" w:hAnsi="Calibri" w:cs="Arial"/>
                <w:sz w:val="20"/>
              </w:rPr>
              <w:t xml:space="preserve"> </w:t>
            </w:r>
            <w:proofErr w:type="gramStart"/>
            <w:r w:rsidR="00FA1F6E">
              <w:rPr>
                <w:rFonts w:ascii="Calibri" w:hAnsi="Calibri" w:cs="Arial"/>
                <w:sz w:val="20"/>
              </w:rPr>
              <w:t>knowledge</w:t>
            </w:r>
            <w:r w:rsidR="00EA7002">
              <w:rPr>
                <w:rFonts w:ascii="Calibri" w:hAnsi="Calibri" w:cs="Arial"/>
                <w:sz w:val="20"/>
              </w:rPr>
              <w:t xml:space="preserve">, </w:t>
            </w:r>
            <w:r w:rsidR="00431E2F">
              <w:rPr>
                <w:rFonts w:ascii="Calibri" w:hAnsi="Calibri" w:cs="Arial" w:hint="eastAsia"/>
                <w:sz w:val="20"/>
              </w:rPr>
              <w:t>and</w:t>
            </w:r>
            <w:proofErr w:type="gramEnd"/>
            <w:r w:rsidR="00431E2F">
              <w:rPr>
                <w:rFonts w:ascii="Calibri" w:hAnsi="Calibri" w:cs="Arial" w:hint="eastAsia"/>
                <w:sz w:val="20"/>
              </w:rPr>
              <w:t xml:space="preserve"> </w:t>
            </w:r>
            <w:r w:rsidR="008969D5" w:rsidRPr="004C4252">
              <w:rPr>
                <w:rFonts w:ascii="Calibri" w:hAnsi="Calibri" w:cs="Arial"/>
                <w:sz w:val="20"/>
              </w:rPr>
              <w:t>succeeded</w:t>
            </w:r>
            <w:r w:rsidR="009E247A" w:rsidRPr="004C4252">
              <w:rPr>
                <w:rFonts w:ascii="Calibri" w:hAnsi="Calibri" w:cs="Arial"/>
                <w:sz w:val="20"/>
              </w:rPr>
              <w:t xml:space="preserve"> in</w:t>
            </w:r>
            <w:r w:rsidR="00856152">
              <w:rPr>
                <w:rFonts w:ascii="Calibri" w:hAnsi="Calibri" w:cs="Arial"/>
                <w:sz w:val="20"/>
              </w:rPr>
              <w:t xml:space="preserve"> expanding</w:t>
            </w:r>
            <w:r w:rsidR="00431E2F">
              <w:rPr>
                <w:rFonts w:ascii="Calibri" w:hAnsi="Calibri" w:cs="Arial" w:hint="eastAsia"/>
                <w:sz w:val="20"/>
              </w:rPr>
              <w:t xml:space="preserve"> </w:t>
            </w:r>
            <w:r w:rsidR="00945C4E">
              <w:rPr>
                <w:rFonts w:ascii="Calibri" w:hAnsi="Calibri" w:cs="Arial"/>
                <w:sz w:val="20"/>
              </w:rPr>
              <w:t>coverage</w:t>
            </w:r>
            <w:r w:rsidR="00431E2F">
              <w:rPr>
                <w:rFonts w:ascii="Calibri" w:hAnsi="Calibri" w:cs="Arial" w:hint="eastAsia"/>
                <w:sz w:val="20"/>
              </w:rPr>
              <w:t xml:space="preserve"> </w:t>
            </w:r>
            <w:r w:rsidR="008969D5" w:rsidRPr="004C4252">
              <w:rPr>
                <w:rFonts w:ascii="Calibri" w:hAnsi="Calibri" w:cs="Arial"/>
                <w:sz w:val="20"/>
              </w:rPr>
              <w:t xml:space="preserve">to </w:t>
            </w:r>
            <w:r w:rsidR="00FA1F6E">
              <w:rPr>
                <w:rFonts w:ascii="Calibri" w:hAnsi="Calibri" w:cs="Arial" w:hint="eastAsia"/>
                <w:sz w:val="20"/>
              </w:rPr>
              <w:t>multiple sectors</w:t>
            </w:r>
            <w:r w:rsidR="00EA7002">
              <w:rPr>
                <w:rFonts w:ascii="Calibri" w:hAnsi="Calibri" w:cs="Arial" w:hint="eastAsia"/>
                <w:sz w:val="20"/>
              </w:rPr>
              <w:t xml:space="preserve"> such as </w:t>
            </w:r>
            <w:r w:rsidR="00793EC2" w:rsidRPr="004C4252">
              <w:rPr>
                <w:rFonts w:ascii="Calibri" w:hAnsi="Calibri" w:cs="Arial"/>
                <w:sz w:val="20"/>
              </w:rPr>
              <w:t xml:space="preserve">coal, </w:t>
            </w:r>
            <w:r w:rsidR="002109BA">
              <w:rPr>
                <w:rFonts w:ascii="Calibri" w:hAnsi="Calibri" w:cs="Arial" w:hint="eastAsia"/>
                <w:sz w:val="20"/>
              </w:rPr>
              <w:t xml:space="preserve">insurance, </w:t>
            </w:r>
            <w:r w:rsidR="00793EC2" w:rsidRPr="004C4252">
              <w:rPr>
                <w:rFonts w:ascii="Calibri" w:hAnsi="Calibri" w:cs="Arial"/>
                <w:sz w:val="20"/>
              </w:rPr>
              <w:t>rea</w:t>
            </w:r>
            <w:r w:rsidR="00EA7002">
              <w:rPr>
                <w:rFonts w:ascii="Calibri" w:hAnsi="Calibri" w:cs="Arial"/>
                <w:sz w:val="20"/>
              </w:rPr>
              <w:t xml:space="preserve">l estate, airlines, </w:t>
            </w:r>
            <w:r w:rsidR="000A1597">
              <w:rPr>
                <w:rFonts w:ascii="Calibri" w:hAnsi="Calibri" w:cs="Arial" w:hint="eastAsia"/>
                <w:sz w:val="20"/>
              </w:rPr>
              <w:t xml:space="preserve">and </w:t>
            </w:r>
            <w:r w:rsidR="00EA7002">
              <w:rPr>
                <w:rFonts w:ascii="Calibri" w:hAnsi="Calibri" w:cs="Arial"/>
                <w:sz w:val="20"/>
              </w:rPr>
              <w:t>consumer</w:t>
            </w:r>
            <w:r w:rsidR="00A72663" w:rsidRPr="004C4252">
              <w:rPr>
                <w:rFonts w:ascii="Calibri" w:hAnsi="Calibri" w:cs="Arial"/>
                <w:sz w:val="20"/>
              </w:rPr>
              <w:t>.</w:t>
            </w:r>
            <w:r w:rsidR="009E53F5" w:rsidRPr="004C4252">
              <w:rPr>
                <w:rFonts w:ascii="Calibri" w:hAnsi="Calibri" w:cs="Arial"/>
                <w:sz w:val="20"/>
              </w:rPr>
              <w:t xml:space="preserve"> </w:t>
            </w:r>
          </w:p>
          <w:p w14:paraId="61299DD9" w14:textId="77777777" w:rsidR="007C0305" w:rsidRPr="004C4252" w:rsidRDefault="00F053B4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 w:hint="eastAsia"/>
                <w:sz w:val="20"/>
              </w:rPr>
            </w:pPr>
            <w:r>
              <w:rPr>
                <w:rFonts w:ascii="Calibri" w:hAnsi="Calibri" w:cs="Arial" w:hint="eastAsia"/>
                <w:sz w:val="20"/>
              </w:rPr>
              <w:t xml:space="preserve">Improved </w:t>
            </w:r>
            <w:r w:rsidR="00452D96">
              <w:rPr>
                <w:rFonts w:ascii="Calibri" w:hAnsi="Calibri" w:cs="Arial" w:hint="eastAsia"/>
                <w:sz w:val="20"/>
              </w:rPr>
              <w:t>investment research team</w:t>
            </w:r>
            <w:r w:rsidR="00452D96">
              <w:rPr>
                <w:rFonts w:ascii="Calibri" w:hAnsi="Calibri" w:cs="Arial"/>
                <w:sz w:val="20"/>
              </w:rPr>
              <w:t>’</w:t>
            </w:r>
            <w:r w:rsidR="00452D96">
              <w:rPr>
                <w:rFonts w:ascii="Calibri" w:hAnsi="Calibri" w:cs="Arial" w:hint="eastAsia"/>
                <w:sz w:val="20"/>
              </w:rPr>
              <w:t>s productivity</w:t>
            </w:r>
            <w:r>
              <w:rPr>
                <w:rFonts w:ascii="Calibri" w:hAnsi="Calibri" w:cs="Arial" w:hint="eastAsia"/>
                <w:sz w:val="20"/>
              </w:rPr>
              <w:t xml:space="preserve"> by leading</w:t>
            </w:r>
            <w:r w:rsidR="00583F51">
              <w:rPr>
                <w:rFonts w:ascii="Calibri" w:hAnsi="Calibri" w:cs="Arial" w:hint="eastAsia"/>
                <w:sz w:val="20"/>
              </w:rPr>
              <w:t xml:space="preserve"> a team </w:t>
            </w:r>
            <w:r>
              <w:rPr>
                <w:rFonts w:ascii="Calibri" w:hAnsi="Calibri" w:cs="Arial" w:hint="eastAsia"/>
                <w:sz w:val="20"/>
              </w:rPr>
              <w:t>of</w:t>
            </w:r>
            <w:r w:rsidR="00B644E0">
              <w:rPr>
                <w:rFonts w:ascii="Calibri" w:hAnsi="Calibri" w:cs="Arial" w:hint="eastAsia"/>
                <w:sz w:val="20"/>
              </w:rPr>
              <w:t xml:space="preserve"> 3 </w:t>
            </w:r>
            <w:r w:rsidR="00244E0F">
              <w:rPr>
                <w:rFonts w:ascii="Calibri" w:hAnsi="Calibri" w:cs="Arial" w:hint="eastAsia"/>
                <w:sz w:val="20"/>
              </w:rPr>
              <w:t>analysts to</w:t>
            </w:r>
            <w:r w:rsidR="00583F51">
              <w:rPr>
                <w:rFonts w:ascii="Calibri" w:hAnsi="Calibri" w:cs="Arial" w:hint="eastAsia"/>
                <w:sz w:val="20"/>
              </w:rPr>
              <w:t xml:space="preserve"> conduct</w:t>
            </w:r>
            <w:r w:rsidR="00244E0F">
              <w:rPr>
                <w:rFonts w:ascii="Calibri" w:hAnsi="Calibri" w:cs="Arial" w:hint="eastAsia"/>
                <w:sz w:val="20"/>
              </w:rPr>
              <w:t xml:space="preserve"> equity research</w:t>
            </w:r>
            <w:r w:rsidR="00583F51">
              <w:rPr>
                <w:rFonts w:ascii="Calibri" w:hAnsi="Calibri" w:cs="Arial" w:hint="eastAsia"/>
                <w:sz w:val="20"/>
              </w:rPr>
              <w:t xml:space="preserve">, </w:t>
            </w:r>
            <w:r w:rsidR="00D11186">
              <w:rPr>
                <w:rFonts w:ascii="Calibri" w:hAnsi="Calibri" w:cs="Arial" w:hint="eastAsia"/>
                <w:sz w:val="20"/>
              </w:rPr>
              <w:t>generate</w:t>
            </w:r>
            <w:r w:rsidR="00244E0F">
              <w:rPr>
                <w:rFonts w:ascii="Calibri" w:hAnsi="Calibri" w:cs="Arial" w:hint="eastAsia"/>
                <w:sz w:val="20"/>
              </w:rPr>
              <w:t xml:space="preserve"> </w:t>
            </w:r>
            <w:r w:rsidR="00665F26">
              <w:rPr>
                <w:rFonts w:ascii="Calibri" w:hAnsi="Calibri" w:cs="Arial" w:hint="eastAsia"/>
                <w:sz w:val="20"/>
              </w:rPr>
              <w:t xml:space="preserve">investing ideas, </w:t>
            </w:r>
            <w:r w:rsidR="00AB7A5F">
              <w:rPr>
                <w:rFonts w:ascii="Calibri" w:hAnsi="Calibri" w:cs="Arial" w:hint="eastAsia"/>
                <w:sz w:val="20"/>
              </w:rPr>
              <w:t>build up</w:t>
            </w:r>
            <w:r w:rsidR="00244E0F">
              <w:rPr>
                <w:rFonts w:ascii="Calibri" w:hAnsi="Calibri" w:cs="Arial" w:hint="eastAsia"/>
                <w:sz w:val="20"/>
              </w:rPr>
              <w:t xml:space="preserve"> financial model</w:t>
            </w:r>
            <w:r w:rsidR="002B7D93">
              <w:rPr>
                <w:rFonts w:ascii="Calibri" w:hAnsi="Calibri" w:cs="Arial" w:hint="eastAsia"/>
                <w:sz w:val="20"/>
              </w:rPr>
              <w:t>s</w:t>
            </w:r>
            <w:r w:rsidR="00244E0F">
              <w:rPr>
                <w:rFonts w:ascii="Calibri" w:hAnsi="Calibri" w:cs="Arial" w:hint="eastAsia"/>
                <w:sz w:val="20"/>
              </w:rPr>
              <w:t xml:space="preserve">, and </w:t>
            </w:r>
            <w:r w:rsidR="00AB7A5F">
              <w:rPr>
                <w:rFonts w:ascii="Calibri" w:hAnsi="Calibri" w:cs="Arial" w:hint="eastAsia"/>
                <w:sz w:val="20"/>
              </w:rPr>
              <w:t>strengthen skills in report writing and presentation</w:t>
            </w:r>
            <w:r w:rsidR="00244E0F">
              <w:rPr>
                <w:rFonts w:ascii="Calibri" w:hAnsi="Calibri" w:cs="Arial" w:hint="eastAsia"/>
                <w:sz w:val="20"/>
              </w:rPr>
              <w:t xml:space="preserve">. </w:t>
            </w:r>
          </w:p>
          <w:p w14:paraId="14996786" w14:textId="77777777" w:rsidR="006650F9" w:rsidRPr="004C4252" w:rsidRDefault="006650F9" w:rsidP="004C4252">
            <w:pPr>
              <w:spacing w:before="20" w:after="20" w:line="240" w:lineRule="exact"/>
              <w:ind w:left="420"/>
              <w:rPr>
                <w:rFonts w:ascii="Calibri" w:hAnsi="Calibri" w:cs="Arial"/>
                <w:sz w:val="20"/>
              </w:rPr>
            </w:pPr>
          </w:p>
        </w:tc>
      </w:tr>
      <w:tr w:rsidR="00974964" w:rsidRPr="004C4252" w14:paraId="08867763" w14:textId="77777777" w:rsidTr="004C4252">
        <w:tc>
          <w:tcPr>
            <w:tcW w:w="7621" w:type="dxa"/>
            <w:shd w:val="clear" w:color="auto" w:fill="auto"/>
          </w:tcPr>
          <w:p w14:paraId="1C981B24" w14:textId="77777777" w:rsidR="006650F9" w:rsidRPr="004C4252" w:rsidRDefault="00974964" w:rsidP="004C4252">
            <w:pPr>
              <w:tabs>
                <w:tab w:val="left" w:pos="2280"/>
                <w:tab w:val="right" w:pos="10274"/>
              </w:tabs>
              <w:spacing w:before="40" w:after="40" w:line="240" w:lineRule="exact"/>
              <w:jc w:val="left"/>
              <w:rPr>
                <w:rFonts w:ascii="Calibri" w:hAnsi="Calibri" w:cs="Arial"/>
                <w:sz w:val="20"/>
              </w:rPr>
            </w:pPr>
            <w:r w:rsidRPr="004C4252">
              <w:rPr>
                <w:rFonts w:ascii="Calibri" w:hAnsi="Calibri" w:cs="Arial"/>
                <w:b/>
                <w:i/>
                <w:sz w:val="20"/>
              </w:rPr>
              <w:t>Fubon Securities (Hong Kong)</w:t>
            </w:r>
            <w:r w:rsidR="00DD61E0" w:rsidRPr="004C4252">
              <w:rPr>
                <w:rFonts w:ascii="Calibri" w:hAnsi="Calibri" w:cs="Arial" w:hint="eastAsia"/>
                <w:b/>
                <w:i/>
                <w:sz w:val="20"/>
              </w:rPr>
              <w:t xml:space="preserve"> </w:t>
            </w:r>
          </w:p>
        </w:tc>
        <w:tc>
          <w:tcPr>
            <w:tcW w:w="2799" w:type="dxa"/>
            <w:shd w:val="clear" w:color="auto" w:fill="auto"/>
          </w:tcPr>
          <w:p w14:paraId="1256018F" w14:textId="77777777" w:rsidR="006650F9" w:rsidRPr="004C4252" w:rsidRDefault="00974964" w:rsidP="004C4252">
            <w:pPr>
              <w:spacing w:before="40" w:after="40" w:line="240" w:lineRule="exact"/>
              <w:jc w:val="right"/>
              <w:rPr>
                <w:rFonts w:ascii="Calibri" w:hAnsi="Calibri" w:cs="Arial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Hong Kong</w:t>
            </w:r>
          </w:p>
        </w:tc>
      </w:tr>
      <w:tr w:rsidR="00DD5186" w:rsidRPr="004C4252" w14:paraId="2D6468AC" w14:textId="77777777" w:rsidTr="004C4252">
        <w:tc>
          <w:tcPr>
            <w:tcW w:w="7621" w:type="dxa"/>
            <w:shd w:val="clear" w:color="auto" w:fill="auto"/>
          </w:tcPr>
          <w:p w14:paraId="299EB96E" w14:textId="77777777" w:rsidR="00DD5186" w:rsidRPr="004C4252" w:rsidRDefault="00DD5186" w:rsidP="004C4252">
            <w:pPr>
              <w:tabs>
                <w:tab w:val="left" w:pos="2280"/>
                <w:tab w:val="right" w:pos="10274"/>
              </w:tabs>
              <w:spacing w:before="40" w:after="40" w:line="240" w:lineRule="exact"/>
              <w:jc w:val="left"/>
              <w:rPr>
                <w:rFonts w:ascii="Calibri" w:hAnsi="Calibri" w:cs="Arial"/>
                <w:b/>
                <w:i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A</w:t>
            </w:r>
            <w:r w:rsidRPr="004C4252">
              <w:rPr>
                <w:rFonts w:ascii="Calibri" w:hAnsi="Calibri" w:cs="Arial"/>
                <w:sz w:val="20"/>
              </w:rPr>
              <w:t xml:space="preserve"> member of Fubon Financial</w:t>
            </w:r>
            <w:r w:rsidRPr="004C4252">
              <w:rPr>
                <w:rFonts w:ascii="Calibri" w:hAnsi="Calibri" w:cs="Arial" w:hint="eastAsia"/>
                <w:sz w:val="20"/>
              </w:rPr>
              <w:t xml:space="preserve"> -</w:t>
            </w:r>
            <w:r w:rsidRPr="004C4252">
              <w:rPr>
                <w:rFonts w:ascii="Calibri" w:hAnsi="Calibri" w:cs="Arial"/>
                <w:sz w:val="20"/>
              </w:rPr>
              <w:t xml:space="preserve"> the second largest</w:t>
            </w:r>
            <w:r w:rsidRPr="004C4252">
              <w:rPr>
                <w:rFonts w:ascii="Calibri" w:hAnsi="Calibri" w:cs="Arial" w:hint="eastAsia"/>
                <w:sz w:val="20"/>
              </w:rPr>
              <w:t xml:space="preserve"> </w:t>
            </w:r>
            <w:r w:rsidRPr="004C4252">
              <w:rPr>
                <w:rFonts w:ascii="Calibri" w:hAnsi="Calibri" w:cs="Arial"/>
                <w:sz w:val="20"/>
              </w:rPr>
              <w:t>financial holding company in Taiwan</w:t>
            </w:r>
          </w:p>
        </w:tc>
        <w:tc>
          <w:tcPr>
            <w:tcW w:w="2799" w:type="dxa"/>
            <w:shd w:val="clear" w:color="auto" w:fill="auto"/>
          </w:tcPr>
          <w:p w14:paraId="493C67BC" w14:textId="77777777" w:rsidR="00DD5186" w:rsidRPr="004C4252" w:rsidRDefault="00DD5186" w:rsidP="004C4252">
            <w:pPr>
              <w:spacing w:before="40" w:after="40" w:line="240" w:lineRule="exact"/>
              <w:jc w:val="righ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October 2012-March 2015</w:t>
            </w:r>
          </w:p>
        </w:tc>
      </w:tr>
      <w:tr w:rsidR="00974964" w:rsidRPr="004C4252" w14:paraId="7A2E6C85" w14:textId="77777777" w:rsidTr="004C4252">
        <w:tc>
          <w:tcPr>
            <w:tcW w:w="10420" w:type="dxa"/>
            <w:gridSpan w:val="2"/>
            <w:shd w:val="clear" w:color="auto" w:fill="auto"/>
          </w:tcPr>
          <w:p w14:paraId="00104C01" w14:textId="77777777" w:rsidR="00DD5186" w:rsidRPr="004C4252" w:rsidRDefault="00DD5186" w:rsidP="004C4252">
            <w:pPr>
              <w:spacing w:before="20" w:after="20" w:line="240" w:lineRule="exact"/>
              <w:rPr>
                <w:rFonts w:ascii="Calibri" w:hAnsi="Calibri" w:cs="Arial" w:hint="eastAsia"/>
                <w:b/>
                <w:i/>
                <w:sz w:val="20"/>
              </w:rPr>
            </w:pPr>
            <w:r w:rsidRPr="004C4252">
              <w:rPr>
                <w:rFonts w:ascii="Calibri" w:hAnsi="Calibri" w:cs="Arial"/>
                <w:b/>
                <w:i/>
                <w:sz w:val="20"/>
              </w:rPr>
              <w:t>Equity Research Analyst</w:t>
            </w:r>
          </w:p>
          <w:p w14:paraId="0C407AB6" w14:textId="77777777" w:rsidR="00C36EB1" w:rsidRDefault="008F1D65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 w:hint="eastAsia"/>
                <w:sz w:val="20"/>
              </w:rPr>
            </w:pPr>
            <w:r>
              <w:rPr>
                <w:rFonts w:ascii="Calibri" w:hAnsi="Calibri" w:cs="Arial" w:hint="eastAsia"/>
                <w:sz w:val="20"/>
              </w:rPr>
              <w:t>Secure</w:t>
            </w:r>
            <w:r w:rsidR="007D044F">
              <w:rPr>
                <w:rFonts w:ascii="Calibri" w:hAnsi="Calibri" w:cs="Arial" w:hint="eastAsia"/>
                <w:sz w:val="20"/>
              </w:rPr>
              <w:t>d</w:t>
            </w:r>
            <w:r w:rsidR="00C36EB1" w:rsidRPr="004C4252">
              <w:rPr>
                <w:rFonts w:ascii="Calibri" w:hAnsi="Calibri" w:cs="Arial"/>
                <w:sz w:val="20"/>
              </w:rPr>
              <w:t xml:space="preserve"> 8 more institutional investors to beco</w:t>
            </w:r>
            <w:r w:rsidR="00C36EB1">
              <w:rPr>
                <w:rFonts w:ascii="Calibri" w:hAnsi="Calibri" w:cs="Arial"/>
                <w:sz w:val="20"/>
              </w:rPr>
              <w:t>me client</w:t>
            </w:r>
            <w:r w:rsidR="00C36EB1">
              <w:rPr>
                <w:rFonts w:ascii="Calibri" w:hAnsi="Calibri" w:cs="Arial" w:hint="eastAsia"/>
                <w:sz w:val="20"/>
              </w:rPr>
              <w:t xml:space="preserve">s </w:t>
            </w:r>
            <w:r w:rsidR="00CC0686">
              <w:rPr>
                <w:rFonts w:ascii="Calibri" w:hAnsi="Calibri" w:cs="Arial" w:hint="eastAsia"/>
                <w:sz w:val="20"/>
              </w:rPr>
              <w:t>after</w:t>
            </w:r>
            <w:r w:rsidR="00C36EB1">
              <w:rPr>
                <w:rFonts w:ascii="Calibri" w:hAnsi="Calibri" w:cs="Arial" w:hint="eastAsia"/>
                <w:sz w:val="20"/>
              </w:rPr>
              <w:t xml:space="preserve"> </w:t>
            </w:r>
            <w:r w:rsidR="00CC0686">
              <w:rPr>
                <w:rFonts w:ascii="Calibri" w:hAnsi="Calibri" w:cs="Arial" w:hint="eastAsia"/>
                <w:sz w:val="20"/>
              </w:rPr>
              <w:t>a HK and Shanghai roadshow focused on providing insights of the development</w:t>
            </w:r>
            <w:r w:rsidR="00EF4DAC">
              <w:rPr>
                <w:rFonts w:ascii="Calibri" w:hAnsi="Calibri" w:cs="Arial" w:hint="eastAsia"/>
                <w:sz w:val="20"/>
              </w:rPr>
              <w:t xml:space="preserve"> of shale gas industry in China </w:t>
            </w:r>
            <w:r w:rsidR="00CC0686">
              <w:rPr>
                <w:rFonts w:ascii="Calibri" w:hAnsi="Calibri" w:cs="Arial" w:hint="eastAsia"/>
                <w:sz w:val="20"/>
              </w:rPr>
              <w:t xml:space="preserve">and warned investors to be cautious on investing in the overheated industry when the central government launched </w:t>
            </w:r>
            <w:r w:rsidR="000F09ED" w:rsidRPr="004C4252">
              <w:rPr>
                <w:rFonts w:ascii="Calibri" w:hAnsi="Calibri" w:cs="Arial"/>
                <w:sz w:val="20"/>
              </w:rPr>
              <w:t>corruption investigation</w:t>
            </w:r>
            <w:r w:rsidR="000F09ED">
              <w:rPr>
                <w:rFonts w:ascii="Calibri" w:hAnsi="Calibri" w:cs="Arial"/>
                <w:sz w:val="20"/>
              </w:rPr>
              <w:t xml:space="preserve"> </w:t>
            </w:r>
            <w:r w:rsidR="000F09ED">
              <w:rPr>
                <w:rFonts w:ascii="Calibri" w:hAnsi="Calibri" w:cs="Arial" w:hint="eastAsia"/>
                <w:sz w:val="20"/>
              </w:rPr>
              <w:t xml:space="preserve">in </w:t>
            </w:r>
            <w:r w:rsidR="000F09ED">
              <w:rPr>
                <w:rFonts w:ascii="Calibri" w:hAnsi="Calibri" w:cs="Arial"/>
                <w:sz w:val="20"/>
              </w:rPr>
              <w:t>Petrol China</w:t>
            </w:r>
            <w:r w:rsidR="00743625">
              <w:rPr>
                <w:rFonts w:ascii="Calibri" w:hAnsi="Calibri" w:cs="Arial" w:hint="eastAsia"/>
                <w:sz w:val="20"/>
              </w:rPr>
              <w:t>.</w:t>
            </w:r>
          </w:p>
          <w:p w14:paraId="20B06260" w14:textId="77777777" w:rsidR="00974964" w:rsidRPr="004C4252" w:rsidRDefault="00CC0686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 w:hint="eastAsia"/>
                <w:sz w:val="20"/>
              </w:rPr>
              <w:t>Specialized in</w:t>
            </w:r>
            <w:r w:rsidR="00530D9B" w:rsidRPr="004C4252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 w:hint="eastAsia"/>
                <w:sz w:val="20"/>
              </w:rPr>
              <w:t xml:space="preserve">covering </w:t>
            </w:r>
            <w:r w:rsidR="00530D9B" w:rsidRPr="004C4252">
              <w:rPr>
                <w:rFonts w:ascii="Calibri" w:hAnsi="Calibri" w:cs="Arial"/>
                <w:sz w:val="20"/>
              </w:rPr>
              <w:t xml:space="preserve">small and mid-cap </w:t>
            </w:r>
            <w:r w:rsidR="00724766" w:rsidRPr="004C4252">
              <w:rPr>
                <w:rFonts w:ascii="Calibri" w:hAnsi="Calibri" w:cs="Arial"/>
                <w:sz w:val="20"/>
              </w:rPr>
              <w:t>HK-listed companies</w:t>
            </w:r>
            <w:r w:rsidR="00886865" w:rsidRPr="004C4252">
              <w:rPr>
                <w:rFonts w:ascii="Calibri" w:hAnsi="Calibri" w:cs="Arial"/>
                <w:sz w:val="20"/>
              </w:rPr>
              <w:t xml:space="preserve"> </w:t>
            </w:r>
            <w:r w:rsidR="00CF0280">
              <w:rPr>
                <w:rFonts w:ascii="Calibri" w:hAnsi="Calibri" w:cs="Arial" w:hint="eastAsia"/>
                <w:sz w:val="20"/>
              </w:rPr>
              <w:t>across different sectors s</w:t>
            </w:r>
            <w:r w:rsidR="002A2993">
              <w:rPr>
                <w:rFonts w:ascii="Calibri" w:hAnsi="Calibri" w:cs="Arial" w:hint="eastAsia"/>
                <w:sz w:val="20"/>
              </w:rPr>
              <w:t xml:space="preserve">uch as </w:t>
            </w:r>
            <w:r w:rsidR="003825C3">
              <w:rPr>
                <w:rFonts w:ascii="Calibri" w:hAnsi="Calibri" w:cs="Arial" w:hint="eastAsia"/>
                <w:sz w:val="20"/>
              </w:rPr>
              <w:t>shale gas</w:t>
            </w:r>
            <w:r w:rsidR="002A2993">
              <w:rPr>
                <w:rFonts w:ascii="Calibri" w:hAnsi="Calibri" w:cs="Arial" w:hint="eastAsia"/>
                <w:sz w:val="20"/>
              </w:rPr>
              <w:t>, fertilizer and so on;</w:t>
            </w:r>
            <w:r w:rsidR="00CF0280">
              <w:rPr>
                <w:rFonts w:ascii="Calibri" w:hAnsi="Calibri" w:cs="Arial" w:hint="eastAsia"/>
                <w:sz w:val="20"/>
              </w:rPr>
              <w:t xml:space="preserve"> </w:t>
            </w:r>
            <w:r w:rsidR="0082293D">
              <w:rPr>
                <w:rFonts w:ascii="Calibri" w:hAnsi="Calibri" w:cs="Arial"/>
                <w:sz w:val="20"/>
              </w:rPr>
              <w:t xml:space="preserve">committed </w:t>
            </w:r>
            <w:r w:rsidR="0082293D">
              <w:rPr>
                <w:rFonts w:ascii="Calibri" w:hAnsi="Calibri" w:cs="Arial" w:hint="eastAsia"/>
                <w:sz w:val="20"/>
              </w:rPr>
              <w:t>to</w:t>
            </w:r>
            <w:r w:rsidR="00886865" w:rsidRPr="004C4252">
              <w:rPr>
                <w:rFonts w:ascii="Calibri" w:hAnsi="Calibri" w:cs="Arial"/>
                <w:sz w:val="20"/>
              </w:rPr>
              <w:t xml:space="preserve"> </w:t>
            </w:r>
            <w:r w:rsidR="002A2993">
              <w:rPr>
                <w:rFonts w:ascii="Calibri" w:hAnsi="Calibri" w:cs="Arial" w:hint="eastAsia"/>
                <w:sz w:val="20"/>
              </w:rPr>
              <w:t xml:space="preserve">finding out low valuation </w:t>
            </w:r>
            <w:r w:rsidR="00711B20">
              <w:rPr>
                <w:rFonts w:ascii="Calibri" w:hAnsi="Calibri" w:cs="Arial" w:hint="eastAsia"/>
                <w:sz w:val="20"/>
              </w:rPr>
              <w:t>companies</w:t>
            </w:r>
            <w:r w:rsidR="002A2993">
              <w:rPr>
                <w:rFonts w:ascii="Calibri" w:hAnsi="Calibri" w:cs="Arial" w:hint="eastAsia"/>
                <w:sz w:val="20"/>
              </w:rPr>
              <w:t xml:space="preserve"> and helping investors realize the true value of the companies</w:t>
            </w:r>
            <w:r w:rsidR="00C76F2B" w:rsidRPr="004C4252">
              <w:rPr>
                <w:rFonts w:ascii="Calibri" w:hAnsi="Calibri" w:cs="Arial"/>
                <w:sz w:val="20"/>
              </w:rPr>
              <w:t>.</w:t>
            </w:r>
            <w:r w:rsidR="004E64FA" w:rsidRPr="004C4252">
              <w:rPr>
                <w:rFonts w:ascii="Calibri" w:hAnsi="Calibri" w:cs="Arial"/>
                <w:sz w:val="20"/>
              </w:rPr>
              <w:t xml:space="preserve"> </w:t>
            </w:r>
          </w:p>
          <w:p w14:paraId="29BABE3C" w14:textId="77777777" w:rsidR="00147021" w:rsidRPr="004C4252" w:rsidRDefault="00814121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Initiated</w:t>
            </w:r>
            <w:r w:rsidR="00E808FE" w:rsidRPr="004C4252">
              <w:rPr>
                <w:rFonts w:ascii="Calibri" w:hAnsi="Calibri" w:cs="Arial"/>
                <w:sz w:val="20"/>
              </w:rPr>
              <w:t xml:space="preserve"> a set of templates </w:t>
            </w:r>
            <w:r w:rsidR="00B6351E">
              <w:rPr>
                <w:rFonts w:ascii="Calibri" w:hAnsi="Calibri" w:cs="Arial" w:hint="eastAsia"/>
                <w:sz w:val="20"/>
              </w:rPr>
              <w:t>to efficiently seek</w:t>
            </w:r>
            <w:r w:rsidR="007939EF">
              <w:rPr>
                <w:rFonts w:ascii="Calibri" w:hAnsi="Calibri" w:cs="Arial" w:hint="eastAsia"/>
                <w:sz w:val="20"/>
              </w:rPr>
              <w:t xml:space="preserve"> out</w:t>
            </w:r>
            <w:r w:rsidR="00E808FE" w:rsidRPr="004C4252">
              <w:rPr>
                <w:rFonts w:ascii="Calibri" w:hAnsi="Calibri" w:cs="Arial"/>
                <w:sz w:val="20"/>
              </w:rPr>
              <w:t xml:space="preserve"> low</w:t>
            </w:r>
            <w:r w:rsidR="00022E94" w:rsidRPr="004C4252">
              <w:rPr>
                <w:rFonts w:ascii="Calibri" w:hAnsi="Calibri" w:cs="Arial"/>
                <w:sz w:val="20"/>
              </w:rPr>
              <w:t>-</w:t>
            </w:r>
            <w:r w:rsidR="007939EF">
              <w:rPr>
                <w:rFonts w:ascii="Calibri" w:hAnsi="Calibri" w:cs="Arial"/>
                <w:sz w:val="20"/>
              </w:rPr>
              <w:t>valu</w:t>
            </w:r>
            <w:r w:rsidR="007939EF">
              <w:rPr>
                <w:rFonts w:ascii="Calibri" w:hAnsi="Calibri" w:cs="Arial" w:hint="eastAsia"/>
                <w:sz w:val="20"/>
              </w:rPr>
              <w:t>ation</w:t>
            </w:r>
            <w:r w:rsidR="007939EF">
              <w:rPr>
                <w:rFonts w:ascii="Calibri" w:hAnsi="Calibri" w:cs="Arial"/>
                <w:sz w:val="20"/>
              </w:rPr>
              <w:t xml:space="preserve"> stocks </w:t>
            </w:r>
            <w:r w:rsidR="007939EF">
              <w:rPr>
                <w:rFonts w:ascii="Calibri" w:hAnsi="Calibri" w:cs="Arial" w:hint="eastAsia"/>
                <w:sz w:val="20"/>
              </w:rPr>
              <w:t>in</w:t>
            </w:r>
            <w:r w:rsidR="00E808FE" w:rsidRPr="004C4252">
              <w:rPr>
                <w:rFonts w:ascii="Calibri" w:hAnsi="Calibri" w:cs="Arial"/>
                <w:sz w:val="20"/>
              </w:rPr>
              <w:t xml:space="preserve"> </w:t>
            </w:r>
            <w:r w:rsidR="00E07705" w:rsidRPr="004C4252">
              <w:rPr>
                <w:rFonts w:ascii="Calibri" w:hAnsi="Calibri" w:cs="Arial"/>
                <w:sz w:val="20"/>
              </w:rPr>
              <w:t>HK stock</w:t>
            </w:r>
            <w:r w:rsidR="00E808FE" w:rsidRPr="004C4252">
              <w:rPr>
                <w:rFonts w:ascii="Calibri" w:hAnsi="Calibri" w:cs="Arial"/>
                <w:sz w:val="20"/>
              </w:rPr>
              <w:t xml:space="preserve"> market</w:t>
            </w:r>
            <w:r w:rsidR="00CE5CEB">
              <w:rPr>
                <w:rFonts w:ascii="Calibri" w:hAnsi="Calibri" w:cs="Arial" w:hint="eastAsia"/>
                <w:sz w:val="20"/>
              </w:rPr>
              <w:t xml:space="preserve"> by using tools on </w:t>
            </w:r>
            <w:proofErr w:type="spellStart"/>
            <w:r w:rsidR="00CE5CEB">
              <w:rPr>
                <w:rFonts w:ascii="Calibri" w:hAnsi="Calibri" w:cs="Arial" w:hint="eastAsia"/>
                <w:sz w:val="20"/>
              </w:rPr>
              <w:t>bloomberg</w:t>
            </w:r>
            <w:proofErr w:type="spellEnd"/>
            <w:r w:rsidR="00E808FE" w:rsidRPr="004C4252">
              <w:rPr>
                <w:rFonts w:ascii="Calibri" w:hAnsi="Calibri" w:cs="Arial"/>
                <w:sz w:val="20"/>
              </w:rPr>
              <w:t>.</w:t>
            </w:r>
          </w:p>
          <w:p w14:paraId="7C20BE63" w14:textId="77777777" w:rsidR="00E808FE" w:rsidRPr="004C4252" w:rsidRDefault="000929B7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/>
                <w:sz w:val="20"/>
              </w:rPr>
              <w:t xml:space="preserve">Promoted </w:t>
            </w:r>
            <w:r w:rsidR="008F1D65">
              <w:rPr>
                <w:rFonts w:ascii="Calibri" w:hAnsi="Calibri" w:cs="Arial" w:hint="eastAsia"/>
                <w:sz w:val="20"/>
              </w:rPr>
              <w:t>into</w:t>
            </w:r>
            <w:r w:rsidRPr="004C4252">
              <w:rPr>
                <w:rFonts w:ascii="Calibri" w:hAnsi="Calibri" w:cs="Arial"/>
                <w:sz w:val="20"/>
              </w:rPr>
              <w:t xml:space="preserve"> a</w:t>
            </w:r>
            <w:r w:rsidRPr="004C4252">
              <w:rPr>
                <w:rFonts w:ascii="Calibri" w:hAnsi="Calibri" w:cs="Arial" w:hint="eastAsia"/>
                <w:sz w:val="20"/>
              </w:rPr>
              <w:t xml:space="preserve"> </w:t>
            </w:r>
            <w:r w:rsidR="00147021" w:rsidRPr="004C4252">
              <w:rPr>
                <w:rFonts w:ascii="Calibri" w:hAnsi="Calibri" w:cs="Arial"/>
                <w:sz w:val="20"/>
              </w:rPr>
              <w:t xml:space="preserve">Research Analyst </w:t>
            </w:r>
            <w:r w:rsidR="008F1D65">
              <w:rPr>
                <w:rFonts w:ascii="Calibri" w:hAnsi="Calibri" w:cs="Arial" w:hint="eastAsia"/>
                <w:sz w:val="20"/>
              </w:rPr>
              <w:t xml:space="preserve">position due to exemplary technical skills and work </w:t>
            </w:r>
            <w:r w:rsidR="006C3761">
              <w:rPr>
                <w:rFonts w:ascii="Calibri" w:hAnsi="Calibri" w:cs="Arial"/>
                <w:sz w:val="20"/>
              </w:rPr>
              <w:t>ethic</w:t>
            </w:r>
            <w:r w:rsidR="00147021" w:rsidRPr="004C4252">
              <w:rPr>
                <w:rFonts w:ascii="Calibri" w:hAnsi="Calibri" w:cs="Arial"/>
                <w:sz w:val="20"/>
              </w:rPr>
              <w:t>.</w:t>
            </w:r>
            <w:r w:rsidR="00E808FE" w:rsidRPr="004C4252">
              <w:rPr>
                <w:rFonts w:ascii="Calibri" w:hAnsi="Calibri" w:cs="Arial"/>
                <w:sz w:val="20"/>
              </w:rPr>
              <w:t xml:space="preserve"> </w:t>
            </w:r>
          </w:p>
          <w:p w14:paraId="0F34DDD2" w14:textId="77777777" w:rsidR="00A14501" w:rsidRPr="004C4252" w:rsidRDefault="00A14501" w:rsidP="004C4252">
            <w:pPr>
              <w:spacing w:before="20" w:after="20" w:line="240" w:lineRule="exact"/>
              <w:ind w:left="420"/>
              <w:rPr>
                <w:rFonts w:ascii="Calibri" w:hAnsi="Calibri" w:cs="Arial"/>
                <w:sz w:val="20"/>
              </w:rPr>
            </w:pPr>
          </w:p>
        </w:tc>
      </w:tr>
      <w:tr w:rsidR="00AA1B3D" w:rsidRPr="004C4252" w14:paraId="07102D21" w14:textId="77777777" w:rsidTr="004C4252">
        <w:tc>
          <w:tcPr>
            <w:tcW w:w="7621" w:type="dxa"/>
            <w:shd w:val="clear" w:color="auto" w:fill="auto"/>
          </w:tcPr>
          <w:p w14:paraId="62062319" w14:textId="77777777" w:rsidR="00A14501" w:rsidRPr="004C4252" w:rsidRDefault="00AA1B3D" w:rsidP="004C4252">
            <w:pPr>
              <w:spacing w:before="40" w:after="40" w:line="240" w:lineRule="exact"/>
              <w:rPr>
                <w:rFonts w:ascii="Calibri" w:hAnsi="Calibri" w:cs="Arial"/>
                <w:i/>
                <w:sz w:val="20"/>
              </w:rPr>
            </w:pPr>
            <w:r w:rsidRPr="004C4252">
              <w:rPr>
                <w:rFonts w:ascii="Calibri" w:hAnsi="Calibri" w:cs="Arial"/>
                <w:b/>
                <w:i/>
                <w:sz w:val="20"/>
              </w:rPr>
              <w:t>China Everbright Securities International</w:t>
            </w:r>
            <w:r w:rsidR="00DD61E0" w:rsidRPr="004C4252">
              <w:rPr>
                <w:rFonts w:ascii="Calibri" w:hAnsi="Calibri" w:cs="Arial" w:hint="eastAsia"/>
                <w:b/>
                <w:i/>
                <w:sz w:val="20"/>
              </w:rPr>
              <w:t xml:space="preserve"> </w:t>
            </w:r>
          </w:p>
        </w:tc>
        <w:tc>
          <w:tcPr>
            <w:tcW w:w="2799" w:type="dxa"/>
            <w:shd w:val="clear" w:color="auto" w:fill="auto"/>
          </w:tcPr>
          <w:p w14:paraId="207D6ECB" w14:textId="77777777" w:rsidR="00A14501" w:rsidRPr="004C4252" w:rsidRDefault="00AA1B3D" w:rsidP="004C4252">
            <w:pPr>
              <w:spacing w:before="40" w:after="40" w:line="240" w:lineRule="exact"/>
              <w:jc w:val="right"/>
              <w:rPr>
                <w:rFonts w:ascii="Calibri" w:hAnsi="Calibri" w:cs="Arial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Hong Kong</w:t>
            </w:r>
          </w:p>
        </w:tc>
      </w:tr>
      <w:tr w:rsidR="00DD5186" w:rsidRPr="004C4252" w14:paraId="50251E65" w14:textId="77777777" w:rsidTr="004C4252">
        <w:tc>
          <w:tcPr>
            <w:tcW w:w="7621" w:type="dxa"/>
            <w:shd w:val="clear" w:color="auto" w:fill="auto"/>
          </w:tcPr>
          <w:p w14:paraId="129FF421" w14:textId="77777777" w:rsidR="00DD5186" w:rsidRPr="004C4252" w:rsidRDefault="00DD5186" w:rsidP="004C4252">
            <w:pPr>
              <w:spacing w:before="40" w:after="40" w:line="240" w:lineRule="exact"/>
              <w:rPr>
                <w:rFonts w:ascii="Calibri" w:hAnsi="Calibri" w:cs="Arial"/>
                <w:b/>
                <w:i/>
                <w:sz w:val="20"/>
              </w:rPr>
            </w:pPr>
            <w:r w:rsidRPr="004C4252">
              <w:rPr>
                <w:rFonts w:ascii="Calibri" w:hAnsi="Calibri" w:cs="Arial" w:hint="eastAsia"/>
                <w:i/>
                <w:sz w:val="20"/>
              </w:rPr>
              <w:t>A</w:t>
            </w:r>
            <w:r w:rsidRPr="004C4252">
              <w:rPr>
                <w:rFonts w:ascii="Calibri" w:hAnsi="Calibri" w:cs="Arial"/>
                <w:i/>
                <w:sz w:val="20"/>
              </w:rPr>
              <w:t xml:space="preserve"> subsidiary of China Everbright Securities, which is a top 10 Chinese broker</w:t>
            </w:r>
          </w:p>
        </w:tc>
        <w:tc>
          <w:tcPr>
            <w:tcW w:w="2799" w:type="dxa"/>
            <w:shd w:val="clear" w:color="auto" w:fill="auto"/>
          </w:tcPr>
          <w:p w14:paraId="1D653EC0" w14:textId="77777777" w:rsidR="00DD5186" w:rsidRPr="004C4252" w:rsidRDefault="00DD5186" w:rsidP="004C4252">
            <w:pPr>
              <w:spacing w:before="40" w:after="40" w:line="240" w:lineRule="exact"/>
              <w:jc w:val="right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October 2009-September 2012</w:t>
            </w:r>
          </w:p>
        </w:tc>
      </w:tr>
      <w:tr w:rsidR="00AA1B3D" w:rsidRPr="004C4252" w14:paraId="14A38EC8" w14:textId="77777777" w:rsidTr="004C4252">
        <w:tc>
          <w:tcPr>
            <w:tcW w:w="10420" w:type="dxa"/>
            <w:gridSpan w:val="2"/>
            <w:shd w:val="clear" w:color="auto" w:fill="auto"/>
          </w:tcPr>
          <w:p w14:paraId="3B0BEFF1" w14:textId="77777777" w:rsidR="00DD5186" w:rsidRPr="007A6FFE" w:rsidRDefault="00DD5186" w:rsidP="004C4252">
            <w:pPr>
              <w:spacing w:before="20" w:after="20" w:line="240" w:lineRule="exact"/>
              <w:rPr>
                <w:rFonts w:ascii="Calibri" w:hAnsi="Calibri" w:cs="Arial" w:hint="eastAsia"/>
                <w:b/>
                <w:sz w:val="20"/>
              </w:rPr>
            </w:pPr>
            <w:r w:rsidRPr="007A6FFE">
              <w:rPr>
                <w:rFonts w:ascii="Calibri" w:hAnsi="Calibri" w:cs="Arial"/>
                <w:b/>
                <w:sz w:val="20"/>
              </w:rPr>
              <w:t>Assistant Analyst</w:t>
            </w:r>
          </w:p>
          <w:p w14:paraId="5400D5EE" w14:textId="77777777" w:rsidR="00D7203A" w:rsidRPr="00D7203A" w:rsidRDefault="00AA1B3D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 w:hint="eastAsia"/>
                <w:b/>
                <w:sz w:val="20"/>
              </w:rPr>
            </w:pPr>
            <w:r w:rsidRPr="004C4252">
              <w:rPr>
                <w:rFonts w:ascii="Calibri" w:hAnsi="Calibri" w:cs="Arial"/>
                <w:sz w:val="20"/>
              </w:rPr>
              <w:t xml:space="preserve">Developed a unique daily research product </w:t>
            </w:r>
            <w:r w:rsidR="00D41A14" w:rsidRPr="004C4252">
              <w:rPr>
                <w:rFonts w:ascii="Calibri" w:hAnsi="Calibri" w:cs="Arial" w:hint="eastAsia"/>
                <w:sz w:val="20"/>
              </w:rPr>
              <w:t xml:space="preserve">circulated to over </w:t>
            </w:r>
            <w:r w:rsidR="00361D95" w:rsidRPr="004C4252">
              <w:rPr>
                <w:rFonts w:ascii="Calibri" w:hAnsi="Calibri" w:cs="Arial" w:hint="eastAsia"/>
                <w:sz w:val="20"/>
              </w:rPr>
              <w:t>300 external</w:t>
            </w:r>
            <w:r w:rsidR="00A458E4" w:rsidRPr="004C4252">
              <w:rPr>
                <w:rFonts w:ascii="Calibri" w:hAnsi="Calibri" w:cs="Arial" w:hint="eastAsia"/>
                <w:sz w:val="20"/>
              </w:rPr>
              <w:t xml:space="preserve"> </w:t>
            </w:r>
            <w:r w:rsidR="00361D95" w:rsidRPr="004C4252">
              <w:rPr>
                <w:rFonts w:ascii="Calibri" w:hAnsi="Calibri" w:cs="Arial" w:hint="eastAsia"/>
                <w:sz w:val="20"/>
              </w:rPr>
              <w:t>clients and more than 100 internal readers</w:t>
            </w:r>
            <w:r w:rsidR="004444E1" w:rsidRPr="004C4252">
              <w:rPr>
                <w:rFonts w:ascii="Calibri" w:hAnsi="Calibri" w:cs="Arial"/>
                <w:sz w:val="20"/>
              </w:rPr>
              <w:t xml:space="preserve">. </w:t>
            </w:r>
            <w:r w:rsidR="00B53BF6" w:rsidRPr="004C4252">
              <w:rPr>
                <w:rFonts w:ascii="Calibri" w:hAnsi="Calibri" w:cs="Arial"/>
                <w:sz w:val="20"/>
              </w:rPr>
              <w:t>Participated in IPO projects</w:t>
            </w:r>
            <w:r w:rsidR="004347C6" w:rsidRPr="004C4252">
              <w:rPr>
                <w:rFonts w:ascii="Calibri" w:hAnsi="Calibri" w:cs="Arial"/>
                <w:sz w:val="20"/>
              </w:rPr>
              <w:t xml:space="preserve"> </w:t>
            </w:r>
            <w:r w:rsidR="00373A63" w:rsidRPr="004C4252">
              <w:rPr>
                <w:rFonts w:ascii="Calibri" w:hAnsi="Calibri" w:cs="Arial" w:hint="eastAsia"/>
                <w:sz w:val="20"/>
              </w:rPr>
              <w:t>with</w:t>
            </w:r>
            <w:r w:rsidR="004347C6" w:rsidRPr="004C4252">
              <w:rPr>
                <w:rFonts w:ascii="Calibri" w:hAnsi="Calibri" w:cs="Arial"/>
                <w:sz w:val="20"/>
              </w:rPr>
              <w:t xml:space="preserve"> deal size</w:t>
            </w:r>
            <w:r w:rsidR="007A1ADE" w:rsidRPr="004C4252">
              <w:rPr>
                <w:rFonts w:ascii="Calibri" w:hAnsi="Calibri" w:cs="Arial"/>
                <w:sz w:val="20"/>
              </w:rPr>
              <w:t>s</w:t>
            </w:r>
            <w:r w:rsidR="004347C6" w:rsidRPr="004C4252">
              <w:rPr>
                <w:rFonts w:ascii="Calibri" w:hAnsi="Calibri" w:cs="Arial"/>
                <w:sz w:val="20"/>
              </w:rPr>
              <w:t xml:space="preserve"> over $100</w:t>
            </w:r>
            <w:r w:rsidR="007F2E00" w:rsidRPr="004C4252">
              <w:rPr>
                <w:rFonts w:ascii="Calibri" w:hAnsi="Calibri" w:cs="Arial" w:hint="eastAsia"/>
                <w:sz w:val="20"/>
              </w:rPr>
              <w:t>m</w:t>
            </w:r>
            <w:r w:rsidR="00ED5788" w:rsidRPr="004C4252">
              <w:rPr>
                <w:rFonts w:ascii="Calibri" w:hAnsi="Calibri" w:cs="Arial"/>
                <w:sz w:val="20"/>
              </w:rPr>
              <w:t xml:space="preserve"> by</w:t>
            </w:r>
            <w:r w:rsidR="00B53BF6" w:rsidRPr="004C4252">
              <w:rPr>
                <w:rFonts w:ascii="Calibri" w:hAnsi="Calibri" w:cs="Arial"/>
                <w:sz w:val="20"/>
              </w:rPr>
              <w:t xml:space="preserve"> </w:t>
            </w:r>
            <w:r w:rsidR="00ED5788" w:rsidRPr="004C4252">
              <w:rPr>
                <w:rFonts w:ascii="Calibri" w:hAnsi="Calibri" w:cs="Arial"/>
                <w:sz w:val="20"/>
              </w:rPr>
              <w:t>assisting senior analyst</w:t>
            </w:r>
            <w:r w:rsidR="00007D63" w:rsidRPr="004C4252">
              <w:rPr>
                <w:rFonts w:ascii="Calibri" w:hAnsi="Calibri" w:cs="Arial"/>
                <w:sz w:val="20"/>
              </w:rPr>
              <w:t>s</w:t>
            </w:r>
            <w:r w:rsidR="00ED5788" w:rsidRPr="004C4252">
              <w:rPr>
                <w:rFonts w:ascii="Calibri" w:hAnsi="Calibri" w:cs="Arial"/>
                <w:sz w:val="20"/>
              </w:rPr>
              <w:t xml:space="preserve"> </w:t>
            </w:r>
            <w:r w:rsidR="00C64184">
              <w:rPr>
                <w:rFonts w:ascii="Calibri" w:hAnsi="Calibri" w:cs="Arial" w:hint="eastAsia"/>
                <w:sz w:val="20"/>
              </w:rPr>
              <w:t>in</w:t>
            </w:r>
            <w:r w:rsidR="00C64184">
              <w:rPr>
                <w:rFonts w:ascii="Calibri" w:hAnsi="Calibri" w:cs="Arial"/>
                <w:sz w:val="20"/>
              </w:rPr>
              <w:t xml:space="preserve"> revis</w:t>
            </w:r>
            <w:r w:rsidR="00C64184">
              <w:rPr>
                <w:rFonts w:ascii="Calibri" w:hAnsi="Calibri" w:cs="Arial" w:hint="eastAsia"/>
                <w:sz w:val="20"/>
              </w:rPr>
              <w:t>ing</w:t>
            </w:r>
            <w:r w:rsidR="00ED5788" w:rsidRPr="004C4252">
              <w:rPr>
                <w:rFonts w:ascii="Calibri" w:hAnsi="Calibri" w:cs="Arial"/>
                <w:sz w:val="20"/>
              </w:rPr>
              <w:t xml:space="preserve"> models and writ</w:t>
            </w:r>
            <w:r w:rsidR="00C64184">
              <w:rPr>
                <w:rFonts w:ascii="Calibri" w:hAnsi="Calibri" w:cs="Arial" w:hint="eastAsia"/>
                <w:sz w:val="20"/>
              </w:rPr>
              <w:t>ing</w:t>
            </w:r>
            <w:r w:rsidR="00ED5788" w:rsidRPr="004C4252">
              <w:rPr>
                <w:rFonts w:ascii="Calibri" w:hAnsi="Calibri" w:cs="Arial"/>
                <w:sz w:val="20"/>
              </w:rPr>
              <w:t xml:space="preserve"> part of the long IPO re</w:t>
            </w:r>
            <w:r w:rsidR="00B53BF6" w:rsidRPr="004C4252">
              <w:rPr>
                <w:rFonts w:ascii="Calibri" w:hAnsi="Calibri" w:cs="Arial"/>
                <w:sz w:val="20"/>
              </w:rPr>
              <w:t xml:space="preserve">ports. </w:t>
            </w:r>
          </w:p>
          <w:p w14:paraId="3F1BDC16" w14:textId="77777777" w:rsidR="00AA1B3D" w:rsidRPr="004C4252" w:rsidRDefault="00696F48" w:rsidP="004C4252">
            <w:pPr>
              <w:numPr>
                <w:ilvl w:val="0"/>
                <w:numId w:val="9"/>
              </w:numPr>
              <w:spacing w:before="20" w:after="20" w:line="240" w:lineRule="exact"/>
              <w:ind w:left="420" w:hanging="210"/>
              <w:rPr>
                <w:rFonts w:ascii="Calibri" w:hAnsi="Calibri" w:cs="Arial" w:hint="eastAsia"/>
                <w:b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 xml:space="preserve">One of the two </w:t>
            </w:r>
            <w:r w:rsidR="00445FFE">
              <w:rPr>
                <w:rFonts w:ascii="Calibri" w:hAnsi="Calibri" w:cs="Arial" w:hint="eastAsia"/>
                <w:sz w:val="20"/>
              </w:rPr>
              <w:t>candidates</w:t>
            </w:r>
            <w:r w:rsidRPr="004C4252">
              <w:rPr>
                <w:rFonts w:ascii="Calibri" w:hAnsi="Calibri" w:cs="Arial" w:hint="eastAsia"/>
                <w:sz w:val="20"/>
              </w:rPr>
              <w:t xml:space="preserve"> (total 12) </w:t>
            </w:r>
            <w:r w:rsidR="00445FFE">
              <w:rPr>
                <w:rFonts w:ascii="Calibri" w:hAnsi="Calibri" w:cs="Arial" w:hint="eastAsia"/>
                <w:sz w:val="20"/>
              </w:rPr>
              <w:t>to successfully secure a full time offer after the internship</w:t>
            </w:r>
            <w:r w:rsidRPr="004C4252">
              <w:rPr>
                <w:rFonts w:ascii="Calibri" w:hAnsi="Calibri" w:cs="Arial" w:hint="eastAsia"/>
                <w:sz w:val="20"/>
              </w:rPr>
              <w:t>.</w:t>
            </w:r>
          </w:p>
          <w:p w14:paraId="2AD6FC8E" w14:textId="77777777" w:rsidR="006E2C53" w:rsidRPr="004C4252" w:rsidRDefault="006E2C53" w:rsidP="004C4252">
            <w:pPr>
              <w:spacing w:before="20" w:after="20" w:line="240" w:lineRule="exact"/>
              <w:ind w:left="420"/>
              <w:rPr>
                <w:rFonts w:ascii="Calibri" w:hAnsi="Calibri" w:cs="Arial"/>
                <w:b/>
                <w:sz w:val="20"/>
              </w:rPr>
            </w:pPr>
          </w:p>
        </w:tc>
      </w:tr>
      <w:tr w:rsidR="00AA1B3D" w:rsidRPr="004C4252" w14:paraId="3835032D" w14:textId="77777777" w:rsidTr="004C4252">
        <w:tc>
          <w:tcPr>
            <w:tcW w:w="10420" w:type="dxa"/>
            <w:gridSpan w:val="2"/>
            <w:shd w:val="clear" w:color="auto" w:fill="auto"/>
          </w:tcPr>
          <w:p w14:paraId="61A95529" w14:textId="77777777" w:rsidR="00AA1B3D" w:rsidRPr="004C4252" w:rsidRDefault="00CD1657" w:rsidP="004C4252">
            <w:pPr>
              <w:pBdr>
                <w:bottom w:val="single" w:sz="8" w:space="1" w:color="auto"/>
              </w:pBdr>
              <w:spacing w:before="40" w:after="40" w:line="240" w:lineRule="exact"/>
              <w:rPr>
                <w:rFonts w:ascii="Calibri" w:hAnsi="Calibri" w:cs="Arial"/>
                <w:b/>
                <w:color w:val="000000"/>
                <w:sz w:val="20"/>
              </w:rPr>
            </w:pPr>
            <w:r w:rsidRPr="004C4252">
              <w:rPr>
                <w:rFonts w:ascii="Calibri" w:hAnsi="Calibri" w:cs="Arial"/>
                <w:b/>
                <w:color w:val="000000"/>
                <w:sz w:val="20"/>
              </w:rPr>
              <w:t>SKILLS AND ACTIVITIES</w:t>
            </w:r>
          </w:p>
        </w:tc>
      </w:tr>
      <w:tr w:rsidR="00CD1657" w:rsidRPr="004C4252" w14:paraId="4D56C4CC" w14:textId="77777777" w:rsidTr="004C4252">
        <w:tc>
          <w:tcPr>
            <w:tcW w:w="10420" w:type="dxa"/>
            <w:gridSpan w:val="2"/>
            <w:shd w:val="clear" w:color="auto" w:fill="auto"/>
          </w:tcPr>
          <w:p w14:paraId="64C7A3CC" w14:textId="77777777" w:rsidR="00167C6C" w:rsidRPr="004C4252" w:rsidRDefault="007302CF" w:rsidP="004C4252">
            <w:pPr>
              <w:numPr>
                <w:ilvl w:val="0"/>
                <w:numId w:val="5"/>
              </w:numPr>
              <w:spacing w:before="20" w:after="20" w:line="240" w:lineRule="exact"/>
              <w:ind w:left="284" w:hanging="284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 xml:space="preserve">Language skills: native in Mandarin, proficient in </w:t>
            </w:r>
            <w:r w:rsidR="00C94909" w:rsidRPr="004C4252">
              <w:rPr>
                <w:rFonts w:ascii="Calibri" w:hAnsi="Calibri" w:cs="Arial" w:hint="eastAsia"/>
                <w:sz w:val="20"/>
              </w:rPr>
              <w:t xml:space="preserve">speaking and writing in </w:t>
            </w:r>
            <w:r w:rsidRPr="004C4252">
              <w:rPr>
                <w:rFonts w:ascii="Calibri" w:hAnsi="Calibri" w:cs="Arial" w:hint="eastAsia"/>
                <w:sz w:val="20"/>
              </w:rPr>
              <w:t>English.</w:t>
            </w:r>
          </w:p>
          <w:p w14:paraId="59E3A9C4" w14:textId="77777777" w:rsidR="00167C6C" w:rsidRPr="004C4252" w:rsidRDefault="00826119" w:rsidP="004C4252">
            <w:pPr>
              <w:numPr>
                <w:ilvl w:val="0"/>
                <w:numId w:val="5"/>
              </w:numPr>
              <w:spacing w:before="20" w:after="20" w:line="240" w:lineRule="exact"/>
              <w:ind w:left="284" w:hanging="284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>Computer skills: skillful in utilizing Bloomberg and Wind to create useful template</w:t>
            </w:r>
            <w:r w:rsidR="00955883" w:rsidRPr="004C4252">
              <w:rPr>
                <w:rFonts w:ascii="Calibri" w:hAnsi="Calibri" w:cs="Arial" w:hint="eastAsia"/>
                <w:sz w:val="20"/>
              </w:rPr>
              <w:t>s</w:t>
            </w:r>
            <w:r w:rsidRPr="004C4252">
              <w:rPr>
                <w:rFonts w:ascii="Calibri" w:hAnsi="Calibri" w:cs="Arial" w:hint="eastAsia"/>
                <w:sz w:val="20"/>
              </w:rPr>
              <w:t xml:space="preserve"> and analyze data.</w:t>
            </w:r>
          </w:p>
          <w:p w14:paraId="0DF4AA2F" w14:textId="77777777" w:rsidR="00826119" w:rsidRPr="004C4252" w:rsidRDefault="00826119" w:rsidP="004C4252">
            <w:pPr>
              <w:numPr>
                <w:ilvl w:val="0"/>
                <w:numId w:val="5"/>
              </w:numPr>
              <w:spacing w:before="20" w:after="20" w:line="240" w:lineRule="exact"/>
              <w:ind w:left="284" w:hanging="284"/>
              <w:rPr>
                <w:rFonts w:ascii="Calibri" w:hAnsi="Calibri" w:cs="Arial" w:hint="eastAsia"/>
                <w:sz w:val="20"/>
              </w:rPr>
            </w:pPr>
            <w:r w:rsidRPr="004C4252">
              <w:rPr>
                <w:rFonts w:ascii="Calibri" w:hAnsi="Calibri" w:cs="Arial" w:hint="eastAsia"/>
                <w:sz w:val="20"/>
              </w:rPr>
              <w:t xml:space="preserve">Hobbies: </w:t>
            </w:r>
            <w:r w:rsidR="00AA7192">
              <w:rPr>
                <w:rFonts w:ascii="Calibri" w:hAnsi="Calibri" w:cs="Arial" w:hint="eastAsia"/>
                <w:sz w:val="20"/>
              </w:rPr>
              <w:t>actively play</w:t>
            </w:r>
            <w:r w:rsidR="000731E0">
              <w:rPr>
                <w:rFonts w:ascii="Calibri" w:hAnsi="Calibri" w:cs="Arial" w:hint="eastAsia"/>
                <w:sz w:val="20"/>
              </w:rPr>
              <w:t xml:space="preserve"> basketball once a week; </w:t>
            </w:r>
            <w:r w:rsidR="00AA7192">
              <w:rPr>
                <w:rFonts w:ascii="Calibri" w:hAnsi="Calibri" w:cs="Arial" w:hint="eastAsia"/>
                <w:sz w:val="20"/>
              </w:rPr>
              <w:t xml:space="preserve">a basketball fan to </w:t>
            </w:r>
            <w:r w:rsidR="00DD27B0">
              <w:rPr>
                <w:rFonts w:ascii="Calibri" w:hAnsi="Calibri" w:cs="Arial" w:hint="eastAsia"/>
                <w:sz w:val="20"/>
              </w:rPr>
              <w:t xml:space="preserve">San Antonio </w:t>
            </w:r>
            <w:r w:rsidR="00AA7192">
              <w:rPr>
                <w:rFonts w:ascii="Calibri" w:hAnsi="Calibri" w:cs="Arial" w:hint="eastAsia"/>
                <w:sz w:val="20"/>
              </w:rPr>
              <w:t xml:space="preserve">Spurs due </w:t>
            </w:r>
            <w:r w:rsidR="00126B14">
              <w:rPr>
                <w:rFonts w:ascii="Calibri" w:hAnsi="Calibri" w:cs="Arial" w:hint="eastAsia"/>
                <w:sz w:val="20"/>
              </w:rPr>
              <w:t xml:space="preserve">to its Team </w:t>
            </w:r>
            <w:r w:rsidR="00AA7192">
              <w:rPr>
                <w:rFonts w:ascii="Calibri" w:hAnsi="Calibri" w:cs="Arial" w:hint="eastAsia"/>
                <w:sz w:val="20"/>
              </w:rPr>
              <w:t>Spirit Basketball.</w:t>
            </w:r>
          </w:p>
          <w:p w14:paraId="7E3188B7" w14:textId="77777777" w:rsidR="00CD1657" w:rsidRPr="004C4252" w:rsidRDefault="00E80CAA" w:rsidP="00E80CAA">
            <w:pPr>
              <w:numPr>
                <w:ilvl w:val="0"/>
                <w:numId w:val="5"/>
              </w:numPr>
              <w:spacing w:before="20" w:after="20" w:line="240" w:lineRule="exact"/>
              <w:ind w:left="284" w:hanging="284"/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 w:hint="eastAsia"/>
                <w:sz w:val="20"/>
              </w:rPr>
              <w:t>S</w:t>
            </w:r>
            <w:r w:rsidR="00CD1657" w:rsidRPr="004C4252">
              <w:rPr>
                <w:rFonts w:ascii="Calibri" w:hAnsi="Calibri" w:cs="Arial"/>
                <w:sz w:val="20"/>
              </w:rPr>
              <w:t xml:space="preserve">et up a social platform for </w:t>
            </w:r>
            <w:r w:rsidR="00443F2F">
              <w:rPr>
                <w:rFonts w:ascii="Calibri" w:hAnsi="Calibri" w:cs="Arial" w:hint="eastAsia"/>
                <w:sz w:val="20"/>
              </w:rPr>
              <w:t xml:space="preserve">the </w:t>
            </w:r>
            <w:r w:rsidR="00CD1657" w:rsidRPr="004C4252">
              <w:rPr>
                <w:rFonts w:ascii="Calibri" w:hAnsi="Calibri" w:cs="Arial"/>
                <w:sz w:val="20"/>
              </w:rPr>
              <w:t>new coming students from mainland China</w:t>
            </w:r>
            <w:r w:rsidR="00E2294E" w:rsidRPr="004C4252">
              <w:rPr>
                <w:rFonts w:ascii="Calibri" w:hAnsi="Calibri" w:cs="Arial" w:hint="eastAsia"/>
                <w:sz w:val="20"/>
              </w:rPr>
              <w:t xml:space="preserve"> to study in </w:t>
            </w:r>
            <w:proofErr w:type="gramStart"/>
            <w:r w:rsidR="00E2294E" w:rsidRPr="004C4252">
              <w:rPr>
                <w:rFonts w:ascii="Calibri" w:hAnsi="Calibri" w:cs="Arial" w:hint="eastAsia"/>
                <w:sz w:val="20"/>
              </w:rPr>
              <w:t>Hong Kong</w:t>
            </w:r>
            <w:r w:rsidR="00CD1657" w:rsidRPr="004C4252">
              <w:rPr>
                <w:rFonts w:ascii="Calibri" w:hAnsi="Calibri" w:cs="Arial"/>
                <w:sz w:val="20"/>
              </w:rPr>
              <w:t xml:space="preserve">, </w:t>
            </w:r>
            <w:r w:rsidR="004234F3">
              <w:rPr>
                <w:rFonts w:ascii="Calibri" w:hAnsi="Calibri" w:cs="Arial" w:hint="eastAsia"/>
                <w:sz w:val="20"/>
              </w:rPr>
              <w:t>and</w:t>
            </w:r>
            <w:proofErr w:type="gramEnd"/>
            <w:r w:rsidR="004234F3">
              <w:rPr>
                <w:rFonts w:ascii="Calibri" w:hAnsi="Calibri" w:cs="Arial" w:hint="eastAsia"/>
                <w:sz w:val="20"/>
              </w:rPr>
              <w:t xml:space="preserve"> </w:t>
            </w:r>
            <w:r w:rsidR="00CD1657" w:rsidRPr="004C4252">
              <w:rPr>
                <w:rFonts w:ascii="Calibri" w:hAnsi="Calibri" w:cs="Arial"/>
                <w:sz w:val="20"/>
              </w:rPr>
              <w:t>led a te</w:t>
            </w:r>
            <w:r>
              <w:rPr>
                <w:rFonts w:ascii="Calibri" w:hAnsi="Calibri" w:cs="Arial"/>
                <w:sz w:val="20"/>
              </w:rPr>
              <w:t xml:space="preserve">am </w:t>
            </w:r>
            <w:r w:rsidR="004234F3">
              <w:rPr>
                <w:rFonts w:ascii="Calibri" w:hAnsi="Calibri" w:cs="Arial" w:hint="eastAsia"/>
                <w:sz w:val="20"/>
              </w:rPr>
              <w:t xml:space="preserve">on this platform </w:t>
            </w:r>
            <w:r>
              <w:rPr>
                <w:rFonts w:ascii="Calibri" w:hAnsi="Calibri" w:cs="Arial"/>
                <w:sz w:val="20"/>
              </w:rPr>
              <w:t xml:space="preserve">to help </w:t>
            </w:r>
            <w:r>
              <w:rPr>
                <w:rFonts w:ascii="Calibri" w:hAnsi="Calibri" w:cs="Arial" w:hint="eastAsia"/>
                <w:sz w:val="20"/>
              </w:rPr>
              <w:t>the new students</w:t>
            </w:r>
            <w:r w:rsidR="00CD1657" w:rsidRPr="004C4252">
              <w:rPr>
                <w:rFonts w:ascii="Calibri" w:hAnsi="Calibri" w:cs="Arial"/>
                <w:sz w:val="20"/>
              </w:rPr>
              <w:t xml:space="preserve"> </w:t>
            </w:r>
            <w:r w:rsidR="004234F3">
              <w:rPr>
                <w:rFonts w:ascii="Calibri" w:hAnsi="Calibri" w:cs="Arial" w:hint="eastAsia"/>
                <w:sz w:val="20"/>
              </w:rPr>
              <w:t xml:space="preserve">learn Cantonese and </w:t>
            </w:r>
            <w:r>
              <w:rPr>
                <w:rFonts w:ascii="Calibri" w:hAnsi="Calibri" w:cs="Arial"/>
                <w:sz w:val="20"/>
              </w:rPr>
              <w:t>smooth</w:t>
            </w:r>
            <w:r w:rsidR="00181B97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>adapt</w:t>
            </w:r>
            <w:r>
              <w:rPr>
                <w:rFonts w:ascii="Calibri" w:hAnsi="Calibri" w:cs="Arial" w:hint="eastAsia"/>
                <w:sz w:val="20"/>
              </w:rPr>
              <w:t>ion</w:t>
            </w:r>
            <w:r w:rsidR="004234F3">
              <w:rPr>
                <w:rFonts w:ascii="Calibri" w:hAnsi="Calibri" w:cs="Arial"/>
                <w:sz w:val="20"/>
              </w:rPr>
              <w:t xml:space="preserve"> to Hong Kong</w:t>
            </w:r>
            <w:r w:rsidR="00CD1657" w:rsidRPr="004C4252">
              <w:rPr>
                <w:rFonts w:ascii="Calibri" w:hAnsi="Calibri" w:cs="Arial"/>
                <w:sz w:val="20"/>
              </w:rPr>
              <w:t>.</w:t>
            </w:r>
          </w:p>
        </w:tc>
      </w:tr>
    </w:tbl>
    <w:p w14:paraId="14C8AABE" w14:textId="77777777" w:rsidR="00D14A34" w:rsidRPr="00E80CAA" w:rsidRDefault="00D14A34" w:rsidP="00665903">
      <w:pPr>
        <w:rPr>
          <w:rFonts w:ascii="Calibri" w:hAnsi="Calibri"/>
          <w:szCs w:val="21"/>
        </w:rPr>
      </w:pPr>
    </w:p>
    <w:sectPr w:rsidR="00D14A34" w:rsidRPr="00E80CAA" w:rsidSect="00996535">
      <w:pgSz w:w="11906" w:h="16838"/>
      <w:pgMar w:top="851" w:right="851" w:bottom="567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C70C2" w14:textId="77777777" w:rsidR="004F47D5" w:rsidRDefault="004F47D5" w:rsidP="00B73677">
      <w:r>
        <w:separator/>
      </w:r>
    </w:p>
  </w:endnote>
  <w:endnote w:type="continuationSeparator" w:id="0">
    <w:p w14:paraId="27B6704E" w14:textId="77777777" w:rsidR="004F47D5" w:rsidRDefault="004F47D5" w:rsidP="00B7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D2864" w14:textId="77777777" w:rsidR="004F47D5" w:rsidRDefault="004F47D5" w:rsidP="00B73677">
      <w:r>
        <w:separator/>
      </w:r>
    </w:p>
  </w:footnote>
  <w:footnote w:type="continuationSeparator" w:id="0">
    <w:p w14:paraId="2CC902D5" w14:textId="77777777" w:rsidR="004F47D5" w:rsidRDefault="004F47D5" w:rsidP="00B73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2E254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15DEA"/>
    <w:multiLevelType w:val="hybridMultilevel"/>
    <w:tmpl w:val="0CC8CF8C"/>
    <w:lvl w:ilvl="0" w:tplc="A7726FC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C2B7FE9"/>
    <w:multiLevelType w:val="hybridMultilevel"/>
    <w:tmpl w:val="457E45C0"/>
    <w:lvl w:ilvl="0" w:tplc="2E14186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0DAB7E75"/>
    <w:multiLevelType w:val="hybridMultilevel"/>
    <w:tmpl w:val="10EEB620"/>
    <w:lvl w:ilvl="0" w:tplc="76D8A59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1860F3"/>
    <w:multiLevelType w:val="hybridMultilevel"/>
    <w:tmpl w:val="65B2DD46"/>
    <w:lvl w:ilvl="0" w:tplc="2730DB8E">
      <w:numFmt w:val="bullet"/>
      <w:lvlText w:val="-"/>
      <w:lvlJc w:val="left"/>
      <w:pPr>
        <w:ind w:left="360" w:hanging="360"/>
      </w:pPr>
      <w:rPr>
        <w:rFonts w:ascii="Calibri" w:eastAsia="SimSun" w:hAnsi="Calibri" w:cs="Arial" w:hint="default"/>
        <w:i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B30597"/>
    <w:multiLevelType w:val="hybridMultilevel"/>
    <w:tmpl w:val="C748B8AA"/>
    <w:lvl w:ilvl="0" w:tplc="BF3C15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0402C0"/>
    <w:multiLevelType w:val="hybridMultilevel"/>
    <w:tmpl w:val="3A121D74"/>
    <w:lvl w:ilvl="0" w:tplc="04090001">
      <w:start w:val="1"/>
      <w:numFmt w:val="bullet"/>
      <w:lvlText w:val=""/>
      <w:lvlJc w:val="left"/>
      <w:pPr>
        <w:ind w:left="9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3" w:hanging="420"/>
      </w:pPr>
      <w:rPr>
        <w:rFonts w:ascii="Wingdings" w:hAnsi="Wingdings" w:hint="default"/>
      </w:rPr>
    </w:lvl>
  </w:abstractNum>
  <w:abstractNum w:abstractNumId="7" w15:restartNumberingAfterBreak="0">
    <w:nsid w:val="3C83342D"/>
    <w:multiLevelType w:val="hybridMultilevel"/>
    <w:tmpl w:val="087CF798"/>
    <w:lvl w:ilvl="0" w:tplc="02DE7294">
      <w:numFmt w:val="bullet"/>
      <w:lvlText w:val="-"/>
      <w:lvlJc w:val="left"/>
      <w:pPr>
        <w:ind w:left="36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206C75"/>
    <w:multiLevelType w:val="multilevel"/>
    <w:tmpl w:val="165E5D9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9996FBA"/>
    <w:multiLevelType w:val="hybridMultilevel"/>
    <w:tmpl w:val="165E5D9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FE74AA3"/>
    <w:multiLevelType w:val="hybridMultilevel"/>
    <w:tmpl w:val="AEF47A40"/>
    <w:lvl w:ilvl="0" w:tplc="904C17FE">
      <w:start w:val="23"/>
      <w:numFmt w:val="bullet"/>
      <w:lvlText w:val="-"/>
      <w:lvlJc w:val="left"/>
      <w:pPr>
        <w:ind w:left="644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458"/>
    <w:rsid w:val="000005D4"/>
    <w:rsid w:val="0000251D"/>
    <w:rsid w:val="0000276F"/>
    <w:rsid w:val="000031CE"/>
    <w:rsid w:val="000055A3"/>
    <w:rsid w:val="00007D63"/>
    <w:rsid w:val="00007E7F"/>
    <w:rsid w:val="00013152"/>
    <w:rsid w:val="00013244"/>
    <w:rsid w:val="000149AB"/>
    <w:rsid w:val="00014D08"/>
    <w:rsid w:val="0001549E"/>
    <w:rsid w:val="00015BF3"/>
    <w:rsid w:val="00017FA9"/>
    <w:rsid w:val="0002204E"/>
    <w:rsid w:val="00022E94"/>
    <w:rsid w:val="000261BE"/>
    <w:rsid w:val="00030D18"/>
    <w:rsid w:val="00031091"/>
    <w:rsid w:val="00031BCE"/>
    <w:rsid w:val="00033346"/>
    <w:rsid w:val="00034B0E"/>
    <w:rsid w:val="00044070"/>
    <w:rsid w:val="00050D58"/>
    <w:rsid w:val="00051683"/>
    <w:rsid w:val="000538D2"/>
    <w:rsid w:val="000538E1"/>
    <w:rsid w:val="00053E78"/>
    <w:rsid w:val="0005420B"/>
    <w:rsid w:val="00057411"/>
    <w:rsid w:val="000731E0"/>
    <w:rsid w:val="00073964"/>
    <w:rsid w:val="00076798"/>
    <w:rsid w:val="000777F8"/>
    <w:rsid w:val="00083964"/>
    <w:rsid w:val="00084AE6"/>
    <w:rsid w:val="00085BAD"/>
    <w:rsid w:val="000861BB"/>
    <w:rsid w:val="000863C8"/>
    <w:rsid w:val="000878C9"/>
    <w:rsid w:val="00091B44"/>
    <w:rsid w:val="00091E14"/>
    <w:rsid w:val="000929B7"/>
    <w:rsid w:val="00092B91"/>
    <w:rsid w:val="00094CDE"/>
    <w:rsid w:val="00095C3F"/>
    <w:rsid w:val="0009687F"/>
    <w:rsid w:val="00097458"/>
    <w:rsid w:val="00097B85"/>
    <w:rsid w:val="000A12B9"/>
    <w:rsid w:val="000A1597"/>
    <w:rsid w:val="000A3158"/>
    <w:rsid w:val="000A7701"/>
    <w:rsid w:val="000B05F2"/>
    <w:rsid w:val="000B40A7"/>
    <w:rsid w:val="000B5123"/>
    <w:rsid w:val="000B6D1A"/>
    <w:rsid w:val="000B7DEB"/>
    <w:rsid w:val="000C2FF0"/>
    <w:rsid w:val="000C3811"/>
    <w:rsid w:val="000C5C80"/>
    <w:rsid w:val="000C6651"/>
    <w:rsid w:val="000D0047"/>
    <w:rsid w:val="000D0AA7"/>
    <w:rsid w:val="000D282D"/>
    <w:rsid w:val="000D339A"/>
    <w:rsid w:val="000D44A3"/>
    <w:rsid w:val="000D6F8C"/>
    <w:rsid w:val="000D7291"/>
    <w:rsid w:val="000E008A"/>
    <w:rsid w:val="000E4389"/>
    <w:rsid w:val="000E4C61"/>
    <w:rsid w:val="000E5F72"/>
    <w:rsid w:val="000F06BF"/>
    <w:rsid w:val="000F09ED"/>
    <w:rsid w:val="000F18AA"/>
    <w:rsid w:val="000F30EF"/>
    <w:rsid w:val="000F3B21"/>
    <w:rsid w:val="000F5D54"/>
    <w:rsid w:val="000F5DEA"/>
    <w:rsid w:val="0010024E"/>
    <w:rsid w:val="00101F8B"/>
    <w:rsid w:val="00102F4B"/>
    <w:rsid w:val="001035D0"/>
    <w:rsid w:val="00104013"/>
    <w:rsid w:val="001077EE"/>
    <w:rsid w:val="001104E4"/>
    <w:rsid w:val="00110515"/>
    <w:rsid w:val="00113D3B"/>
    <w:rsid w:val="001161F0"/>
    <w:rsid w:val="0011766F"/>
    <w:rsid w:val="0012002B"/>
    <w:rsid w:val="0012120D"/>
    <w:rsid w:val="00121816"/>
    <w:rsid w:val="00123659"/>
    <w:rsid w:val="00126B14"/>
    <w:rsid w:val="001271D9"/>
    <w:rsid w:val="0013086E"/>
    <w:rsid w:val="00130CCF"/>
    <w:rsid w:val="00131F95"/>
    <w:rsid w:val="00132D4D"/>
    <w:rsid w:val="0013580C"/>
    <w:rsid w:val="00146CE0"/>
    <w:rsid w:val="00147021"/>
    <w:rsid w:val="0015158B"/>
    <w:rsid w:val="0015302A"/>
    <w:rsid w:val="00154591"/>
    <w:rsid w:val="00165B39"/>
    <w:rsid w:val="001674F5"/>
    <w:rsid w:val="00167C6C"/>
    <w:rsid w:val="001715CA"/>
    <w:rsid w:val="00171E74"/>
    <w:rsid w:val="00173051"/>
    <w:rsid w:val="00175247"/>
    <w:rsid w:val="001773B0"/>
    <w:rsid w:val="001802AA"/>
    <w:rsid w:val="00181B97"/>
    <w:rsid w:val="00182E0B"/>
    <w:rsid w:val="001830A4"/>
    <w:rsid w:val="00183729"/>
    <w:rsid w:val="00185316"/>
    <w:rsid w:val="00185BD9"/>
    <w:rsid w:val="00185E26"/>
    <w:rsid w:val="00190F85"/>
    <w:rsid w:val="001922BE"/>
    <w:rsid w:val="001A2F49"/>
    <w:rsid w:val="001A3230"/>
    <w:rsid w:val="001A3C83"/>
    <w:rsid w:val="001A5860"/>
    <w:rsid w:val="001A7E95"/>
    <w:rsid w:val="001B0074"/>
    <w:rsid w:val="001B549C"/>
    <w:rsid w:val="001C1F63"/>
    <w:rsid w:val="001C5D3A"/>
    <w:rsid w:val="001C5E56"/>
    <w:rsid w:val="001C605A"/>
    <w:rsid w:val="001C68DB"/>
    <w:rsid w:val="001D15A6"/>
    <w:rsid w:val="001D2297"/>
    <w:rsid w:val="001E1715"/>
    <w:rsid w:val="001E1DEE"/>
    <w:rsid w:val="001E5BF2"/>
    <w:rsid w:val="001F1C9F"/>
    <w:rsid w:val="001F1F12"/>
    <w:rsid w:val="001F388A"/>
    <w:rsid w:val="001F3E8E"/>
    <w:rsid w:val="001F6F03"/>
    <w:rsid w:val="002012E3"/>
    <w:rsid w:val="00201BEE"/>
    <w:rsid w:val="002028BA"/>
    <w:rsid w:val="00207135"/>
    <w:rsid w:val="00207BB3"/>
    <w:rsid w:val="002109BA"/>
    <w:rsid w:val="00211CA9"/>
    <w:rsid w:val="0021315B"/>
    <w:rsid w:val="002204E1"/>
    <w:rsid w:val="00220549"/>
    <w:rsid w:val="00220B38"/>
    <w:rsid w:val="0022277A"/>
    <w:rsid w:val="0022603A"/>
    <w:rsid w:val="00230463"/>
    <w:rsid w:val="0023108F"/>
    <w:rsid w:val="00231C8F"/>
    <w:rsid w:val="0023440C"/>
    <w:rsid w:val="0023448B"/>
    <w:rsid w:val="0023659B"/>
    <w:rsid w:val="0024027D"/>
    <w:rsid w:val="0024145D"/>
    <w:rsid w:val="00241AFD"/>
    <w:rsid w:val="00242FCF"/>
    <w:rsid w:val="00244E0F"/>
    <w:rsid w:val="00245850"/>
    <w:rsid w:val="002459CB"/>
    <w:rsid w:val="00246775"/>
    <w:rsid w:val="0025240D"/>
    <w:rsid w:val="002541DF"/>
    <w:rsid w:val="00255AC8"/>
    <w:rsid w:val="002614C9"/>
    <w:rsid w:val="00262F2B"/>
    <w:rsid w:val="00267CA1"/>
    <w:rsid w:val="00267E43"/>
    <w:rsid w:val="00271AFD"/>
    <w:rsid w:val="002731BA"/>
    <w:rsid w:val="00282474"/>
    <w:rsid w:val="00282D8F"/>
    <w:rsid w:val="0028398A"/>
    <w:rsid w:val="0028467E"/>
    <w:rsid w:val="002875F9"/>
    <w:rsid w:val="00292328"/>
    <w:rsid w:val="00293B0E"/>
    <w:rsid w:val="002955DF"/>
    <w:rsid w:val="002A063C"/>
    <w:rsid w:val="002A2993"/>
    <w:rsid w:val="002A314F"/>
    <w:rsid w:val="002A4A85"/>
    <w:rsid w:val="002A6619"/>
    <w:rsid w:val="002B1C9B"/>
    <w:rsid w:val="002B1EDD"/>
    <w:rsid w:val="002B3C10"/>
    <w:rsid w:val="002B3C89"/>
    <w:rsid w:val="002B4D2D"/>
    <w:rsid w:val="002B68D9"/>
    <w:rsid w:val="002B7D93"/>
    <w:rsid w:val="002C1205"/>
    <w:rsid w:val="002C22D9"/>
    <w:rsid w:val="002C710F"/>
    <w:rsid w:val="002D2E61"/>
    <w:rsid w:val="002D345D"/>
    <w:rsid w:val="002D72D8"/>
    <w:rsid w:val="002E406A"/>
    <w:rsid w:val="002F3C2A"/>
    <w:rsid w:val="002F3E1D"/>
    <w:rsid w:val="002F4BEC"/>
    <w:rsid w:val="002F7CAF"/>
    <w:rsid w:val="0030089A"/>
    <w:rsid w:val="00302384"/>
    <w:rsid w:val="0031056B"/>
    <w:rsid w:val="003126FF"/>
    <w:rsid w:val="00314357"/>
    <w:rsid w:val="0031488C"/>
    <w:rsid w:val="00320F94"/>
    <w:rsid w:val="00321829"/>
    <w:rsid w:val="00323509"/>
    <w:rsid w:val="00324792"/>
    <w:rsid w:val="003255F5"/>
    <w:rsid w:val="003267D2"/>
    <w:rsid w:val="003300AF"/>
    <w:rsid w:val="003379FD"/>
    <w:rsid w:val="00343DA7"/>
    <w:rsid w:val="00346219"/>
    <w:rsid w:val="00350992"/>
    <w:rsid w:val="0035107B"/>
    <w:rsid w:val="0035159A"/>
    <w:rsid w:val="003569B9"/>
    <w:rsid w:val="00360232"/>
    <w:rsid w:val="00361D95"/>
    <w:rsid w:val="003634AB"/>
    <w:rsid w:val="00363C7B"/>
    <w:rsid w:val="003700D8"/>
    <w:rsid w:val="003732A7"/>
    <w:rsid w:val="00373A63"/>
    <w:rsid w:val="0037572C"/>
    <w:rsid w:val="003825C3"/>
    <w:rsid w:val="00383D8E"/>
    <w:rsid w:val="0038505F"/>
    <w:rsid w:val="00385254"/>
    <w:rsid w:val="003861B1"/>
    <w:rsid w:val="003863DD"/>
    <w:rsid w:val="00386A79"/>
    <w:rsid w:val="00390799"/>
    <w:rsid w:val="00390F6A"/>
    <w:rsid w:val="00394804"/>
    <w:rsid w:val="00394D94"/>
    <w:rsid w:val="00395D4E"/>
    <w:rsid w:val="003969AB"/>
    <w:rsid w:val="00397EB6"/>
    <w:rsid w:val="00397F27"/>
    <w:rsid w:val="003A0025"/>
    <w:rsid w:val="003A13C9"/>
    <w:rsid w:val="003A2E18"/>
    <w:rsid w:val="003A6053"/>
    <w:rsid w:val="003B2220"/>
    <w:rsid w:val="003B2F62"/>
    <w:rsid w:val="003B4829"/>
    <w:rsid w:val="003B59BE"/>
    <w:rsid w:val="003B6241"/>
    <w:rsid w:val="003B6EB3"/>
    <w:rsid w:val="003B6F7C"/>
    <w:rsid w:val="003C6255"/>
    <w:rsid w:val="003C7F08"/>
    <w:rsid w:val="003D0168"/>
    <w:rsid w:val="003D16E0"/>
    <w:rsid w:val="003D4514"/>
    <w:rsid w:val="003D495F"/>
    <w:rsid w:val="003D5A55"/>
    <w:rsid w:val="003E3EC8"/>
    <w:rsid w:val="003E6034"/>
    <w:rsid w:val="003E69E1"/>
    <w:rsid w:val="003F1614"/>
    <w:rsid w:val="003F303C"/>
    <w:rsid w:val="003F356A"/>
    <w:rsid w:val="003F6144"/>
    <w:rsid w:val="003F7F93"/>
    <w:rsid w:val="004019A3"/>
    <w:rsid w:val="00401C2A"/>
    <w:rsid w:val="00404818"/>
    <w:rsid w:val="004064EC"/>
    <w:rsid w:val="0041055D"/>
    <w:rsid w:val="0041070C"/>
    <w:rsid w:val="00414788"/>
    <w:rsid w:val="00414942"/>
    <w:rsid w:val="0041549C"/>
    <w:rsid w:val="00416A27"/>
    <w:rsid w:val="004234F3"/>
    <w:rsid w:val="004238C8"/>
    <w:rsid w:val="00423C43"/>
    <w:rsid w:val="0042756E"/>
    <w:rsid w:val="00430259"/>
    <w:rsid w:val="004305DD"/>
    <w:rsid w:val="004315AB"/>
    <w:rsid w:val="00431E2F"/>
    <w:rsid w:val="00432095"/>
    <w:rsid w:val="004347C6"/>
    <w:rsid w:val="00434E8D"/>
    <w:rsid w:val="00437098"/>
    <w:rsid w:val="00440D4C"/>
    <w:rsid w:val="00441D13"/>
    <w:rsid w:val="004428A9"/>
    <w:rsid w:val="00443656"/>
    <w:rsid w:val="00443816"/>
    <w:rsid w:val="00443F2F"/>
    <w:rsid w:val="004444E1"/>
    <w:rsid w:val="004457CC"/>
    <w:rsid w:val="00445FFE"/>
    <w:rsid w:val="00446C9D"/>
    <w:rsid w:val="00451144"/>
    <w:rsid w:val="00452D96"/>
    <w:rsid w:val="00454A07"/>
    <w:rsid w:val="00456997"/>
    <w:rsid w:val="004613E1"/>
    <w:rsid w:val="00462280"/>
    <w:rsid w:val="00462BDC"/>
    <w:rsid w:val="004651F1"/>
    <w:rsid w:val="00466FE4"/>
    <w:rsid w:val="00473080"/>
    <w:rsid w:val="00477DC0"/>
    <w:rsid w:val="00483243"/>
    <w:rsid w:val="004840D6"/>
    <w:rsid w:val="0048420C"/>
    <w:rsid w:val="004844B7"/>
    <w:rsid w:val="00484E76"/>
    <w:rsid w:val="00485D1E"/>
    <w:rsid w:val="0048677A"/>
    <w:rsid w:val="00486F16"/>
    <w:rsid w:val="00487A42"/>
    <w:rsid w:val="00491EC1"/>
    <w:rsid w:val="00493634"/>
    <w:rsid w:val="00493F28"/>
    <w:rsid w:val="004A0C9B"/>
    <w:rsid w:val="004A0CEE"/>
    <w:rsid w:val="004A286F"/>
    <w:rsid w:val="004A4115"/>
    <w:rsid w:val="004A44A0"/>
    <w:rsid w:val="004A7BF7"/>
    <w:rsid w:val="004B265A"/>
    <w:rsid w:val="004B32A7"/>
    <w:rsid w:val="004B419F"/>
    <w:rsid w:val="004B59FA"/>
    <w:rsid w:val="004C2290"/>
    <w:rsid w:val="004C4252"/>
    <w:rsid w:val="004C565C"/>
    <w:rsid w:val="004C5E56"/>
    <w:rsid w:val="004C65D5"/>
    <w:rsid w:val="004C6C03"/>
    <w:rsid w:val="004D05EB"/>
    <w:rsid w:val="004D1B9B"/>
    <w:rsid w:val="004D36C6"/>
    <w:rsid w:val="004D7C3D"/>
    <w:rsid w:val="004E1E3C"/>
    <w:rsid w:val="004E4909"/>
    <w:rsid w:val="004E6305"/>
    <w:rsid w:val="004E64FA"/>
    <w:rsid w:val="004F3618"/>
    <w:rsid w:val="004F47D5"/>
    <w:rsid w:val="004F5848"/>
    <w:rsid w:val="004F66FC"/>
    <w:rsid w:val="004F7CEC"/>
    <w:rsid w:val="00501D0D"/>
    <w:rsid w:val="00507C84"/>
    <w:rsid w:val="00513289"/>
    <w:rsid w:val="0051340A"/>
    <w:rsid w:val="005134E5"/>
    <w:rsid w:val="005155C7"/>
    <w:rsid w:val="00515FD9"/>
    <w:rsid w:val="00516D43"/>
    <w:rsid w:val="005179B0"/>
    <w:rsid w:val="005229C4"/>
    <w:rsid w:val="0052450A"/>
    <w:rsid w:val="0052486F"/>
    <w:rsid w:val="00524E1E"/>
    <w:rsid w:val="005256B8"/>
    <w:rsid w:val="00530D9B"/>
    <w:rsid w:val="0053108A"/>
    <w:rsid w:val="00534D07"/>
    <w:rsid w:val="00535CB4"/>
    <w:rsid w:val="00536884"/>
    <w:rsid w:val="00537F39"/>
    <w:rsid w:val="00540BCC"/>
    <w:rsid w:val="0054274C"/>
    <w:rsid w:val="00545DE8"/>
    <w:rsid w:val="00546359"/>
    <w:rsid w:val="00546D7C"/>
    <w:rsid w:val="00550671"/>
    <w:rsid w:val="00550A67"/>
    <w:rsid w:val="00550D29"/>
    <w:rsid w:val="0055153B"/>
    <w:rsid w:val="00564E7F"/>
    <w:rsid w:val="00571EC0"/>
    <w:rsid w:val="00573BD2"/>
    <w:rsid w:val="00573EDF"/>
    <w:rsid w:val="0057784A"/>
    <w:rsid w:val="00577C75"/>
    <w:rsid w:val="00580857"/>
    <w:rsid w:val="0058118C"/>
    <w:rsid w:val="00583F51"/>
    <w:rsid w:val="0058476A"/>
    <w:rsid w:val="00584852"/>
    <w:rsid w:val="00585C2B"/>
    <w:rsid w:val="00586B18"/>
    <w:rsid w:val="00586EBE"/>
    <w:rsid w:val="00590650"/>
    <w:rsid w:val="00594701"/>
    <w:rsid w:val="00595ECD"/>
    <w:rsid w:val="005A0D5D"/>
    <w:rsid w:val="005A1183"/>
    <w:rsid w:val="005A1B44"/>
    <w:rsid w:val="005A3345"/>
    <w:rsid w:val="005A4D25"/>
    <w:rsid w:val="005A5C8B"/>
    <w:rsid w:val="005A75C6"/>
    <w:rsid w:val="005A7DFA"/>
    <w:rsid w:val="005B0F64"/>
    <w:rsid w:val="005B4FDF"/>
    <w:rsid w:val="005B54C9"/>
    <w:rsid w:val="005B5971"/>
    <w:rsid w:val="005C2BC2"/>
    <w:rsid w:val="005C3508"/>
    <w:rsid w:val="005C7870"/>
    <w:rsid w:val="005C7DBC"/>
    <w:rsid w:val="005D07A6"/>
    <w:rsid w:val="005D2FB3"/>
    <w:rsid w:val="005D38D2"/>
    <w:rsid w:val="005D717D"/>
    <w:rsid w:val="005D72A8"/>
    <w:rsid w:val="005E2A26"/>
    <w:rsid w:val="005E445E"/>
    <w:rsid w:val="005E6D7D"/>
    <w:rsid w:val="005F0F7A"/>
    <w:rsid w:val="005F25D5"/>
    <w:rsid w:val="005F3BD9"/>
    <w:rsid w:val="005F53BF"/>
    <w:rsid w:val="005F71AF"/>
    <w:rsid w:val="005F78BF"/>
    <w:rsid w:val="00604302"/>
    <w:rsid w:val="00605643"/>
    <w:rsid w:val="00606CF2"/>
    <w:rsid w:val="006140BF"/>
    <w:rsid w:val="00615845"/>
    <w:rsid w:val="00616C50"/>
    <w:rsid w:val="00616DAF"/>
    <w:rsid w:val="006208B3"/>
    <w:rsid w:val="00621FC2"/>
    <w:rsid w:val="00623751"/>
    <w:rsid w:val="006257C9"/>
    <w:rsid w:val="00625CF5"/>
    <w:rsid w:val="00632136"/>
    <w:rsid w:val="0063231A"/>
    <w:rsid w:val="00633C5D"/>
    <w:rsid w:val="00635C41"/>
    <w:rsid w:val="00635F06"/>
    <w:rsid w:val="006369E6"/>
    <w:rsid w:val="006375DD"/>
    <w:rsid w:val="00637A20"/>
    <w:rsid w:val="006405C5"/>
    <w:rsid w:val="006405E9"/>
    <w:rsid w:val="00640F40"/>
    <w:rsid w:val="0064278F"/>
    <w:rsid w:val="00647E09"/>
    <w:rsid w:val="006514DF"/>
    <w:rsid w:val="0065205A"/>
    <w:rsid w:val="00653893"/>
    <w:rsid w:val="00653B29"/>
    <w:rsid w:val="006550E8"/>
    <w:rsid w:val="00664379"/>
    <w:rsid w:val="006650F9"/>
    <w:rsid w:val="00665903"/>
    <w:rsid w:val="00665F26"/>
    <w:rsid w:val="00673208"/>
    <w:rsid w:val="006753EB"/>
    <w:rsid w:val="00675455"/>
    <w:rsid w:val="00677EB4"/>
    <w:rsid w:val="0068722A"/>
    <w:rsid w:val="00696F48"/>
    <w:rsid w:val="006974DD"/>
    <w:rsid w:val="006A29B4"/>
    <w:rsid w:val="006A718E"/>
    <w:rsid w:val="006B1D33"/>
    <w:rsid w:val="006B777C"/>
    <w:rsid w:val="006C04E4"/>
    <w:rsid w:val="006C2E38"/>
    <w:rsid w:val="006C3761"/>
    <w:rsid w:val="006C6155"/>
    <w:rsid w:val="006D01E6"/>
    <w:rsid w:val="006D1A5E"/>
    <w:rsid w:val="006D29F6"/>
    <w:rsid w:val="006D5A10"/>
    <w:rsid w:val="006D603E"/>
    <w:rsid w:val="006E12F5"/>
    <w:rsid w:val="006E1340"/>
    <w:rsid w:val="006E2C53"/>
    <w:rsid w:val="006E430E"/>
    <w:rsid w:val="006E5DD2"/>
    <w:rsid w:val="006E6291"/>
    <w:rsid w:val="006F1017"/>
    <w:rsid w:val="006F3979"/>
    <w:rsid w:val="006F55B7"/>
    <w:rsid w:val="006F64A3"/>
    <w:rsid w:val="007016C7"/>
    <w:rsid w:val="007030ED"/>
    <w:rsid w:val="007036B5"/>
    <w:rsid w:val="007040B6"/>
    <w:rsid w:val="00706EE8"/>
    <w:rsid w:val="00706F1B"/>
    <w:rsid w:val="00711A9E"/>
    <w:rsid w:val="00711B20"/>
    <w:rsid w:val="00714054"/>
    <w:rsid w:val="00715E14"/>
    <w:rsid w:val="00715FE3"/>
    <w:rsid w:val="00716A51"/>
    <w:rsid w:val="00716CB7"/>
    <w:rsid w:val="007170BC"/>
    <w:rsid w:val="00724766"/>
    <w:rsid w:val="007301BB"/>
    <w:rsid w:val="007302CF"/>
    <w:rsid w:val="00730ABD"/>
    <w:rsid w:val="00735CB7"/>
    <w:rsid w:val="00736D70"/>
    <w:rsid w:val="007377D0"/>
    <w:rsid w:val="0074020E"/>
    <w:rsid w:val="0074146D"/>
    <w:rsid w:val="00743625"/>
    <w:rsid w:val="00744FCC"/>
    <w:rsid w:val="0075122F"/>
    <w:rsid w:val="007537A6"/>
    <w:rsid w:val="007609A0"/>
    <w:rsid w:val="0076406E"/>
    <w:rsid w:val="0076421C"/>
    <w:rsid w:val="00764B52"/>
    <w:rsid w:val="0077001D"/>
    <w:rsid w:val="00771A44"/>
    <w:rsid w:val="00773054"/>
    <w:rsid w:val="0077406A"/>
    <w:rsid w:val="00777CDB"/>
    <w:rsid w:val="00781026"/>
    <w:rsid w:val="00782534"/>
    <w:rsid w:val="007827D5"/>
    <w:rsid w:val="0078352E"/>
    <w:rsid w:val="00783D13"/>
    <w:rsid w:val="00790BAE"/>
    <w:rsid w:val="00790D09"/>
    <w:rsid w:val="00790F95"/>
    <w:rsid w:val="00791D6A"/>
    <w:rsid w:val="007939EF"/>
    <w:rsid w:val="00793EC2"/>
    <w:rsid w:val="00795202"/>
    <w:rsid w:val="007958D5"/>
    <w:rsid w:val="00795ACD"/>
    <w:rsid w:val="007961E2"/>
    <w:rsid w:val="007A116F"/>
    <w:rsid w:val="007A13F3"/>
    <w:rsid w:val="007A1ADE"/>
    <w:rsid w:val="007A34E0"/>
    <w:rsid w:val="007A5A0C"/>
    <w:rsid w:val="007A6FFE"/>
    <w:rsid w:val="007A77DF"/>
    <w:rsid w:val="007A7D7F"/>
    <w:rsid w:val="007B02E2"/>
    <w:rsid w:val="007B0733"/>
    <w:rsid w:val="007B1B5A"/>
    <w:rsid w:val="007B3CDD"/>
    <w:rsid w:val="007B7D2D"/>
    <w:rsid w:val="007C0305"/>
    <w:rsid w:val="007C2526"/>
    <w:rsid w:val="007C4353"/>
    <w:rsid w:val="007C4879"/>
    <w:rsid w:val="007D044F"/>
    <w:rsid w:val="007D1A8F"/>
    <w:rsid w:val="007D2F96"/>
    <w:rsid w:val="007D4130"/>
    <w:rsid w:val="007D5EA7"/>
    <w:rsid w:val="007E061C"/>
    <w:rsid w:val="007E0BE7"/>
    <w:rsid w:val="007E524F"/>
    <w:rsid w:val="007E5807"/>
    <w:rsid w:val="007F2E00"/>
    <w:rsid w:val="007F3228"/>
    <w:rsid w:val="007F63AF"/>
    <w:rsid w:val="00807B6B"/>
    <w:rsid w:val="00810B83"/>
    <w:rsid w:val="00811130"/>
    <w:rsid w:val="00814121"/>
    <w:rsid w:val="0081716C"/>
    <w:rsid w:val="0082293D"/>
    <w:rsid w:val="00823475"/>
    <w:rsid w:val="00826119"/>
    <w:rsid w:val="0082629D"/>
    <w:rsid w:val="008266B5"/>
    <w:rsid w:val="008269D4"/>
    <w:rsid w:val="00830474"/>
    <w:rsid w:val="00833217"/>
    <w:rsid w:val="00834A1B"/>
    <w:rsid w:val="00835AA0"/>
    <w:rsid w:val="00836E2F"/>
    <w:rsid w:val="0083741D"/>
    <w:rsid w:val="008477C6"/>
    <w:rsid w:val="00851C5A"/>
    <w:rsid w:val="00852283"/>
    <w:rsid w:val="0085308F"/>
    <w:rsid w:val="0085543B"/>
    <w:rsid w:val="00856152"/>
    <w:rsid w:val="00856E64"/>
    <w:rsid w:val="008578F4"/>
    <w:rsid w:val="008609D0"/>
    <w:rsid w:val="00862533"/>
    <w:rsid w:val="00863E22"/>
    <w:rsid w:val="00866561"/>
    <w:rsid w:val="00866B3D"/>
    <w:rsid w:val="00872F0C"/>
    <w:rsid w:val="008734F5"/>
    <w:rsid w:val="008736A4"/>
    <w:rsid w:val="00877268"/>
    <w:rsid w:val="00877507"/>
    <w:rsid w:val="0088194B"/>
    <w:rsid w:val="00882392"/>
    <w:rsid w:val="00883E8B"/>
    <w:rsid w:val="008855D5"/>
    <w:rsid w:val="00886865"/>
    <w:rsid w:val="00887566"/>
    <w:rsid w:val="00890C3E"/>
    <w:rsid w:val="00890D1F"/>
    <w:rsid w:val="008914FD"/>
    <w:rsid w:val="00892163"/>
    <w:rsid w:val="00894607"/>
    <w:rsid w:val="0089519F"/>
    <w:rsid w:val="0089618F"/>
    <w:rsid w:val="008969D5"/>
    <w:rsid w:val="008A2036"/>
    <w:rsid w:val="008A36F9"/>
    <w:rsid w:val="008A3D71"/>
    <w:rsid w:val="008A66A5"/>
    <w:rsid w:val="008A77B6"/>
    <w:rsid w:val="008B1C99"/>
    <w:rsid w:val="008B2520"/>
    <w:rsid w:val="008C174F"/>
    <w:rsid w:val="008C4097"/>
    <w:rsid w:val="008C5622"/>
    <w:rsid w:val="008C78DE"/>
    <w:rsid w:val="008D0F84"/>
    <w:rsid w:val="008D24C6"/>
    <w:rsid w:val="008D2859"/>
    <w:rsid w:val="008D7119"/>
    <w:rsid w:val="008E1A19"/>
    <w:rsid w:val="008E4137"/>
    <w:rsid w:val="008F0063"/>
    <w:rsid w:val="008F1D65"/>
    <w:rsid w:val="008F22FE"/>
    <w:rsid w:val="008F2A9D"/>
    <w:rsid w:val="008F380D"/>
    <w:rsid w:val="008F48E0"/>
    <w:rsid w:val="008F70EE"/>
    <w:rsid w:val="009012B7"/>
    <w:rsid w:val="00902D80"/>
    <w:rsid w:val="00903A39"/>
    <w:rsid w:val="00904693"/>
    <w:rsid w:val="00905BC9"/>
    <w:rsid w:val="0090689D"/>
    <w:rsid w:val="009079CD"/>
    <w:rsid w:val="00914A86"/>
    <w:rsid w:val="009165E8"/>
    <w:rsid w:val="0092308A"/>
    <w:rsid w:val="0092370E"/>
    <w:rsid w:val="00924E01"/>
    <w:rsid w:val="00925DC4"/>
    <w:rsid w:val="009264E7"/>
    <w:rsid w:val="00930AC0"/>
    <w:rsid w:val="00941A6D"/>
    <w:rsid w:val="00942E3C"/>
    <w:rsid w:val="00943403"/>
    <w:rsid w:val="0094375C"/>
    <w:rsid w:val="00945C4E"/>
    <w:rsid w:val="00947478"/>
    <w:rsid w:val="00947F34"/>
    <w:rsid w:val="00953537"/>
    <w:rsid w:val="00954466"/>
    <w:rsid w:val="00955883"/>
    <w:rsid w:val="009614CC"/>
    <w:rsid w:val="009619FE"/>
    <w:rsid w:val="0096386A"/>
    <w:rsid w:val="009649B4"/>
    <w:rsid w:val="00964B29"/>
    <w:rsid w:val="00964BF9"/>
    <w:rsid w:val="00966FA3"/>
    <w:rsid w:val="0097058D"/>
    <w:rsid w:val="0097201D"/>
    <w:rsid w:val="009741DF"/>
    <w:rsid w:val="00974877"/>
    <w:rsid w:val="00974964"/>
    <w:rsid w:val="0097539E"/>
    <w:rsid w:val="00976CC3"/>
    <w:rsid w:val="00976ECC"/>
    <w:rsid w:val="0098211B"/>
    <w:rsid w:val="00985BA0"/>
    <w:rsid w:val="0098718C"/>
    <w:rsid w:val="009907BC"/>
    <w:rsid w:val="00990DBB"/>
    <w:rsid w:val="00996535"/>
    <w:rsid w:val="009A52F7"/>
    <w:rsid w:val="009A5742"/>
    <w:rsid w:val="009A622B"/>
    <w:rsid w:val="009B0A41"/>
    <w:rsid w:val="009B0C4A"/>
    <w:rsid w:val="009B1B17"/>
    <w:rsid w:val="009B25CC"/>
    <w:rsid w:val="009B6079"/>
    <w:rsid w:val="009B7B1B"/>
    <w:rsid w:val="009C0678"/>
    <w:rsid w:val="009C3BD8"/>
    <w:rsid w:val="009C4EA9"/>
    <w:rsid w:val="009C60B6"/>
    <w:rsid w:val="009C68DE"/>
    <w:rsid w:val="009D1880"/>
    <w:rsid w:val="009D4D3E"/>
    <w:rsid w:val="009D6EBC"/>
    <w:rsid w:val="009E07D5"/>
    <w:rsid w:val="009E247A"/>
    <w:rsid w:val="009E2F54"/>
    <w:rsid w:val="009E53F5"/>
    <w:rsid w:val="009E70DE"/>
    <w:rsid w:val="009E79E3"/>
    <w:rsid w:val="00A03D02"/>
    <w:rsid w:val="00A04C35"/>
    <w:rsid w:val="00A074AC"/>
    <w:rsid w:val="00A10E9F"/>
    <w:rsid w:val="00A14411"/>
    <w:rsid w:val="00A14501"/>
    <w:rsid w:val="00A14741"/>
    <w:rsid w:val="00A17AA0"/>
    <w:rsid w:val="00A22C47"/>
    <w:rsid w:val="00A22F1E"/>
    <w:rsid w:val="00A2491D"/>
    <w:rsid w:val="00A25363"/>
    <w:rsid w:val="00A27120"/>
    <w:rsid w:val="00A311AA"/>
    <w:rsid w:val="00A314BA"/>
    <w:rsid w:val="00A31737"/>
    <w:rsid w:val="00A31A82"/>
    <w:rsid w:val="00A3248B"/>
    <w:rsid w:val="00A32763"/>
    <w:rsid w:val="00A34873"/>
    <w:rsid w:val="00A4277E"/>
    <w:rsid w:val="00A458E4"/>
    <w:rsid w:val="00A503CF"/>
    <w:rsid w:val="00A52F53"/>
    <w:rsid w:val="00A53151"/>
    <w:rsid w:val="00A54C61"/>
    <w:rsid w:val="00A55DED"/>
    <w:rsid w:val="00A56C75"/>
    <w:rsid w:val="00A61591"/>
    <w:rsid w:val="00A62597"/>
    <w:rsid w:val="00A64ECC"/>
    <w:rsid w:val="00A67A8B"/>
    <w:rsid w:val="00A70082"/>
    <w:rsid w:val="00A72448"/>
    <w:rsid w:val="00A72663"/>
    <w:rsid w:val="00A733E6"/>
    <w:rsid w:val="00A73554"/>
    <w:rsid w:val="00A77081"/>
    <w:rsid w:val="00A80DFD"/>
    <w:rsid w:val="00A82BB8"/>
    <w:rsid w:val="00A833C7"/>
    <w:rsid w:val="00A84ADC"/>
    <w:rsid w:val="00A868CE"/>
    <w:rsid w:val="00A87216"/>
    <w:rsid w:val="00A91C48"/>
    <w:rsid w:val="00A92169"/>
    <w:rsid w:val="00A921E6"/>
    <w:rsid w:val="00A94111"/>
    <w:rsid w:val="00A94CBD"/>
    <w:rsid w:val="00A9546E"/>
    <w:rsid w:val="00A95C6E"/>
    <w:rsid w:val="00A96780"/>
    <w:rsid w:val="00A9784D"/>
    <w:rsid w:val="00AA1B3D"/>
    <w:rsid w:val="00AA1B80"/>
    <w:rsid w:val="00AA2865"/>
    <w:rsid w:val="00AA2B9F"/>
    <w:rsid w:val="00AA3129"/>
    <w:rsid w:val="00AA3950"/>
    <w:rsid w:val="00AA4FAE"/>
    <w:rsid w:val="00AA6792"/>
    <w:rsid w:val="00AA6BDE"/>
    <w:rsid w:val="00AA7192"/>
    <w:rsid w:val="00AB0BA4"/>
    <w:rsid w:val="00AB142F"/>
    <w:rsid w:val="00AB30F0"/>
    <w:rsid w:val="00AB4BC9"/>
    <w:rsid w:val="00AB4D9B"/>
    <w:rsid w:val="00AB619C"/>
    <w:rsid w:val="00AB6A9A"/>
    <w:rsid w:val="00AB7A5F"/>
    <w:rsid w:val="00AB7B13"/>
    <w:rsid w:val="00AD4872"/>
    <w:rsid w:val="00AD5320"/>
    <w:rsid w:val="00AE06D4"/>
    <w:rsid w:val="00AE26BB"/>
    <w:rsid w:val="00AE28FC"/>
    <w:rsid w:val="00AE3B9C"/>
    <w:rsid w:val="00AE726E"/>
    <w:rsid w:val="00AF0D98"/>
    <w:rsid w:val="00AF11C5"/>
    <w:rsid w:val="00AF5A07"/>
    <w:rsid w:val="00B02CD7"/>
    <w:rsid w:val="00B03324"/>
    <w:rsid w:val="00B03F97"/>
    <w:rsid w:val="00B11F72"/>
    <w:rsid w:val="00B12353"/>
    <w:rsid w:val="00B12EC3"/>
    <w:rsid w:val="00B138FF"/>
    <w:rsid w:val="00B178F5"/>
    <w:rsid w:val="00B17C85"/>
    <w:rsid w:val="00B205DC"/>
    <w:rsid w:val="00B20A20"/>
    <w:rsid w:val="00B244B2"/>
    <w:rsid w:val="00B254E7"/>
    <w:rsid w:val="00B25DBA"/>
    <w:rsid w:val="00B27A0B"/>
    <w:rsid w:val="00B30807"/>
    <w:rsid w:val="00B319D5"/>
    <w:rsid w:val="00B33D99"/>
    <w:rsid w:val="00B3425F"/>
    <w:rsid w:val="00B344FF"/>
    <w:rsid w:val="00B42294"/>
    <w:rsid w:val="00B42A84"/>
    <w:rsid w:val="00B43486"/>
    <w:rsid w:val="00B43AB2"/>
    <w:rsid w:val="00B43B9E"/>
    <w:rsid w:val="00B45A53"/>
    <w:rsid w:val="00B46038"/>
    <w:rsid w:val="00B51391"/>
    <w:rsid w:val="00B52DA6"/>
    <w:rsid w:val="00B53BF6"/>
    <w:rsid w:val="00B55687"/>
    <w:rsid w:val="00B571C3"/>
    <w:rsid w:val="00B57994"/>
    <w:rsid w:val="00B60FD5"/>
    <w:rsid w:val="00B6183C"/>
    <w:rsid w:val="00B6351E"/>
    <w:rsid w:val="00B644E0"/>
    <w:rsid w:val="00B64B1C"/>
    <w:rsid w:val="00B66DF0"/>
    <w:rsid w:val="00B67E6C"/>
    <w:rsid w:val="00B71DCA"/>
    <w:rsid w:val="00B72E7E"/>
    <w:rsid w:val="00B73677"/>
    <w:rsid w:val="00B74803"/>
    <w:rsid w:val="00B773E7"/>
    <w:rsid w:val="00B805A5"/>
    <w:rsid w:val="00B84FE5"/>
    <w:rsid w:val="00B86A51"/>
    <w:rsid w:val="00B86EF0"/>
    <w:rsid w:val="00B87905"/>
    <w:rsid w:val="00B9124C"/>
    <w:rsid w:val="00B942B1"/>
    <w:rsid w:val="00B96618"/>
    <w:rsid w:val="00B96E98"/>
    <w:rsid w:val="00BA6C22"/>
    <w:rsid w:val="00BB183C"/>
    <w:rsid w:val="00BB5B56"/>
    <w:rsid w:val="00BB77CD"/>
    <w:rsid w:val="00BB79B2"/>
    <w:rsid w:val="00BC07AD"/>
    <w:rsid w:val="00BC3A16"/>
    <w:rsid w:val="00BC3D8C"/>
    <w:rsid w:val="00BC4FD3"/>
    <w:rsid w:val="00BC611B"/>
    <w:rsid w:val="00BC67E7"/>
    <w:rsid w:val="00BC69C5"/>
    <w:rsid w:val="00BC75F3"/>
    <w:rsid w:val="00BC77F9"/>
    <w:rsid w:val="00BD52D2"/>
    <w:rsid w:val="00BE0309"/>
    <w:rsid w:val="00BE0E45"/>
    <w:rsid w:val="00BE283A"/>
    <w:rsid w:val="00BE3875"/>
    <w:rsid w:val="00BF011E"/>
    <w:rsid w:val="00BF4045"/>
    <w:rsid w:val="00BF4B3D"/>
    <w:rsid w:val="00BF6BA2"/>
    <w:rsid w:val="00BF7080"/>
    <w:rsid w:val="00C00315"/>
    <w:rsid w:val="00C011E0"/>
    <w:rsid w:val="00C023B1"/>
    <w:rsid w:val="00C05045"/>
    <w:rsid w:val="00C06250"/>
    <w:rsid w:val="00C1248D"/>
    <w:rsid w:val="00C130F4"/>
    <w:rsid w:val="00C157E8"/>
    <w:rsid w:val="00C21863"/>
    <w:rsid w:val="00C251AB"/>
    <w:rsid w:val="00C266C9"/>
    <w:rsid w:val="00C30D01"/>
    <w:rsid w:val="00C329CA"/>
    <w:rsid w:val="00C34811"/>
    <w:rsid w:val="00C35448"/>
    <w:rsid w:val="00C36200"/>
    <w:rsid w:val="00C36EB1"/>
    <w:rsid w:val="00C37569"/>
    <w:rsid w:val="00C4214D"/>
    <w:rsid w:val="00C432EB"/>
    <w:rsid w:val="00C479D1"/>
    <w:rsid w:val="00C50497"/>
    <w:rsid w:val="00C57AE5"/>
    <w:rsid w:val="00C624E0"/>
    <w:rsid w:val="00C64184"/>
    <w:rsid w:val="00C64370"/>
    <w:rsid w:val="00C64455"/>
    <w:rsid w:val="00C648E1"/>
    <w:rsid w:val="00C66B9D"/>
    <w:rsid w:val="00C72BDF"/>
    <w:rsid w:val="00C74CA3"/>
    <w:rsid w:val="00C76F2B"/>
    <w:rsid w:val="00C77128"/>
    <w:rsid w:val="00C776E6"/>
    <w:rsid w:val="00C8057F"/>
    <w:rsid w:val="00C82248"/>
    <w:rsid w:val="00C8339B"/>
    <w:rsid w:val="00C83888"/>
    <w:rsid w:val="00C94909"/>
    <w:rsid w:val="00C976AC"/>
    <w:rsid w:val="00CA142A"/>
    <w:rsid w:val="00CA1A78"/>
    <w:rsid w:val="00CA2525"/>
    <w:rsid w:val="00CA2D98"/>
    <w:rsid w:val="00CA2F02"/>
    <w:rsid w:val="00CA57C1"/>
    <w:rsid w:val="00CA5D1F"/>
    <w:rsid w:val="00CB00C2"/>
    <w:rsid w:val="00CB1D62"/>
    <w:rsid w:val="00CB4234"/>
    <w:rsid w:val="00CB484C"/>
    <w:rsid w:val="00CB5717"/>
    <w:rsid w:val="00CB5CE3"/>
    <w:rsid w:val="00CB6606"/>
    <w:rsid w:val="00CC0686"/>
    <w:rsid w:val="00CC24FA"/>
    <w:rsid w:val="00CC2803"/>
    <w:rsid w:val="00CC30E1"/>
    <w:rsid w:val="00CC429F"/>
    <w:rsid w:val="00CD1657"/>
    <w:rsid w:val="00CD4678"/>
    <w:rsid w:val="00CE0214"/>
    <w:rsid w:val="00CE2B00"/>
    <w:rsid w:val="00CE5CEB"/>
    <w:rsid w:val="00CE5DEA"/>
    <w:rsid w:val="00CE6279"/>
    <w:rsid w:val="00CF0280"/>
    <w:rsid w:val="00CF1008"/>
    <w:rsid w:val="00CF258A"/>
    <w:rsid w:val="00CF69F7"/>
    <w:rsid w:val="00CF6E1D"/>
    <w:rsid w:val="00CF753C"/>
    <w:rsid w:val="00CF75C5"/>
    <w:rsid w:val="00D00F0A"/>
    <w:rsid w:val="00D01A65"/>
    <w:rsid w:val="00D02F20"/>
    <w:rsid w:val="00D0356B"/>
    <w:rsid w:val="00D050B4"/>
    <w:rsid w:val="00D05ECE"/>
    <w:rsid w:val="00D065D7"/>
    <w:rsid w:val="00D10E79"/>
    <w:rsid w:val="00D11134"/>
    <w:rsid w:val="00D11186"/>
    <w:rsid w:val="00D11B54"/>
    <w:rsid w:val="00D11C4A"/>
    <w:rsid w:val="00D1351C"/>
    <w:rsid w:val="00D14A34"/>
    <w:rsid w:val="00D1521B"/>
    <w:rsid w:val="00D153D5"/>
    <w:rsid w:val="00D1716B"/>
    <w:rsid w:val="00D20049"/>
    <w:rsid w:val="00D2094E"/>
    <w:rsid w:val="00D219DC"/>
    <w:rsid w:val="00D22836"/>
    <w:rsid w:val="00D27876"/>
    <w:rsid w:val="00D30347"/>
    <w:rsid w:val="00D33DD1"/>
    <w:rsid w:val="00D356A6"/>
    <w:rsid w:val="00D35FFA"/>
    <w:rsid w:val="00D37153"/>
    <w:rsid w:val="00D37C1B"/>
    <w:rsid w:val="00D41A14"/>
    <w:rsid w:val="00D42267"/>
    <w:rsid w:val="00D42AE1"/>
    <w:rsid w:val="00D43702"/>
    <w:rsid w:val="00D46F72"/>
    <w:rsid w:val="00D479D1"/>
    <w:rsid w:val="00D47D3E"/>
    <w:rsid w:val="00D504B9"/>
    <w:rsid w:val="00D50FB5"/>
    <w:rsid w:val="00D52ECF"/>
    <w:rsid w:val="00D5427D"/>
    <w:rsid w:val="00D57394"/>
    <w:rsid w:val="00D62A33"/>
    <w:rsid w:val="00D63B9B"/>
    <w:rsid w:val="00D64C15"/>
    <w:rsid w:val="00D718F8"/>
    <w:rsid w:val="00D71C9C"/>
    <w:rsid w:val="00D7203A"/>
    <w:rsid w:val="00D72943"/>
    <w:rsid w:val="00D73959"/>
    <w:rsid w:val="00D73ABD"/>
    <w:rsid w:val="00D77F24"/>
    <w:rsid w:val="00D8253D"/>
    <w:rsid w:val="00D85CC2"/>
    <w:rsid w:val="00D86E93"/>
    <w:rsid w:val="00D8745B"/>
    <w:rsid w:val="00D90FC1"/>
    <w:rsid w:val="00D94AEC"/>
    <w:rsid w:val="00D94B3F"/>
    <w:rsid w:val="00D97127"/>
    <w:rsid w:val="00DA3362"/>
    <w:rsid w:val="00DA4B59"/>
    <w:rsid w:val="00DA5ED1"/>
    <w:rsid w:val="00DB0B18"/>
    <w:rsid w:val="00DB56A1"/>
    <w:rsid w:val="00DC4774"/>
    <w:rsid w:val="00DC50F7"/>
    <w:rsid w:val="00DC688B"/>
    <w:rsid w:val="00DD27B0"/>
    <w:rsid w:val="00DD5186"/>
    <w:rsid w:val="00DD5E9A"/>
    <w:rsid w:val="00DD602F"/>
    <w:rsid w:val="00DD61E0"/>
    <w:rsid w:val="00DD63F6"/>
    <w:rsid w:val="00DD7761"/>
    <w:rsid w:val="00DE0B70"/>
    <w:rsid w:val="00DE1BDF"/>
    <w:rsid w:val="00DE240A"/>
    <w:rsid w:val="00DE6F16"/>
    <w:rsid w:val="00DF0AC5"/>
    <w:rsid w:val="00DF5CDD"/>
    <w:rsid w:val="00E01D9D"/>
    <w:rsid w:val="00E07705"/>
    <w:rsid w:val="00E0787D"/>
    <w:rsid w:val="00E1658F"/>
    <w:rsid w:val="00E16F4E"/>
    <w:rsid w:val="00E20C24"/>
    <w:rsid w:val="00E2294E"/>
    <w:rsid w:val="00E229B4"/>
    <w:rsid w:val="00E26FEE"/>
    <w:rsid w:val="00E31201"/>
    <w:rsid w:val="00E314F7"/>
    <w:rsid w:val="00E32B8A"/>
    <w:rsid w:val="00E35695"/>
    <w:rsid w:val="00E40CCC"/>
    <w:rsid w:val="00E41C7A"/>
    <w:rsid w:val="00E421F8"/>
    <w:rsid w:val="00E431C6"/>
    <w:rsid w:val="00E451BE"/>
    <w:rsid w:val="00E51E2C"/>
    <w:rsid w:val="00E54B9E"/>
    <w:rsid w:val="00E6015C"/>
    <w:rsid w:val="00E6214B"/>
    <w:rsid w:val="00E621E5"/>
    <w:rsid w:val="00E639E8"/>
    <w:rsid w:val="00E64229"/>
    <w:rsid w:val="00E65877"/>
    <w:rsid w:val="00E72FBB"/>
    <w:rsid w:val="00E738F4"/>
    <w:rsid w:val="00E74179"/>
    <w:rsid w:val="00E808FE"/>
    <w:rsid w:val="00E80CAA"/>
    <w:rsid w:val="00E9085E"/>
    <w:rsid w:val="00E910D9"/>
    <w:rsid w:val="00E92DAF"/>
    <w:rsid w:val="00E941C0"/>
    <w:rsid w:val="00E9492A"/>
    <w:rsid w:val="00EA0BD9"/>
    <w:rsid w:val="00EA4C4A"/>
    <w:rsid w:val="00EA5A38"/>
    <w:rsid w:val="00EA7002"/>
    <w:rsid w:val="00EA77B9"/>
    <w:rsid w:val="00EB2BC1"/>
    <w:rsid w:val="00EC07C4"/>
    <w:rsid w:val="00EC122F"/>
    <w:rsid w:val="00EC1C47"/>
    <w:rsid w:val="00EC4757"/>
    <w:rsid w:val="00EC47A8"/>
    <w:rsid w:val="00EC5960"/>
    <w:rsid w:val="00EC6D2F"/>
    <w:rsid w:val="00EC7868"/>
    <w:rsid w:val="00ED019D"/>
    <w:rsid w:val="00ED5788"/>
    <w:rsid w:val="00ED5CDE"/>
    <w:rsid w:val="00ED74C7"/>
    <w:rsid w:val="00ED7F7F"/>
    <w:rsid w:val="00EE0381"/>
    <w:rsid w:val="00EE24D4"/>
    <w:rsid w:val="00EE5422"/>
    <w:rsid w:val="00EF3C9B"/>
    <w:rsid w:val="00EF4CF1"/>
    <w:rsid w:val="00EF4D5A"/>
    <w:rsid w:val="00EF4DAC"/>
    <w:rsid w:val="00EF64DD"/>
    <w:rsid w:val="00F008DD"/>
    <w:rsid w:val="00F02434"/>
    <w:rsid w:val="00F03062"/>
    <w:rsid w:val="00F0357E"/>
    <w:rsid w:val="00F03E23"/>
    <w:rsid w:val="00F053B4"/>
    <w:rsid w:val="00F111A1"/>
    <w:rsid w:val="00F120E4"/>
    <w:rsid w:val="00F12884"/>
    <w:rsid w:val="00F12AF4"/>
    <w:rsid w:val="00F13B9B"/>
    <w:rsid w:val="00F13E4F"/>
    <w:rsid w:val="00F1480D"/>
    <w:rsid w:val="00F23EEE"/>
    <w:rsid w:val="00F276E3"/>
    <w:rsid w:val="00F30105"/>
    <w:rsid w:val="00F3100B"/>
    <w:rsid w:val="00F31A9A"/>
    <w:rsid w:val="00F320D9"/>
    <w:rsid w:val="00F32D10"/>
    <w:rsid w:val="00F3535B"/>
    <w:rsid w:val="00F3590D"/>
    <w:rsid w:val="00F409AA"/>
    <w:rsid w:val="00F41EC1"/>
    <w:rsid w:val="00F4554A"/>
    <w:rsid w:val="00F4765F"/>
    <w:rsid w:val="00F478E6"/>
    <w:rsid w:val="00F47AE1"/>
    <w:rsid w:val="00F5067F"/>
    <w:rsid w:val="00F51F73"/>
    <w:rsid w:val="00F5217D"/>
    <w:rsid w:val="00F5453F"/>
    <w:rsid w:val="00F563A0"/>
    <w:rsid w:val="00F61BB0"/>
    <w:rsid w:val="00F70740"/>
    <w:rsid w:val="00F71E79"/>
    <w:rsid w:val="00F74BEC"/>
    <w:rsid w:val="00F75672"/>
    <w:rsid w:val="00F80B87"/>
    <w:rsid w:val="00F810AE"/>
    <w:rsid w:val="00F83FC0"/>
    <w:rsid w:val="00F84F74"/>
    <w:rsid w:val="00F8672D"/>
    <w:rsid w:val="00F87159"/>
    <w:rsid w:val="00F92832"/>
    <w:rsid w:val="00F93847"/>
    <w:rsid w:val="00F948F0"/>
    <w:rsid w:val="00FA1F6E"/>
    <w:rsid w:val="00FA2BE3"/>
    <w:rsid w:val="00FA33AB"/>
    <w:rsid w:val="00FA3814"/>
    <w:rsid w:val="00FA761F"/>
    <w:rsid w:val="00FA7739"/>
    <w:rsid w:val="00FB0223"/>
    <w:rsid w:val="00FB0643"/>
    <w:rsid w:val="00FB1546"/>
    <w:rsid w:val="00FB44D2"/>
    <w:rsid w:val="00FB4F50"/>
    <w:rsid w:val="00FB50DB"/>
    <w:rsid w:val="00FB605A"/>
    <w:rsid w:val="00FC1D6E"/>
    <w:rsid w:val="00FC1DE3"/>
    <w:rsid w:val="00FC5C25"/>
    <w:rsid w:val="00FC7945"/>
    <w:rsid w:val="00FD142A"/>
    <w:rsid w:val="00FD4D5C"/>
    <w:rsid w:val="00FD5960"/>
    <w:rsid w:val="00FD72AF"/>
    <w:rsid w:val="00FD7515"/>
    <w:rsid w:val="00FE06D1"/>
    <w:rsid w:val="00FE1DF9"/>
    <w:rsid w:val="00FE3E12"/>
    <w:rsid w:val="00FE3F62"/>
    <w:rsid w:val="00FE49AA"/>
    <w:rsid w:val="00FF03FB"/>
    <w:rsid w:val="00FF0C56"/>
    <w:rsid w:val="00FF182C"/>
    <w:rsid w:val="00FF24B0"/>
    <w:rsid w:val="00FF2A2E"/>
    <w:rsid w:val="00FF2B3E"/>
    <w:rsid w:val="00FF455F"/>
    <w:rsid w:val="00FF4ACA"/>
    <w:rsid w:val="00FF5AEA"/>
    <w:rsid w:val="00FF5F38"/>
    <w:rsid w:val="00FF6098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29C35"/>
  <w14:defaultImageDpi w14:val="300"/>
  <w15:chartTrackingRefBased/>
  <w15:docId w15:val="{E2592BB8-32B4-463D-8710-F5D7A9AB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Hyperlink">
    <w:name w:val="Hyperlink"/>
    <w:rsid w:val="00621FC2"/>
    <w:rPr>
      <w:color w:val="0000FF"/>
      <w:u w:val="single"/>
    </w:rPr>
  </w:style>
  <w:style w:type="table" w:styleId="TableGrid">
    <w:name w:val="Table Grid"/>
    <w:basedOn w:val="TableNormal"/>
    <w:rsid w:val="00201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428B98-E697-4B63-AD9E-DA5AB6D79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591</Words>
  <Characters>3375</Characters>
  <Application>Microsoft Office Word</Application>
  <DocSecurity>0</DocSecurity>
  <Lines>28</Lines>
  <Paragraphs>7</Paragraphs>
  <ScaleCrop>false</ScaleCrop>
  <Company>Hewlett-Packard Company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Zhao (陈 昭)</dc:title>
  <dc:subject/>
  <dc:creator>zhaochen</dc:creator>
  <cp:keywords/>
  <cp:lastModifiedBy>Aishwarya Sahani</cp:lastModifiedBy>
  <cp:revision>2</cp:revision>
  <cp:lastPrinted>2016-10-20T01:52:00Z</cp:lastPrinted>
  <dcterms:created xsi:type="dcterms:W3CDTF">2019-12-02T05:55:00Z</dcterms:created>
  <dcterms:modified xsi:type="dcterms:W3CDTF">2019-12-02T05:55:00Z</dcterms:modified>
</cp:coreProperties>
</file>