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8591" w14:textId="77777777" w:rsidR="00D677FB" w:rsidRPr="0004528E" w:rsidRDefault="00871A33" w:rsidP="00980FAB">
      <w:pPr>
        <w:jc w:val="center"/>
        <w:rPr>
          <w:rFonts w:ascii="Times New Roman" w:hAnsi="Times New Roman"/>
          <w:b/>
          <w:sz w:val="22"/>
          <w:szCs w:val="32"/>
        </w:rPr>
      </w:pPr>
      <w:bookmarkStart w:id="0" w:name="_GoBack"/>
      <w:bookmarkEnd w:id="0"/>
      <w:r w:rsidRPr="0004528E">
        <w:rPr>
          <w:rFonts w:ascii="Times New Roman" w:hAnsi="Times New Roman"/>
          <w:b/>
          <w:sz w:val="22"/>
          <w:szCs w:val="32"/>
        </w:rPr>
        <w:t xml:space="preserve">WILLIAM </w:t>
      </w:r>
      <w:r w:rsidR="00E2033E" w:rsidRPr="0004528E">
        <w:rPr>
          <w:rFonts w:ascii="Times New Roman" w:hAnsi="Times New Roman"/>
          <w:b/>
          <w:sz w:val="22"/>
          <w:szCs w:val="32"/>
        </w:rPr>
        <w:t>RUOCHONG JING</w:t>
      </w:r>
    </w:p>
    <w:p w14:paraId="0D24E78B" w14:textId="77777777" w:rsidR="00D677FB" w:rsidRPr="0004528E" w:rsidRDefault="00E2033E" w:rsidP="00980FAB">
      <w:pPr>
        <w:jc w:val="center"/>
        <w:rPr>
          <w:rFonts w:ascii="Times New Roman" w:hAnsi="Times New Roman"/>
          <w:sz w:val="18"/>
          <w:szCs w:val="21"/>
        </w:rPr>
      </w:pPr>
      <w:r w:rsidRPr="0004528E">
        <w:rPr>
          <w:rFonts w:ascii="Times New Roman" w:hAnsi="Times New Roman"/>
          <w:b/>
          <w:sz w:val="18"/>
          <w:szCs w:val="21"/>
        </w:rPr>
        <w:t>Address</w:t>
      </w:r>
      <w:r w:rsidR="00D677FB" w:rsidRPr="0004528E">
        <w:rPr>
          <w:rFonts w:ascii="Times New Roman" w:hAnsi="Times New Roman"/>
          <w:b/>
          <w:sz w:val="18"/>
          <w:szCs w:val="21"/>
        </w:rPr>
        <w:t>:</w:t>
      </w:r>
      <w:r w:rsidR="003167A1" w:rsidRPr="0004528E">
        <w:rPr>
          <w:rFonts w:ascii="Times New Roman" w:hAnsi="Times New Roman"/>
          <w:sz w:val="18"/>
          <w:szCs w:val="21"/>
        </w:rPr>
        <w:t xml:space="preserve"> </w:t>
      </w:r>
      <w:r w:rsidR="00E40C57">
        <w:rPr>
          <w:rFonts w:ascii="Times New Roman" w:hAnsi="Times New Roman"/>
          <w:sz w:val="18"/>
          <w:szCs w:val="21"/>
        </w:rPr>
        <w:t>Flat A2, Block A, Smithfield Terrace, 71-77 Smithfield Road</w:t>
      </w:r>
      <w:r w:rsidR="009D2077">
        <w:rPr>
          <w:rFonts w:ascii="Times New Roman" w:hAnsi="Times New Roman"/>
          <w:sz w:val="18"/>
          <w:szCs w:val="21"/>
        </w:rPr>
        <w:t>,</w:t>
      </w:r>
      <w:r w:rsidR="00E40C57">
        <w:rPr>
          <w:rFonts w:ascii="Times New Roman" w:hAnsi="Times New Roman"/>
          <w:sz w:val="18"/>
          <w:szCs w:val="21"/>
        </w:rPr>
        <w:t xml:space="preserve"> Kennedy Town,</w:t>
      </w:r>
      <w:r w:rsidR="009D2077">
        <w:rPr>
          <w:rFonts w:ascii="Times New Roman" w:hAnsi="Times New Roman"/>
          <w:sz w:val="18"/>
          <w:szCs w:val="21"/>
        </w:rPr>
        <w:t xml:space="preserve"> Hong Kong</w:t>
      </w:r>
    </w:p>
    <w:p w14:paraId="5BD36722" w14:textId="77777777" w:rsidR="00D677FB" w:rsidRPr="0004528E" w:rsidRDefault="00082D5E" w:rsidP="00980FAB">
      <w:pPr>
        <w:jc w:val="center"/>
        <w:rPr>
          <w:rFonts w:ascii="Times New Roman" w:hAnsi="Times New Roman"/>
          <w:sz w:val="18"/>
          <w:szCs w:val="21"/>
        </w:rPr>
      </w:pPr>
      <w:r w:rsidRPr="0004528E">
        <w:rPr>
          <w:rFonts w:ascii="Times New Roman" w:hAnsi="Times New Roman"/>
          <w:b/>
          <w:sz w:val="18"/>
          <w:szCs w:val="21"/>
        </w:rPr>
        <w:t>Telephone</w:t>
      </w:r>
      <w:r w:rsidR="00D677FB" w:rsidRPr="0004528E">
        <w:rPr>
          <w:rFonts w:ascii="Times New Roman" w:hAnsi="Times New Roman"/>
          <w:b/>
          <w:sz w:val="18"/>
          <w:szCs w:val="21"/>
        </w:rPr>
        <w:t>:</w:t>
      </w:r>
      <w:r w:rsidR="00D677FB" w:rsidRPr="0004528E">
        <w:rPr>
          <w:rFonts w:ascii="Times New Roman" w:hAnsi="Times New Roman"/>
          <w:sz w:val="18"/>
          <w:szCs w:val="21"/>
        </w:rPr>
        <w:t xml:space="preserve"> </w:t>
      </w:r>
      <w:r w:rsidR="001511C2" w:rsidRPr="0004528E">
        <w:rPr>
          <w:rFonts w:ascii="Times New Roman" w:hAnsi="Times New Roman"/>
          <w:sz w:val="18"/>
          <w:szCs w:val="21"/>
        </w:rPr>
        <w:t>+</w:t>
      </w:r>
      <w:r w:rsidR="00D90987" w:rsidRPr="0004528E">
        <w:rPr>
          <w:rFonts w:ascii="Times New Roman" w:hAnsi="Times New Roman"/>
          <w:sz w:val="18"/>
          <w:szCs w:val="21"/>
        </w:rPr>
        <w:t>85266755654</w:t>
      </w:r>
      <w:r w:rsidR="003B76C9" w:rsidRPr="0004528E">
        <w:rPr>
          <w:rFonts w:ascii="Times New Roman" w:hAnsi="Times New Roman"/>
          <w:b/>
          <w:sz w:val="18"/>
          <w:szCs w:val="21"/>
        </w:rPr>
        <w:t xml:space="preserve"> E-mail:</w:t>
      </w:r>
      <w:r w:rsidR="003B76C9" w:rsidRPr="0004528E">
        <w:rPr>
          <w:rFonts w:ascii="Times New Roman" w:hAnsi="Times New Roman"/>
          <w:sz w:val="18"/>
          <w:szCs w:val="21"/>
        </w:rPr>
        <w:t xml:space="preserve"> jing</w:t>
      </w:r>
      <w:r w:rsidR="00C42694" w:rsidRPr="0004528E">
        <w:rPr>
          <w:rFonts w:ascii="Times New Roman" w:hAnsi="Times New Roman"/>
          <w:sz w:val="18"/>
          <w:szCs w:val="21"/>
        </w:rPr>
        <w:t>ruochong</w:t>
      </w:r>
      <w:r w:rsidR="003B76C9" w:rsidRPr="0004528E">
        <w:rPr>
          <w:rFonts w:ascii="Times New Roman" w:hAnsi="Times New Roman"/>
          <w:sz w:val="18"/>
          <w:szCs w:val="21"/>
        </w:rPr>
        <w:t>@gmail.com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5"/>
        <w:gridCol w:w="4204"/>
        <w:gridCol w:w="4213"/>
      </w:tblGrid>
      <w:tr w:rsidR="00D677FB" w:rsidRPr="0004528E" w14:paraId="200D4CA8" w14:textId="77777777" w:rsidTr="00980FAB">
        <w:trPr>
          <w:gridAfter w:val="1"/>
          <w:wAfter w:w="1972" w:type="pct"/>
          <w:trHeight w:val="236"/>
        </w:trPr>
        <w:tc>
          <w:tcPr>
            <w:tcW w:w="3028" w:type="pct"/>
            <w:gridSpan w:val="2"/>
          </w:tcPr>
          <w:p w14:paraId="58286090" w14:textId="77777777" w:rsidR="00D677FB" w:rsidRPr="0004528E" w:rsidRDefault="00082D5E" w:rsidP="00980FAB">
            <w:pPr>
              <w:tabs>
                <w:tab w:val="left" w:pos="567"/>
                <w:tab w:val="left" w:pos="2127"/>
              </w:tabs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EDUCATION</w:t>
            </w:r>
          </w:p>
        </w:tc>
      </w:tr>
      <w:tr w:rsidR="003216A4" w:rsidRPr="0004528E" w14:paraId="2C96B8FC" w14:textId="77777777" w:rsidTr="00980FAB">
        <w:trPr>
          <w:trHeight w:val="750"/>
        </w:trPr>
        <w:tc>
          <w:tcPr>
            <w:tcW w:w="1060" w:type="pct"/>
          </w:tcPr>
          <w:p w14:paraId="3942826D" w14:textId="77777777" w:rsidR="00D677FB" w:rsidRPr="0004528E" w:rsidRDefault="002842F9" w:rsidP="00980FAB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09/</w:t>
            </w:r>
            <w:r w:rsidR="00800766" w:rsidRPr="0004528E">
              <w:rPr>
                <w:rFonts w:ascii="Times New Roman" w:hAnsi="Times New Roman"/>
                <w:sz w:val="18"/>
                <w:szCs w:val="21"/>
              </w:rPr>
              <w:t xml:space="preserve">2007 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>–</w:t>
            </w:r>
            <w:r w:rsidR="00800766" w:rsidRPr="0004528E">
              <w:rPr>
                <w:rFonts w:ascii="Times New Roman" w:hAnsi="Times New Roman"/>
                <w:sz w:val="18"/>
                <w:szCs w:val="21"/>
              </w:rPr>
              <w:t xml:space="preserve"> 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>06/</w:t>
            </w:r>
            <w:r w:rsidR="00800766" w:rsidRPr="0004528E">
              <w:rPr>
                <w:rFonts w:ascii="Times New Roman" w:hAnsi="Times New Roman"/>
                <w:sz w:val="18"/>
                <w:szCs w:val="21"/>
              </w:rPr>
              <w:t>2011</w:t>
            </w:r>
          </w:p>
        </w:tc>
        <w:tc>
          <w:tcPr>
            <w:tcW w:w="3940" w:type="pct"/>
            <w:gridSpan w:val="2"/>
          </w:tcPr>
          <w:p w14:paraId="47926EAE" w14:textId="77777777" w:rsidR="00800766" w:rsidRPr="0004528E" w:rsidRDefault="00800766" w:rsidP="00980FAB">
            <w:pPr>
              <w:tabs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BBA in Professional Accounting &amp; Finance</w:t>
            </w:r>
          </w:p>
          <w:p w14:paraId="57ACF64E" w14:textId="77777777" w:rsidR="00D677FB" w:rsidRPr="0004528E" w:rsidRDefault="00082D5E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Hong Kong University of Science &amp; Technology (HKUST)</w:t>
            </w:r>
          </w:p>
          <w:p w14:paraId="2171FA29" w14:textId="77777777" w:rsidR="00D677FB" w:rsidRPr="0004528E" w:rsidRDefault="00800766" w:rsidP="00980FAB">
            <w:pPr>
              <w:tabs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First Class Honor</w:t>
            </w:r>
          </w:p>
        </w:tc>
      </w:tr>
      <w:tr w:rsidR="003216A4" w:rsidRPr="0004528E" w14:paraId="15C5AC37" w14:textId="77777777" w:rsidTr="00980FAB">
        <w:trPr>
          <w:trHeight w:val="226"/>
        </w:trPr>
        <w:tc>
          <w:tcPr>
            <w:tcW w:w="1060" w:type="pct"/>
          </w:tcPr>
          <w:p w14:paraId="2D4356F7" w14:textId="77777777" w:rsidR="00D677FB" w:rsidRPr="0004528E" w:rsidRDefault="002842F9" w:rsidP="00980FAB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01/</w:t>
            </w:r>
            <w:r w:rsidR="0007657D" w:rsidRPr="0004528E">
              <w:rPr>
                <w:rFonts w:ascii="Times New Roman" w:hAnsi="Times New Roman"/>
                <w:sz w:val="18"/>
                <w:szCs w:val="21"/>
              </w:rPr>
              <w:t>20</w:t>
            </w:r>
            <w:r w:rsidR="001511C2" w:rsidRPr="0004528E">
              <w:rPr>
                <w:rFonts w:ascii="Times New Roman" w:hAnsi="Times New Roman"/>
                <w:sz w:val="18"/>
                <w:szCs w:val="21"/>
              </w:rPr>
              <w:t>10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 xml:space="preserve"> – 05/2010</w:t>
            </w:r>
          </w:p>
        </w:tc>
        <w:tc>
          <w:tcPr>
            <w:tcW w:w="3940" w:type="pct"/>
            <w:gridSpan w:val="2"/>
          </w:tcPr>
          <w:p w14:paraId="0B6C1D26" w14:textId="77777777" w:rsidR="006925E0" w:rsidRPr="0004528E" w:rsidRDefault="00535FFB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Stern School of Business, New York University</w:t>
            </w:r>
          </w:p>
          <w:p w14:paraId="4DA6DEFF" w14:textId="77777777" w:rsidR="00030CE0" w:rsidRPr="0004528E" w:rsidRDefault="00082D5E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Exchange Student</w:t>
            </w:r>
          </w:p>
        </w:tc>
      </w:tr>
      <w:tr w:rsidR="002842F9" w:rsidRPr="0004528E" w14:paraId="692039A4" w14:textId="77777777" w:rsidTr="00980FAB">
        <w:trPr>
          <w:trHeight w:val="236"/>
        </w:trPr>
        <w:tc>
          <w:tcPr>
            <w:tcW w:w="5000" w:type="pct"/>
            <w:gridSpan w:val="3"/>
          </w:tcPr>
          <w:p w14:paraId="5B6C69B5" w14:textId="77777777" w:rsidR="003216A4" w:rsidRPr="0004528E" w:rsidRDefault="003216A4" w:rsidP="00980FAB">
            <w:pPr>
              <w:tabs>
                <w:tab w:val="left" w:pos="567"/>
                <w:tab w:val="left" w:pos="2127"/>
              </w:tabs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PROFESSIONAL QUALIFICATIONS</w:t>
            </w:r>
          </w:p>
        </w:tc>
      </w:tr>
      <w:tr w:rsidR="002F0905" w:rsidRPr="0004528E" w14:paraId="7999ADC4" w14:textId="77777777" w:rsidTr="00980FAB">
        <w:trPr>
          <w:trHeight w:val="378"/>
        </w:trPr>
        <w:tc>
          <w:tcPr>
            <w:tcW w:w="1060" w:type="pct"/>
          </w:tcPr>
          <w:p w14:paraId="14503035" w14:textId="77777777" w:rsidR="002F0905" w:rsidRPr="0004528E" w:rsidRDefault="002F0905" w:rsidP="00CF5DB7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0</w:t>
            </w:r>
            <w:r w:rsidR="00CF5DB7" w:rsidRPr="0004528E">
              <w:rPr>
                <w:rFonts w:ascii="Times New Roman" w:hAnsi="Times New Roman"/>
                <w:sz w:val="18"/>
                <w:szCs w:val="21"/>
              </w:rPr>
              <w:t>9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>/2015</w:t>
            </w:r>
          </w:p>
        </w:tc>
        <w:tc>
          <w:tcPr>
            <w:tcW w:w="3940" w:type="pct"/>
            <w:gridSpan w:val="2"/>
          </w:tcPr>
          <w:p w14:paraId="63561CBF" w14:textId="77777777" w:rsidR="002F0905" w:rsidRPr="0004528E" w:rsidRDefault="002E0E74" w:rsidP="00885E7B">
            <w:pPr>
              <w:tabs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CFA Charterholder</w:t>
            </w:r>
          </w:p>
        </w:tc>
      </w:tr>
      <w:tr w:rsidR="002F0905" w:rsidRPr="0004528E" w14:paraId="1E0C7CDA" w14:textId="77777777" w:rsidTr="00980FAB">
        <w:trPr>
          <w:trHeight w:val="378"/>
        </w:trPr>
        <w:tc>
          <w:tcPr>
            <w:tcW w:w="1060" w:type="pct"/>
          </w:tcPr>
          <w:p w14:paraId="17AC2500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09/2014</w:t>
            </w:r>
          </w:p>
        </w:tc>
        <w:tc>
          <w:tcPr>
            <w:tcW w:w="3940" w:type="pct"/>
            <w:gridSpan w:val="2"/>
          </w:tcPr>
          <w:p w14:paraId="421440F3" w14:textId="77777777" w:rsidR="002F0905" w:rsidRPr="0004528E" w:rsidRDefault="002F0905" w:rsidP="00337D45">
            <w:pPr>
              <w:tabs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Certified FRM</w:t>
            </w:r>
          </w:p>
        </w:tc>
      </w:tr>
      <w:tr w:rsidR="00C24671" w:rsidRPr="0004528E" w14:paraId="4072DC85" w14:textId="77777777" w:rsidTr="00980FAB">
        <w:trPr>
          <w:trHeight w:val="378"/>
        </w:trPr>
        <w:tc>
          <w:tcPr>
            <w:tcW w:w="1060" w:type="pct"/>
          </w:tcPr>
          <w:p w14:paraId="601E711D" w14:textId="77777777" w:rsidR="00C24671" w:rsidRPr="0004528E" w:rsidRDefault="00084C47" w:rsidP="00980FAB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07</w:t>
            </w:r>
            <w:r w:rsidR="00C24671" w:rsidRPr="0004528E">
              <w:rPr>
                <w:rFonts w:ascii="Times New Roman" w:hAnsi="Times New Roman"/>
                <w:sz w:val="18"/>
                <w:szCs w:val="21"/>
              </w:rPr>
              <w:t>/2014</w:t>
            </w:r>
          </w:p>
        </w:tc>
        <w:tc>
          <w:tcPr>
            <w:tcW w:w="3940" w:type="pct"/>
            <w:gridSpan w:val="2"/>
          </w:tcPr>
          <w:p w14:paraId="0AE64F0A" w14:textId="77777777" w:rsidR="00C24671" w:rsidRPr="0004528E" w:rsidRDefault="00084C47" w:rsidP="00337D45">
            <w:pPr>
              <w:tabs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SFC License</w:t>
            </w:r>
            <w:r w:rsidR="00C87C72" w:rsidRPr="0004528E">
              <w:rPr>
                <w:rFonts w:ascii="Times New Roman" w:hAnsi="Times New Roman"/>
                <w:b/>
                <w:sz w:val="18"/>
                <w:szCs w:val="21"/>
              </w:rPr>
              <w:t>e</w:t>
            </w: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 xml:space="preserve"> 9</w:t>
            </w:r>
          </w:p>
        </w:tc>
      </w:tr>
      <w:tr w:rsidR="002F0905" w:rsidRPr="0004528E" w14:paraId="5B9CF2DA" w14:textId="77777777" w:rsidTr="00980FAB">
        <w:trPr>
          <w:trHeight w:val="70"/>
        </w:trPr>
        <w:tc>
          <w:tcPr>
            <w:tcW w:w="5000" w:type="pct"/>
            <w:gridSpan w:val="3"/>
          </w:tcPr>
          <w:p w14:paraId="1182A267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WORK EXPERIENCE</w:t>
            </w:r>
          </w:p>
        </w:tc>
      </w:tr>
      <w:tr w:rsidR="000577D1" w:rsidRPr="0004528E" w14:paraId="12ABAE3E" w14:textId="77777777" w:rsidTr="00D92CBF">
        <w:trPr>
          <w:trHeight w:val="372"/>
        </w:trPr>
        <w:tc>
          <w:tcPr>
            <w:tcW w:w="1060" w:type="pct"/>
          </w:tcPr>
          <w:p w14:paraId="2F1D8032" w14:textId="77777777" w:rsidR="000577D1" w:rsidRPr="0004528E" w:rsidRDefault="000577D1" w:rsidP="00D92CBF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 w:val="18"/>
                <w:szCs w:val="21"/>
              </w:rPr>
              <w:t>02/2016 – Present</w:t>
            </w:r>
          </w:p>
        </w:tc>
        <w:tc>
          <w:tcPr>
            <w:tcW w:w="3940" w:type="pct"/>
            <w:gridSpan w:val="2"/>
          </w:tcPr>
          <w:p w14:paraId="19CBC054" w14:textId="77777777" w:rsidR="000577D1" w:rsidRPr="0004528E" w:rsidRDefault="000577D1" w:rsidP="00D92CBF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>
              <w:rPr>
                <w:rFonts w:ascii="Times New Roman" w:hAnsi="Times New Roman"/>
                <w:b/>
                <w:sz w:val="18"/>
                <w:szCs w:val="21"/>
              </w:rPr>
              <w:t>Huarong International</w:t>
            </w: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 xml:space="preserve"> Asset Management</w:t>
            </w:r>
          </w:p>
          <w:p w14:paraId="389E18E7" w14:textId="77777777" w:rsidR="000577D1" w:rsidRPr="0004528E" w:rsidRDefault="000577D1" w:rsidP="00D92CBF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b/>
                <w:sz w:val="18"/>
                <w:szCs w:val="21"/>
              </w:rPr>
              <w:t>Associate</w:t>
            </w:r>
          </w:p>
          <w:p w14:paraId="242E2D36" w14:textId="77777777" w:rsidR="000577D1" w:rsidRPr="000577D1" w:rsidRDefault="000577D1" w:rsidP="000577D1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i/>
                <w:sz w:val="18"/>
                <w:szCs w:val="21"/>
              </w:rPr>
            </w:pPr>
            <w:r>
              <w:rPr>
                <w:rFonts w:ascii="Times New Roman" w:hAnsi="Times New Roman"/>
                <w:i/>
                <w:sz w:val="18"/>
                <w:szCs w:val="21"/>
              </w:rPr>
              <w:t>Huarong</w:t>
            </w:r>
            <w:r>
              <w:rPr>
                <w:rFonts w:ascii="Times New Roman" w:hAnsi="Times New Roman" w:hint="eastAsia"/>
                <w:i/>
                <w:sz w:val="18"/>
                <w:szCs w:val="21"/>
              </w:rPr>
              <w:t xml:space="preserve"> </w:t>
            </w:r>
            <w:r w:rsidR="009D2077">
              <w:rPr>
                <w:rFonts w:ascii="Times New Roman" w:hAnsi="Times New Roman"/>
                <w:i/>
                <w:sz w:val="18"/>
                <w:szCs w:val="21"/>
              </w:rPr>
              <w:t xml:space="preserve">International </w:t>
            </w:r>
            <w:r>
              <w:rPr>
                <w:rFonts w:ascii="Times New Roman" w:hAnsi="Times New Roman" w:hint="eastAsia"/>
                <w:i/>
                <w:sz w:val="18"/>
                <w:szCs w:val="21"/>
              </w:rPr>
              <w:t xml:space="preserve">Asset Management is a subsidiary of </w:t>
            </w:r>
            <w:r>
              <w:rPr>
                <w:rFonts w:ascii="Times New Roman" w:hAnsi="Times New Roman"/>
                <w:i/>
                <w:sz w:val="18"/>
                <w:szCs w:val="21"/>
              </w:rPr>
              <w:t>China Huarong Asset Management</w:t>
            </w:r>
            <w:r>
              <w:rPr>
                <w:rFonts w:ascii="Times New Roman" w:hAnsi="Times New Roman" w:hint="eastAsia"/>
                <w:i/>
                <w:sz w:val="18"/>
                <w:szCs w:val="21"/>
              </w:rPr>
              <w:t xml:space="preserve"> (</w:t>
            </w:r>
            <w:r>
              <w:rPr>
                <w:rFonts w:ascii="Times New Roman" w:hAnsi="Times New Roman"/>
                <w:i/>
                <w:sz w:val="18"/>
                <w:szCs w:val="21"/>
              </w:rPr>
              <w:t xml:space="preserve">Stock Code 2799 HK, the largest </w:t>
            </w:r>
            <w:r w:rsidR="007F5F6E">
              <w:rPr>
                <w:rFonts w:ascii="Times New Roman" w:hAnsi="Times New Roman"/>
                <w:i/>
                <w:sz w:val="18"/>
                <w:szCs w:val="21"/>
              </w:rPr>
              <w:t>State-o</w:t>
            </w:r>
            <w:r>
              <w:rPr>
                <w:rFonts w:ascii="Times New Roman" w:hAnsi="Times New Roman"/>
                <w:i/>
                <w:sz w:val="18"/>
                <w:szCs w:val="21"/>
              </w:rPr>
              <w:t>wned Asset Management Company in China with AUM over CNY 800 billion)</w:t>
            </w:r>
          </w:p>
          <w:p w14:paraId="1A893B8C" w14:textId="77777777" w:rsidR="00CD4F4B" w:rsidRDefault="00A7385F" w:rsidP="00CD4F4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 w:val="18"/>
                <w:szCs w:val="21"/>
              </w:rPr>
              <w:t xml:space="preserve">Participate in </w:t>
            </w:r>
            <w:r w:rsidRPr="00861E63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10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 structured finance (</w:t>
            </w:r>
            <w:r w:rsidRPr="00861E63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2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 originations/</w:t>
            </w:r>
            <w:r w:rsidRPr="00861E63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6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 leads/</w:t>
            </w:r>
            <w:r w:rsidRPr="00861E63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3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 executions) and </w:t>
            </w:r>
            <w:r w:rsidRPr="00861E63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8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 bond (</w:t>
            </w:r>
            <w:r w:rsidRPr="00861E63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5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 originations/</w:t>
            </w:r>
            <w:r w:rsidRPr="00861E63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8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 leads/</w:t>
            </w:r>
            <w:r w:rsidRPr="00861E63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2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 executions) </w:t>
            </w:r>
            <w:r w:rsidR="000B7455">
              <w:rPr>
                <w:rFonts w:ascii="Times New Roman" w:hAnsi="Times New Roman"/>
                <w:sz w:val="18"/>
                <w:szCs w:val="21"/>
              </w:rPr>
              <w:t xml:space="preserve">deals </w:t>
            </w:r>
            <w:r>
              <w:rPr>
                <w:rFonts w:ascii="Times New Roman" w:hAnsi="Times New Roman"/>
                <w:sz w:val="18"/>
                <w:szCs w:val="21"/>
              </w:rPr>
              <w:t>in Real Estate/Consumer/Energy/Utility/Financials</w:t>
            </w:r>
            <w:r>
              <w:rPr>
                <w:rFonts w:ascii="Times New Roman" w:hAnsi="Times New Roman" w:hint="eastAsia"/>
                <w:sz w:val="18"/>
                <w:szCs w:val="21"/>
              </w:rPr>
              <w:t>/T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ransportation sectors </w:t>
            </w:r>
            <w:r w:rsidRPr="00861E63">
              <w:rPr>
                <w:rFonts w:ascii="Times New Roman" w:hAnsi="Times New Roman"/>
                <w:b/>
                <w:i/>
                <w:sz w:val="18"/>
                <w:szCs w:val="21"/>
                <w:u w:val="single"/>
              </w:rPr>
              <w:t>(</w:t>
            </w:r>
            <w:r w:rsidR="00E03D7D">
              <w:rPr>
                <w:rFonts w:ascii="Times New Roman" w:hAnsi="Times New Roman"/>
                <w:b/>
                <w:i/>
                <w:sz w:val="18"/>
                <w:szCs w:val="21"/>
                <w:u w:val="single"/>
              </w:rPr>
              <w:t xml:space="preserve">See Appendix 1 for </w:t>
            </w:r>
            <w:r w:rsidRPr="00861E63">
              <w:rPr>
                <w:rFonts w:ascii="Times New Roman" w:hAnsi="Times New Roman"/>
                <w:b/>
                <w:i/>
                <w:sz w:val="18"/>
                <w:szCs w:val="21"/>
                <w:u w:val="single"/>
              </w:rPr>
              <w:t>Track record)</w:t>
            </w:r>
            <w:r>
              <w:rPr>
                <w:rFonts w:ascii="Times New Roman" w:hAnsi="Times New Roman"/>
                <w:sz w:val="18"/>
                <w:szCs w:val="21"/>
              </w:rPr>
              <w:t>.</w:t>
            </w:r>
          </w:p>
          <w:p w14:paraId="1DBE35EA" w14:textId="77777777" w:rsidR="00CD4F4B" w:rsidRDefault="00CD4F4B" w:rsidP="00CD4F4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CD4F4B">
              <w:rPr>
                <w:rFonts w:ascii="Times New Roman" w:hAnsi="Times New Roman"/>
                <w:sz w:val="18"/>
                <w:szCs w:val="21"/>
              </w:rPr>
              <w:t>Responsibilities include:</w:t>
            </w:r>
          </w:p>
          <w:p w14:paraId="2527137F" w14:textId="77777777" w:rsidR="00861E63" w:rsidRDefault="00861E63" w:rsidP="00CD4F4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21"/>
              </w:rPr>
              <w:t xml:space="preserve">- Originate structured finance/bond deals with </w:t>
            </w:r>
            <w:r w:rsidR="000A5F6D">
              <w:rPr>
                <w:rFonts w:ascii="Times New Roman" w:hAnsi="Times New Roman"/>
                <w:sz w:val="18"/>
                <w:szCs w:val="21"/>
              </w:rPr>
              <w:t>clients</w:t>
            </w:r>
            <w:r>
              <w:rPr>
                <w:rFonts w:ascii="Times New Roman" w:hAnsi="Times New Roman" w:hint="eastAsia"/>
                <w:sz w:val="18"/>
                <w:szCs w:val="21"/>
              </w:rPr>
              <w:t>/intermediaries;</w:t>
            </w:r>
          </w:p>
          <w:p w14:paraId="6723BF88" w14:textId="77777777" w:rsidR="000A5F6D" w:rsidRDefault="000A5F6D" w:rsidP="00CD4F4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21"/>
              </w:rPr>
              <w:t>-</w:t>
            </w:r>
            <w:r>
              <w:rPr>
                <w:rFonts w:ascii="Times New Roman" w:hAnsi="Times New Roman"/>
                <w:sz w:val="18"/>
                <w:szCs w:val="21"/>
              </w:rPr>
              <w:t xml:space="preserve"> Negotiate terms with clients/intermediaries;</w:t>
            </w:r>
          </w:p>
          <w:p w14:paraId="6177C0C9" w14:textId="77777777" w:rsidR="000577D1" w:rsidRDefault="00CD4F4B" w:rsidP="00CD4F4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CD4F4B">
              <w:rPr>
                <w:rFonts w:ascii="Times New Roman" w:hAnsi="Times New Roman" w:hint="eastAsia"/>
                <w:sz w:val="18"/>
                <w:szCs w:val="21"/>
              </w:rPr>
              <w:t>-</w:t>
            </w:r>
            <w:r>
              <w:rPr>
                <w:rFonts w:ascii="Times New Roman" w:hAnsi="Times New Roman" w:hint="eastAsia"/>
                <w:sz w:val="18"/>
                <w:szCs w:val="21"/>
              </w:rPr>
              <w:t xml:space="preserve"> </w:t>
            </w:r>
            <w:r w:rsidR="000577D1">
              <w:rPr>
                <w:rFonts w:ascii="Times New Roman" w:hAnsi="Times New Roman" w:hint="eastAsia"/>
                <w:sz w:val="18"/>
                <w:szCs w:val="21"/>
              </w:rPr>
              <w:t>Conduct business &amp; financial due diligence of the investment</w:t>
            </w:r>
            <w:r w:rsidR="002E3279">
              <w:rPr>
                <w:rFonts w:ascii="Times New Roman" w:hAnsi="Times New Roman" w:hint="eastAsia"/>
                <w:sz w:val="18"/>
                <w:szCs w:val="21"/>
              </w:rPr>
              <w:t xml:space="preserve"> opportunities</w:t>
            </w:r>
            <w:r w:rsidR="000577D1">
              <w:rPr>
                <w:rFonts w:ascii="Times New Roman" w:hAnsi="Times New Roman" w:hint="eastAsia"/>
                <w:sz w:val="18"/>
                <w:szCs w:val="21"/>
              </w:rPr>
              <w:t>;</w:t>
            </w:r>
          </w:p>
          <w:p w14:paraId="4A2BCCF0" w14:textId="77777777" w:rsidR="000577D1" w:rsidRDefault="00CD4F4B" w:rsidP="00D92CBF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21"/>
              </w:rPr>
              <w:t xml:space="preserve">- </w:t>
            </w:r>
            <w:r w:rsidR="000577D1">
              <w:rPr>
                <w:rFonts w:ascii="Times New Roman" w:hAnsi="Times New Roman"/>
                <w:sz w:val="18"/>
                <w:szCs w:val="21"/>
              </w:rPr>
              <w:t>Build valuation/cash flows models;</w:t>
            </w:r>
          </w:p>
          <w:p w14:paraId="0D61FEF0" w14:textId="77777777" w:rsidR="002E3279" w:rsidRDefault="00CD4F4B" w:rsidP="00D92CBF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21"/>
              </w:rPr>
              <w:t xml:space="preserve">- </w:t>
            </w:r>
            <w:r w:rsidR="000577D1">
              <w:rPr>
                <w:rFonts w:ascii="Times New Roman" w:hAnsi="Times New Roman"/>
                <w:sz w:val="18"/>
                <w:szCs w:val="21"/>
              </w:rPr>
              <w:t>Write</w:t>
            </w:r>
            <w:r w:rsidR="00D759D9">
              <w:rPr>
                <w:rFonts w:ascii="Times New Roman" w:hAnsi="Times New Roman"/>
                <w:sz w:val="18"/>
                <w:szCs w:val="21"/>
              </w:rPr>
              <w:t xml:space="preserve"> investment proposals, memos and present in front of the investment committee;</w:t>
            </w:r>
          </w:p>
          <w:p w14:paraId="037DF84F" w14:textId="77777777" w:rsidR="002E3279" w:rsidRPr="002E3279" w:rsidRDefault="00D759D9" w:rsidP="00D92CBF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>
              <w:rPr>
                <w:rFonts w:ascii="Times New Roman" w:hAnsi="Times New Roman"/>
                <w:sz w:val="18"/>
                <w:szCs w:val="21"/>
              </w:rPr>
              <w:t>- Coordinate with legal counsels, banks, brokers, etc. to close the project.</w:t>
            </w:r>
          </w:p>
        </w:tc>
      </w:tr>
      <w:tr w:rsidR="002F0905" w:rsidRPr="0004528E" w14:paraId="72AB4399" w14:textId="77777777" w:rsidTr="0026247B">
        <w:trPr>
          <w:trHeight w:val="372"/>
        </w:trPr>
        <w:tc>
          <w:tcPr>
            <w:tcW w:w="1060" w:type="pct"/>
          </w:tcPr>
          <w:p w14:paraId="5F483532" w14:textId="77777777" w:rsidR="002F0905" w:rsidRPr="0004528E" w:rsidRDefault="000577D1" w:rsidP="0026247B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 w:val="18"/>
                <w:szCs w:val="21"/>
              </w:rPr>
              <w:t>04/2015 – 02/2016</w:t>
            </w:r>
          </w:p>
        </w:tc>
        <w:tc>
          <w:tcPr>
            <w:tcW w:w="3940" w:type="pct"/>
            <w:gridSpan w:val="2"/>
          </w:tcPr>
          <w:p w14:paraId="702DB39A" w14:textId="77777777" w:rsidR="002F0905" w:rsidRPr="0004528E" w:rsidRDefault="002F0905" w:rsidP="0026247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Essence Asset Management</w:t>
            </w:r>
          </w:p>
          <w:p w14:paraId="244FFF20" w14:textId="77777777" w:rsidR="002F0905" w:rsidRPr="0004528E" w:rsidRDefault="002F0905" w:rsidP="0026247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Research Analyst</w:t>
            </w:r>
          </w:p>
          <w:p w14:paraId="2BFB42EC" w14:textId="77777777" w:rsidR="000577D1" w:rsidRPr="000577D1" w:rsidRDefault="000577D1" w:rsidP="0026247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i/>
                <w:sz w:val="18"/>
                <w:szCs w:val="21"/>
              </w:rPr>
            </w:pPr>
            <w:r>
              <w:rPr>
                <w:rFonts w:ascii="Times New Roman" w:hAnsi="Times New Roman" w:hint="eastAsia"/>
                <w:i/>
                <w:sz w:val="18"/>
                <w:szCs w:val="21"/>
              </w:rPr>
              <w:t>Essence Asset Management is a subsidiary of Essence Securities (</w:t>
            </w:r>
            <w:r>
              <w:rPr>
                <w:rFonts w:ascii="Times New Roman" w:hAnsi="Times New Roman"/>
                <w:i/>
                <w:sz w:val="18"/>
                <w:szCs w:val="21"/>
              </w:rPr>
              <w:t>Stock Code 600061 CH, one of the Top Ten Securities Firms in China)</w:t>
            </w:r>
          </w:p>
          <w:p w14:paraId="61431879" w14:textId="77777777" w:rsidR="002F0905" w:rsidRPr="0004528E" w:rsidRDefault="000577D1" w:rsidP="0026247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 w:val="18"/>
                <w:szCs w:val="21"/>
              </w:rPr>
              <w:t>S</w:t>
            </w:r>
            <w:r w:rsidR="002F0905" w:rsidRPr="0004528E">
              <w:rPr>
                <w:rFonts w:ascii="Times New Roman" w:hAnsi="Times New Roman"/>
                <w:sz w:val="18"/>
                <w:szCs w:val="21"/>
              </w:rPr>
              <w:t xml:space="preserve">upport management of long-only equity mutual fund products and equity discretionary accounts, with total AUM of over </w:t>
            </w:r>
            <w:r w:rsidR="00CD6976">
              <w:rPr>
                <w:rFonts w:ascii="Times New Roman" w:hAnsi="Times New Roman" w:hint="eastAsia"/>
                <w:sz w:val="18"/>
                <w:szCs w:val="21"/>
              </w:rPr>
              <w:t>HK$400MM</w:t>
            </w:r>
            <w:r w:rsidR="002F0905" w:rsidRPr="0004528E">
              <w:rPr>
                <w:rFonts w:ascii="Times New Roman" w:hAnsi="Times New Roman"/>
                <w:sz w:val="18"/>
                <w:szCs w:val="21"/>
              </w:rPr>
              <w:t>.</w:t>
            </w:r>
          </w:p>
          <w:p w14:paraId="660EB165" w14:textId="77777777" w:rsidR="002F0905" w:rsidRPr="0004528E" w:rsidRDefault="002F0905" w:rsidP="0026247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Responsibilities include:</w:t>
            </w:r>
          </w:p>
          <w:p w14:paraId="5CB86EEB" w14:textId="77777777" w:rsidR="002F0905" w:rsidRDefault="002F0905" w:rsidP="0026247B">
            <w:pPr>
              <w:tabs>
                <w:tab w:val="left" w:pos="567"/>
                <w:tab w:val="left" w:pos="2127"/>
              </w:tabs>
              <w:ind w:left="90" w:rightChars="-50" w:right="-105" w:hangingChars="50" w:hanging="9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- Conduct universe screening of listed companies in Healthcare, Internet, Technology, Telecom and Transportation sectors</w:t>
            </w:r>
            <w:r w:rsidR="002D2378">
              <w:rPr>
                <w:rFonts w:ascii="Times New Roman" w:hAnsi="Times New Roman"/>
                <w:sz w:val="18"/>
                <w:szCs w:val="21"/>
              </w:rPr>
              <w:t>;</w:t>
            </w:r>
          </w:p>
          <w:p w14:paraId="2A84178C" w14:textId="77777777" w:rsidR="002D2378" w:rsidRPr="0004528E" w:rsidRDefault="002D2378" w:rsidP="0026247B">
            <w:pPr>
              <w:tabs>
                <w:tab w:val="left" w:pos="567"/>
                <w:tab w:val="left" w:pos="2127"/>
              </w:tabs>
              <w:ind w:left="90" w:rightChars="-50" w:right="-105" w:hangingChars="50" w:hanging="90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 w:val="18"/>
                <w:szCs w:val="21"/>
              </w:rPr>
              <w:t xml:space="preserve">- Conduct desktop research of operations, financials of companies under coverage with financial statements, sell-side/independent </w:t>
            </w:r>
            <w:proofErr w:type="gramStart"/>
            <w:r>
              <w:rPr>
                <w:rFonts w:ascii="Times New Roman" w:hAnsi="Times New Roman"/>
                <w:sz w:val="18"/>
                <w:szCs w:val="21"/>
              </w:rPr>
              <w:t>third party</w:t>
            </w:r>
            <w:proofErr w:type="gramEnd"/>
            <w:r>
              <w:rPr>
                <w:rFonts w:ascii="Times New Roman" w:hAnsi="Times New Roman"/>
                <w:sz w:val="18"/>
                <w:szCs w:val="21"/>
              </w:rPr>
              <w:t xml:space="preserve"> research/database, etc;</w:t>
            </w:r>
          </w:p>
          <w:p w14:paraId="28881819" w14:textId="77777777" w:rsidR="002F0905" w:rsidRPr="0004528E" w:rsidRDefault="002F0905" w:rsidP="00552A62">
            <w:pPr>
              <w:tabs>
                <w:tab w:val="left" w:pos="567"/>
                <w:tab w:val="left" w:pos="2127"/>
              </w:tabs>
              <w:ind w:left="90" w:rightChars="-50" w:right="-105" w:hangingChars="50" w:hanging="9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 xml:space="preserve">- Build and/or maintain </w:t>
            </w:r>
            <w:r w:rsidRPr="0004528E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1</w:t>
            </w:r>
            <w:r w:rsidR="00274986" w:rsidRPr="0004528E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6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 xml:space="preserve"> detailed valuation models for companies under coverage/on the watch list;</w:t>
            </w:r>
          </w:p>
          <w:p w14:paraId="08114071" w14:textId="77777777" w:rsidR="002F0905" w:rsidRPr="0004528E" w:rsidRDefault="002F0905" w:rsidP="0026247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- Hold m</w:t>
            </w:r>
            <w:r w:rsidR="00274986" w:rsidRPr="0004528E">
              <w:rPr>
                <w:rFonts w:ascii="Times New Roman" w:hAnsi="Times New Roman"/>
                <w:sz w:val="18"/>
                <w:szCs w:val="21"/>
              </w:rPr>
              <w:t xml:space="preserve">eetings with management/IR from 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>listed companies;</w:t>
            </w:r>
          </w:p>
          <w:p w14:paraId="18E1DBDC" w14:textId="77777777" w:rsidR="002F0905" w:rsidRDefault="002F0905" w:rsidP="0026247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- Communicate investment ideas to portfolio managers in the format of investment write-ups/presentations.</w:t>
            </w:r>
          </w:p>
          <w:p w14:paraId="2BBC523A" w14:textId="77777777" w:rsidR="00E03D7D" w:rsidRPr="00E03D7D" w:rsidRDefault="00E03D7D" w:rsidP="0026247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b/>
                <w:i/>
                <w:sz w:val="18"/>
                <w:szCs w:val="21"/>
                <w:u w:val="single"/>
              </w:rPr>
            </w:pPr>
            <w:r w:rsidRPr="00E03D7D">
              <w:rPr>
                <w:rFonts w:ascii="Times New Roman" w:hAnsi="Times New Roman"/>
                <w:b/>
                <w:i/>
                <w:sz w:val="18"/>
                <w:szCs w:val="21"/>
                <w:u w:val="single"/>
              </w:rPr>
              <w:t>(See Appendix 2 for track record of companies covered.)</w:t>
            </w:r>
          </w:p>
        </w:tc>
      </w:tr>
      <w:tr w:rsidR="002F0905" w:rsidRPr="0004528E" w14:paraId="658BD4B0" w14:textId="77777777" w:rsidTr="00980FAB">
        <w:trPr>
          <w:trHeight w:val="372"/>
        </w:trPr>
        <w:tc>
          <w:tcPr>
            <w:tcW w:w="1060" w:type="pct"/>
          </w:tcPr>
          <w:p w14:paraId="2F4D3E31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06/2014 – 04/2015</w:t>
            </w:r>
          </w:p>
        </w:tc>
        <w:tc>
          <w:tcPr>
            <w:tcW w:w="3940" w:type="pct"/>
            <w:gridSpan w:val="2"/>
          </w:tcPr>
          <w:p w14:paraId="4157B026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HSZ (Hong Kong) Limited</w:t>
            </w:r>
          </w:p>
          <w:p w14:paraId="5C0D6D2E" w14:textId="77777777" w:rsidR="00D10410" w:rsidRPr="00D10410" w:rsidRDefault="002F0905" w:rsidP="00A8118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Analyst</w:t>
            </w:r>
          </w:p>
          <w:p w14:paraId="0A227394" w14:textId="77777777" w:rsidR="002F0905" w:rsidRPr="0004528E" w:rsidRDefault="002F0905" w:rsidP="00A8118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 xml:space="preserve">Support management of HSZ China Fund, a long only </w:t>
            </w:r>
            <w:r w:rsidR="00EE11B2">
              <w:rPr>
                <w:rFonts w:ascii="Times New Roman" w:hAnsi="Times New Roman"/>
                <w:sz w:val="18"/>
                <w:szCs w:val="21"/>
              </w:rPr>
              <w:t>Switzerland-</w:t>
            </w:r>
            <w:r w:rsidR="00D10410">
              <w:rPr>
                <w:rFonts w:ascii="Times New Roman" w:hAnsi="Times New Roman"/>
                <w:sz w:val="18"/>
                <w:szCs w:val="21"/>
              </w:rPr>
              <w:t xml:space="preserve">registered 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>fund investing in listed China equities. AUM: US$130MM.</w:t>
            </w:r>
          </w:p>
          <w:p w14:paraId="66B89D86" w14:textId="77777777" w:rsidR="002F0905" w:rsidRPr="0004528E" w:rsidRDefault="002F0905" w:rsidP="00A8118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Responsibilities include:</w:t>
            </w:r>
          </w:p>
          <w:p w14:paraId="538016B0" w14:textId="77777777" w:rsidR="002F0905" w:rsidRPr="0004528E" w:rsidRDefault="002F0905" w:rsidP="0032613E">
            <w:pPr>
              <w:tabs>
                <w:tab w:val="left" w:pos="567"/>
                <w:tab w:val="left" w:pos="2127"/>
              </w:tabs>
              <w:ind w:left="90" w:rightChars="-50" w:right="-105" w:hangingChars="50" w:hanging="9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lastRenderedPageBreak/>
              <w:t>- Conduct universe screening of listed companies in Healthcare, Industrials, Internet, Technology, Telecom, Transportation and Utility sectors;</w:t>
            </w:r>
          </w:p>
          <w:p w14:paraId="73F34530" w14:textId="77777777" w:rsidR="002D2378" w:rsidRPr="0004528E" w:rsidRDefault="002D2378" w:rsidP="002D2378">
            <w:pPr>
              <w:tabs>
                <w:tab w:val="left" w:pos="567"/>
                <w:tab w:val="left" w:pos="2127"/>
              </w:tabs>
              <w:ind w:left="90" w:rightChars="-50" w:right="-105" w:hangingChars="50" w:hanging="90"/>
              <w:jc w:val="left"/>
              <w:rPr>
                <w:rFonts w:ascii="Times New Roman" w:hAnsi="Times New Roman"/>
                <w:sz w:val="18"/>
                <w:szCs w:val="21"/>
              </w:rPr>
            </w:pPr>
            <w:r>
              <w:rPr>
                <w:rFonts w:ascii="Times New Roman" w:hAnsi="Times New Roman"/>
                <w:sz w:val="18"/>
                <w:szCs w:val="21"/>
              </w:rPr>
              <w:t xml:space="preserve">- Conduct desktop research of operations, financials of companies under coverage with financial statements, sell-side/independent </w:t>
            </w:r>
            <w:proofErr w:type="gramStart"/>
            <w:r>
              <w:rPr>
                <w:rFonts w:ascii="Times New Roman" w:hAnsi="Times New Roman"/>
                <w:sz w:val="18"/>
                <w:szCs w:val="21"/>
              </w:rPr>
              <w:t>third party</w:t>
            </w:r>
            <w:proofErr w:type="gramEnd"/>
            <w:r>
              <w:rPr>
                <w:rFonts w:ascii="Times New Roman" w:hAnsi="Times New Roman"/>
                <w:sz w:val="18"/>
                <w:szCs w:val="21"/>
              </w:rPr>
              <w:t xml:space="preserve"> research/database, etc;</w:t>
            </w:r>
          </w:p>
          <w:p w14:paraId="56B227D0" w14:textId="77777777" w:rsidR="002F0905" w:rsidRPr="0004528E" w:rsidRDefault="002F0905" w:rsidP="00E03D7D">
            <w:pPr>
              <w:tabs>
                <w:tab w:val="left" w:pos="567"/>
                <w:tab w:val="left" w:pos="2127"/>
              </w:tabs>
              <w:ind w:left="90" w:rightChars="-50" w:right="-105" w:hangingChars="50" w:hanging="9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 xml:space="preserve">- Build and/or maintain </w:t>
            </w:r>
            <w:r w:rsidRPr="0004528E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20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 xml:space="preserve"> detailed valuation models for companies under coverage/on the watch list;</w:t>
            </w:r>
          </w:p>
          <w:p w14:paraId="0BAE4DA1" w14:textId="77777777" w:rsidR="002F0905" w:rsidRPr="0004528E" w:rsidRDefault="002F0905" w:rsidP="00A8118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 xml:space="preserve">- Hold </w:t>
            </w:r>
            <w:r w:rsidRPr="0004528E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59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 xml:space="preserve"> meetings with management/IR from </w:t>
            </w:r>
            <w:r w:rsidRPr="0004528E">
              <w:rPr>
                <w:rFonts w:ascii="Times New Roman" w:hAnsi="Times New Roman"/>
                <w:b/>
                <w:sz w:val="18"/>
                <w:szCs w:val="21"/>
                <w:u w:val="single"/>
              </w:rPr>
              <w:t>53</w:t>
            </w:r>
            <w:r w:rsidRPr="0004528E">
              <w:rPr>
                <w:rFonts w:ascii="Times New Roman" w:hAnsi="Times New Roman"/>
                <w:sz w:val="18"/>
                <w:szCs w:val="21"/>
              </w:rPr>
              <w:t xml:space="preserve"> listed companies;</w:t>
            </w:r>
          </w:p>
          <w:p w14:paraId="38E4BEA7" w14:textId="77777777" w:rsidR="002F0905" w:rsidRDefault="002F0905" w:rsidP="00A8118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- Communicate investment ideas to portfolio managers in the format of investment write-ups/presentations.</w:t>
            </w:r>
          </w:p>
          <w:p w14:paraId="3A72EA1B" w14:textId="77777777" w:rsidR="00E03D7D" w:rsidRPr="0004528E" w:rsidRDefault="00E03D7D" w:rsidP="00A8118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E03D7D">
              <w:rPr>
                <w:rFonts w:ascii="Times New Roman" w:hAnsi="Times New Roman"/>
                <w:b/>
                <w:i/>
                <w:sz w:val="18"/>
                <w:szCs w:val="21"/>
                <w:u w:val="single"/>
              </w:rPr>
              <w:t>(See Appendix 2 for track record of companies covered.)</w:t>
            </w:r>
          </w:p>
        </w:tc>
      </w:tr>
      <w:tr w:rsidR="002F0905" w:rsidRPr="0004528E" w14:paraId="6C034057" w14:textId="77777777" w:rsidTr="00980FAB">
        <w:trPr>
          <w:trHeight w:val="372"/>
        </w:trPr>
        <w:tc>
          <w:tcPr>
            <w:tcW w:w="1060" w:type="pct"/>
          </w:tcPr>
          <w:p w14:paraId="406B5DB2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lastRenderedPageBreak/>
              <w:t>06/2011 – 02/2014</w:t>
            </w:r>
          </w:p>
        </w:tc>
        <w:tc>
          <w:tcPr>
            <w:tcW w:w="3940" w:type="pct"/>
            <w:gridSpan w:val="2"/>
          </w:tcPr>
          <w:p w14:paraId="71F655DF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Bank of America Merrill Lynch</w:t>
            </w:r>
          </w:p>
          <w:p w14:paraId="12492E8C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FICC Finance Analyst</w:t>
            </w:r>
          </w:p>
          <w:p w14:paraId="1C8B5EF1" w14:textId="77777777" w:rsidR="002F0905" w:rsidRPr="0004528E" w:rsidRDefault="002F0905" w:rsidP="00D22618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Independent valuation of the bank’s FX trading portfolios;</w:t>
            </w:r>
          </w:p>
          <w:p w14:paraId="29C6123A" w14:textId="77777777" w:rsidR="002F0905" w:rsidRPr="0004528E" w:rsidRDefault="002F0905" w:rsidP="00D22618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Monitor the bank’s liquidity risk in FX trading (liquidity reserves calculations, bid-ask spreads review);</w:t>
            </w:r>
          </w:p>
          <w:p w14:paraId="2EB60A45" w14:textId="77777777" w:rsidR="002F0905" w:rsidRPr="0004528E" w:rsidRDefault="002F0905" w:rsidP="00D22618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Analyze &amp; comment on major market events &amp; major P&amp;L drivers of the bank’s FX trading portfolios;</w:t>
            </w:r>
          </w:p>
          <w:p w14:paraId="18B4D2AF" w14:textId="77777777" w:rsidR="002F0905" w:rsidRPr="0004528E" w:rsidRDefault="002F0905" w:rsidP="002C1B0B">
            <w:pPr>
              <w:pStyle w:val="Default"/>
              <w:rPr>
                <w:sz w:val="22"/>
              </w:rPr>
            </w:pPr>
            <w:r w:rsidRPr="0004528E">
              <w:rPr>
                <w:sz w:val="18"/>
                <w:szCs w:val="21"/>
              </w:rPr>
              <w:t>Write Excel macros to enhance the work efficiency of the team.</w:t>
            </w:r>
          </w:p>
        </w:tc>
      </w:tr>
      <w:tr w:rsidR="002F0905" w:rsidRPr="0004528E" w14:paraId="554B1290" w14:textId="77777777" w:rsidTr="00980FAB">
        <w:trPr>
          <w:trHeight w:val="372"/>
        </w:trPr>
        <w:tc>
          <w:tcPr>
            <w:tcW w:w="1060" w:type="pct"/>
          </w:tcPr>
          <w:p w14:paraId="53C82F5B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06/2010 - 08/2010</w:t>
            </w:r>
          </w:p>
        </w:tc>
        <w:tc>
          <w:tcPr>
            <w:tcW w:w="3940" w:type="pct"/>
            <w:gridSpan w:val="2"/>
          </w:tcPr>
          <w:p w14:paraId="41CDA9AC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The Royal Bank of Scotland</w:t>
            </w:r>
          </w:p>
          <w:p w14:paraId="09F30FBE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Equity Research Summer Analyst</w:t>
            </w:r>
          </w:p>
          <w:p w14:paraId="4CAFA0D9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 xml:space="preserve">Conduct telecom tariff survey and analysis in six cities in China; </w:t>
            </w:r>
          </w:p>
          <w:p w14:paraId="08BA80D9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Conduct store visits to the three Chinese telcos in Shenzhen;</w:t>
            </w:r>
          </w:p>
          <w:p w14:paraId="75EDBA67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Draft 40% of the 2Q10 sector report (36 pages in total);</w:t>
            </w:r>
          </w:p>
          <w:p w14:paraId="3C14FCC0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Write 6 Weekly News Updates (36 pages in total);</w:t>
            </w:r>
          </w:p>
          <w:p w14:paraId="0C312AFE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Draft a valuation model for a telecom equipment vendor</w:t>
            </w:r>
          </w:p>
        </w:tc>
      </w:tr>
      <w:tr w:rsidR="002F0905" w:rsidRPr="0004528E" w14:paraId="64438BED" w14:textId="77777777" w:rsidTr="00980FAB">
        <w:tc>
          <w:tcPr>
            <w:tcW w:w="5000" w:type="pct"/>
            <w:gridSpan w:val="3"/>
          </w:tcPr>
          <w:p w14:paraId="3C13F24F" w14:textId="77777777" w:rsidR="002F0905" w:rsidRPr="0004528E" w:rsidRDefault="002F0905" w:rsidP="00980FAB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SKILLS</w:t>
            </w:r>
          </w:p>
        </w:tc>
      </w:tr>
      <w:tr w:rsidR="002F0905" w:rsidRPr="0004528E" w14:paraId="70D7F8C1" w14:textId="77777777" w:rsidTr="00980FAB">
        <w:tc>
          <w:tcPr>
            <w:tcW w:w="1060" w:type="pct"/>
          </w:tcPr>
          <w:p w14:paraId="0E5BEB07" w14:textId="77777777" w:rsidR="002F0905" w:rsidRPr="0004528E" w:rsidRDefault="002F0905" w:rsidP="00980FAB">
            <w:pPr>
              <w:tabs>
                <w:tab w:val="left" w:pos="1843"/>
                <w:tab w:val="left" w:pos="2127"/>
              </w:tabs>
              <w:ind w:rightChars="-50" w:right="-105"/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Language</w:t>
            </w:r>
          </w:p>
        </w:tc>
        <w:tc>
          <w:tcPr>
            <w:tcW w:w="3940" w:type="pct"/>
            <w:gridSpan w:val="2"/>
          </w:tcPr>
          <w:p w14:paraId="77541C8B" w14:textId="77777777" w:rsidR="002F0905" w:rsidRPr="0004528E" w:rsidRDefault="002F0905" w:rsidP="00980FAB">
            <w:pPr>
              <w:tabs>
                <w:tab w:val="left" w:pos="1843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English (Fluent), Cantonese (Fluent), Putonghua (Native)</w:t>
            </w:r>
          </w:p>
        </w:tc>
      </w:tr>
      <w:tr w:rsidR="002F0905" w:rsidRPr="0004528E" w14:paraId="13CE72D1" w14:textId="77777777" w:rsidTr="00980FAB">
        <w:tc>
          <w:tcPr>
            <w:tcW w:w="1060" w:type="pct"/>
          </w:tcPr>
          <w:p w14:paraId="286EF27C" w14:textId="77777777" w:rsidR="002F0905" w:rsidRPr="0004528E" w:rsidRDefault="002F0905" w:rsidP="00980FAB">
            <w:pPr>
              <w:tabs>
                <w:tab w:val="left" w:pos="1843"/>
                <w:tab w:val="left" w:pos="2127"/>
              </w:tabs>
              <w:rPr>
                <w:rFonts w:ascii="Times New Roman" w:hAnsi="Times New Roman"/>
                <w:b/>
                <w:sz w:val="18"/>
                <w:szCs w:val="21"/>
              </w:rPr>
            </w:pPr>
            <w:r w:rsidRPr="0004528E">
              <w:rPr>
                <w:rFonts w:ascii="Times New Roman" w:hAnsi="Times New Roman"/>
                <w:b/>
                <w:sz w:val="18"/>
                <w:szCs w:val="21"/>
              </w:rPr>
              <w:t>Computer</w:t>
            </w:r>
          </w:p>
        </w:tc>
        <w:tc>
          <w:tcPr>
            <w:tcW w:w="3940" w:type="pct"/>
            <w:gridSpan w:val="2"/>
          </w:tcPr>
          <w:p w14:paraId="435947F4" w14:textId="77777777" w:rsidR="002F0905" w:rsidRPr="0004528E" w:rsidRDefault="002F0905" w:rsidP="00980FAB">
            <w:pPr>
              <w:tabs>
                <w:tab w:val="left" w:pos="1843"/>
                <w:tab w:val="left" w:pos="2127"/>
              </w:tabs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High proficiency in Microsoft Word/Excel/PowerPoint</w:t>
            </w:r>
          </w:p>
          <w:p w14:paraId="532A2B5D" w14:textId="77777777" w:rsidR="002F0905" w:rsidRPr="0004528E" w:rsidRDefault="002F0905" w:rsidP="00980FAB">
            <w:pPr>
              <w:tabs>
                <w:tab w:val="left" w:pos="1843"/>
                <w:tab w:val="left" w:pos="2127"/>
              </w:tabs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04528E">
              <w:rPr>
                <w:rFonts w:ascii="Times New Roman" w:hAnsi="Times New Roman"/>
                <w:sz w:val="18"/>
                <w:szCs w:val="21"/>
              </w:rPr>
              <w:t>Abundant experiences in Excel VBA and extracting data from Reuters &amp; Bloomberg terminals</w:t>
            </w:r>
          </w:p>
        </w:tc>
      </w:tr>
    </w:tbl>
    <w:p w14:paraId="72178235" w14:textId="77777777" w:rsidR="00A7385F" w:rsidRDefault="00A7385F" w:rsidP="00980FAB">
      <w:pPr>
        <w:tabs>
          <w:tab w:val="left" w:pos="2127"/>
        </w:tabs>
        <w:rPr>
          <w:rFonts w:ascii="Times New Roman" w:hAnsi="Times New Roman"/>
          <w:sz w:val="18"/>
        </w:rPr>
      </w:pPr>
    </w:p>
    <w:p w14:paraId="0AEB13A2" w14:textId="77777777" w:rsidR="00082D5E" w:rsidRDefault="00A7385F" w:rsidP="00980FAB">
      <w:pPr>
        <w:tabs>
          <w:tab w:val="left" w:pos="2127"/>
        </w:tabs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sz w:val="18"/>
        </w:rPr>
        <w:br w:type="page"/>
      </w:r>
      <w:r w:rsidRPr="00861E63">
        <w:rPr>
          <w:rFonts w:ascii="Times New Roman" w:hAnsi="Times New Roman"/>
          <w:b/>
          <w:sz w:val="18"/>
        </w:rPr>
        <w:lastRenderedPageBreak/>
        <w:t>Appendix</w:t>
      </w:r>
      <w:r w:rsidR="00C47CDB">
        <w:rPr>
          <w:rFonts w:ascii="Times New Roman" w:hAnsi="Times New Roman"/>
          <w:b/>
          <w:sz w:val="18"/>
        </w:rPr>
        <w:t xml:space="preserve"> 1</w:t>
      </w:r>
      <w:r w:rsidRPr="00861E63">
        <w:rPr>
          <w:rFonts w:ascii="Times New Roman" w:hAnsi="Times New Roman"/>
          <w:b/>
          <w:sz w:val="18"/>
        </w:rPr>
        <w:t xml:space="preserve">: </w:t>
      </w:r>
      <w:r w:rsidR="00861E63">
        <w:rPr>
          <w:rFonts w:ascii="Times New Roman" w:hAnsi="Times New Roman"/>
          <w:b/>
          <w:sz w:val="18"/>
        </w:rPr>
        <w:t xml:space="preserve">Track Record </w:t>
      </w:r>
      <w:r w:rsidR="00C47CDB">
        <w:rPr>
          <w:rFonts w:ascii="Times New Roman" w:hAnsi="Times New Roman"/>
          <w:b/>
          <w:sz w:val="18"/>
        </w:rPr>
        <w:t>(Structured Finance, Bonds)</w:t>
      </w:r>
    </w:p>
    <w:p w14:paraId="775CE260" w14:textId="77777777" w:rsidR="00481D24" w:rsidRPr="00861E63" w:rsidRDefault="00481D24" w:rsidP="00980FAB">
      <w:pPr>
        <w:tabs>
          <w:tab w:val="left" w:pos="2127"/>
        </w:tabs>
        <w:rPr>
          <w:rFonts w:ascii="Times New Roman" w:hAnsi="Times New Roman"/>
          <w:b/>
          <w:sz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6"/>
        <w:gridCol w:w="2427"/>
        <w:gridCol w:w="1112"/>
        <w:gridCol w:w="1113"/>
        <w:gridCol w:w="1113"/>
      </w:tblGrid>
      <w:tr w:rsidR="00A7385F" w:rsidRPr="003E2F24" w14:paraId="248B988C" w14:textId="77777777" w:rsidTr="003E2F24">
        <w:tc>
          <w:tcPr>
            <w:tcW w:w="2426" w:type="dxa"/>
            <w:shd w:val="clear" w:color="auto" w:fill="auto"/>
          </w:tcPr>
          <w:p w14:paraId="41656361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b/>
                <w:sz w:val="18"/>
                <w:szCs w:val="21"/>
              </w:rPr>
              <w:t>Client</w:t>
            </w:r>
          </w:p>
        </w:tc>
        <w:tc>
          <w:tcPr>
            <w:tcW w:w="2427" w:type="dxa"/>
            <w:shd w:val="clear" w:color="auto" w:fill="auto"/>
          </w:tcPr>
          <w:p w14:paraId="69A2464B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b/>
                <w:sz w:val="18"/>
                <w:szCs w:val="21"/>
              </w:rPr>
              <w:t>Deal Structure</w:t>
            </w:r>
          </w:p>
        </w:tc>
        <w:tc>
          <w:tcPr>
            <w:tcW w:w="1112" w:type="dxa"/>
            <w:shd w:val="clear" w:color="auto" w:fill="auto"/>
          </w:tcPr>
          <w:p w14:paraId="116FA515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b/>
                <w:sz w:val="18"/>
                <w:szCs w:val="21"/>
              </w:rPr>
              <w:t>Origination</w:t>
            </w:r>
          </w:p>
          <w:p w14:paraId="031CD772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b/>
                <w:sz w:val="18"/>
                <w:szCs w:val="21"/>
              </w:rPr>
              <w:t xml:space="preserve"> (Yes/No)</w:t>
            </w:r>
          </w:p>
        </w:tc>
        <w:tc>
          <w:tcPr>
            <w:tcW w:w="1113" w:type="dxa"/>
            <w:shd w:val="clear" w:color="auto" w:fill="auto"/>
          </w:tcPr>
          <w:p w14:paraId="0481E877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b/>
                <w:sz w:val="18"/>
                <w:szCs w:val="21"/>
              </w:rPr>
              <w:t>Lead</w:t>
            </w:r>
            <w:r w:rsidRPr="003E2F24">
              <w:rPr>
                <w:rFonts w:ascii="Times New Roman" w:hAnsi="Times New Roman"/>
                <w:b/>
                <w:sz w:val="18"/>
                <w:szCs w:val="21"/>
              </w:rPr>
              <w:t xml:space="preserve"> </w:t>
            </w:r>
          </w:p>
          <w:p w14:paraId="06BFCB9E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/>
                <w:b/>
                <w:sz w:val="18"/>
                <w:szCs w:val="21"/>
              </w:rPr>
              <w:t>(Yes/No)</w:t>
            </w:r>
          </w:p>
        </w:tc>
        <w:tc>
          <w:tcPr>
            <w:tcW w:w="1113" w:type="dxa"/>
            <w:shd w:val="clear" w:color="auto" w:fill="auto"/>
          </w:tcPr>
          <w:p w14:paraId="06F32138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/>
                <w:b/>
                <w:sz w:val="18"/>
                <w:szCs w:val="21"/>
              </w:rPr>
              <w:t>Executed</w:t>
            </w:r>
          </w:p>
          <w:p w14:paraId="384E07BC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b/>
                <w:sz w:val="18"/>
                <w:szCs w:val="21"/>
              </w:rPr>
              <w:t xml:space="preserve"> (Yes/No)</w:t>
            </w:r>
          </w:p>
        </w:tc>
      </w:tr>
      <w:tr w:rsidR="00A7385F" w:rsidRPr="003E2F24" w14:paraId="211E6A58" w14:textId="77777777" w:rsidTr="003E2F24">
        <w:tc>
          <w:tcPr>
            <w:tcW w:w="8191" w:type="dxa"/>
            <w:gridSpan w:val="5"/>
            <w:shd w:val="clear" w:color="auto" w:fill="auto"/>
          </w:tcPr>
          <w:p w14:paraId="1A67F493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b/>
                <w:sz w:val="18"/>
                <w:szCs w:val="21"/>
              </w:rPr>
              <w:t>Structured finance projects (</w:t>
            </w:r>
            <w:r w:rsidRPr="003E2F24">
              <w:rPr>
                <w:rFonts w:ascii="Times New Roman" w:hAnsi="Times New Roman"/>
                <w:b/>
                <w:sz w:val="18"/>
                <w:szCs w:val="21"/>
              </w:rPr>
              <w:t>2 originations, 6 leads, 3 executions)</w:t>
            </w:r>
          </w:p>
        </w:tc>
      </w:tr>
      <w:tr w:rsidR="00C65F12" w:rsidRPr="003E2F24" w14:paraId="3B2CF3DA" w14:textId="77777777" w:rsidTr="003E2F24">
        <w:tc>
          <w:tcPr>
            <w:tcW w:w="2426" w:type="dxa"/>
            <w:shd w:val="clear" w:color="auto" w:fill="auto"/>
          </w:tcPr>
          <w:p w14:paraId="26E27BA0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A listed 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>property</w:t>
            </w: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 developer</w:t>
            </w:r>
          </w:p>
        </w:tc>
        <w:tc>
          <w:tcPr>
            <w:tcW w:w="2427" w:type="dxa"/>
            <w:shd w:val="clear" w:color="auto" w:fill="auto"/>
          </w:tcPr>
          <w:p w14:paraId="59AD71CE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PIPE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 xml:space="preserve"> with put option</w:t>
            </w:r>
          </w:p>
        </w:tc>
        <w:tc>
          <w:tcPr>
            <w:tcW w:w="1112" w:type="dxa"/>
            <w:shd w:val="clear" w:color="auto" w:fill="auto"/>
          </w:tcPr>
          <w:p w14:paraId="6DF3CD04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FFFF00"/>
          </w:tcPr>
          <w:p w14:paraId="3D0D02D9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373303FE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</w:tr>
      <w:tr w:rsidR="00A7385F" w:rsidRPr="003E2F24" w14:paraId="1AD7D8BE" w14:textId="77777777" w:rsidTr="003E2F24">
        <w:tc>
          <w:tcPr>
            <w:tcW w:w="2426" w:type="dxa"/>
            <w:shd w:val="clear" w:color="auto" w:fill="auto"/>
          </w:tcPr>
          <w:p w14:paraId="4693BE19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A listed 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>property</w:t>
            </w: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 developer</w:t>
            </w:r>
          </w:p>
        </w:tc>
        <w:tc>
          <w:tcPr>
            <w:tcW w:w="2427" w:type="dxa"/>
            <w:shd w:val="clear" w:color="auto" w:fill="auto"/>
          </w:tcPr>
          <w:p w14:paraId="2CF09EF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Loan with pledge of real estate project</w:t>
            </w:r>
          </w:p>
        </w:tc>
        <w:tc>
          <w:tcPr>
            <w:tcW w:w="1112" w:type="dxa"/>
            <w:shd w:val="clear" w:color="auto" w:fill="auto"/>
          </w:tcPr>
          <w:p w14:paraId="26107547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FFFF00"/>
          </w:tcPr>
          <w:p w14:paraId="606FFA0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42D9066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6981D6A3" w14:textId="77777777" w:rsidTr="003E2F24">
        <w:tc>
          <w:tcPr>
            <w:tcW w:w="2426" w:type="dxa"/>
            <w:shd w:val="clear" w:color="auto" w:fill="auto"/>
          </w:tcPr>
          <w:p w14:paraId="65A2A865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A listed dairy products manufacturer</w:t>
            </w:r>
          </w:p>
        </w:tc>
        <w:tc>
          <w:tcPr>
            <w:tcW w:w="2427" w:type="dxa"/>
            <w:shd w:val="clear" w:color="auto" w:fill="auto"/>
          </w:tcPr>
          <w:p w14:paraId="2C230D73" w14:textId="77777777" w:rsidR="00A7385F" w:rsidRPr="003E2F24" w:rsidRDefault="00C44679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PIPE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 xml:space="preserve"> with put option</w:t>
            </w:r>
          </w:p>
        </w:tc>
        <w:tc>
          <w:tcPr>
            <w:tcW w:w="1112" w:type="dxa"/>
            <w:shd w:val="clear" w:color="auto" w:fill="auto"/>
          </w:tcPr>
          <w:p w14:paraId="57C7B7B0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FFFF00"/>
          </w:tcPr>
          <w:p w14:paraId="23DEBCA5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32F7DA63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C65F12" w:rsidRPr="003E2F24" w14:paraId="55EB9E59" w14:textId="77777777" w:rsidTr="003E2F24">
        <w:tc>
          <w:tcPr>
            <w:tcW w:w="2426" w:type="dxa"/>
            <w:shd w:val="clear" w:color="auto" w:fill="auto"/>
          </w:tcPr>
          <w:p w14:paraId="351420C7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A utility/energy conglomerate</w:t>
            </w:r>
          </w:p>
        </w:tc>
        <w:tc>
          <w:tcPr>
            <w:tcW w:w="2427" w:type="dxa"/>
            <w:shd w:val="clear" w:color="auto" w:fill="auto"/>
          </w:tcPr>
          <w:p w14:paraId="603A4BE8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Finance acquisition of a listed co</w:t>
            </w:r>
          </w:p>
        </w:tc>
        <w:tc>
          <w:tcPr>
            <w:tcW w:w="1112" w:type="dxa"/>
            <w:shd w:val="clear" w:color="auto" w:fill="auto"/>
          </w:tcPr>
          <w:p w14:paraId="377EE66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FFFF00"/>
          </w:tcPr>
          <w:p w14:paraId="1A5A2FE6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10EC57A9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 (Partially)</w:t>
            </w:r>
          </w:p>
        </w:tc>
      </w:tr>
      <w:tr w:rsidR="00A7385F" w:rsidRPr="003E2F24" w14:paraId="3766BFD7" w14:textId="77777777" w:rsidTr="003E2F24">
        <w:tc>
          <w:tcPr>
            <w:tcW w:w="2426" w:type="dxa"/>
            <w:shd w:val="clear" w:color="auto" w:fill="auto"/>
          </w:tcPr>
          <w:p w14:paraId="4B269FC3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Credit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 xml:space="preserve"> China (8207.HK)</w:t>
            </w:r>
          </w:p>
        </w:tc>
        <w:tc>
          <w:tcPr>
            <w:tcW w:w="2427" w:type="dxa"/>
            <w:shd w:val="clear" w:color="auto" w:fill="auto"/>
          </w:tcPr>
          <w:p w14:paraId="23CBD71B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Unsecured convertible bond</w:t>
            </w:r>
          </w:p>
        </w:tc>
        <w:tc>
          <w:tcPr>
            <w:tcW w:w="1112" w:type="dxa"/>
            <w:shd w:val="clear" w:color="auto" w:fill="auto"/>
          </w:tcPr>
          <w:p w14:paraId="5E07E36D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auto"/>
          </w:tcPr>
          <w:p w14:paraId="6FACA469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FFFF00"/>
          </w:tcPr>
          <w:p w14:paraId="4D2C4BD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</w:tr>
      <w:tr w:rsidR="00A7385F" w:rsidRPr="003E2F24" w14:paraId="2F92C4AE" w14:textId="77777777" w:rsidTr="003E2F24">
        <w:tc>
          <w:tcPr>
            <w:tcW w:w="2426" w:type="dxa"/>
            <w:shd w:val="clear" w:color="auto" w:fill="auto"/>
          </w:tcPr>
          <w:p w14:paraId="7BDA662E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A listed watch maker</w:t>
            </w:r>
          </w:p>
        </w:tc>
        <w:tc>
          <w:tcPr>
            <w:tcW w:w="2427" w:type="dxa"/>
            <w:shd w:val="clear" w:color="auto" w:fill="auto"/>
          </w:tcPr>
          <w:p w14:paraId="048EF311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Unsecured 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>convertible bond</w:t>
            </w:r>
          </w:p>
        </w:tc>
        <w:tc>
          <w:tcPr>
            <w:tcW w:w="1112" w:type="dxa"/>
            <w:shd w:val="clear" w:color="auto" w:fill="auto"/>
          </w:tcPr>
          <w:p w14:paraId="7B0F8C7E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auto"/>
          </w:tcPr>
          <w:p w14:paraId="1E8DBC41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auto"/>
          </w:tcPr>
          <w:p w14:paraId="3E7BD478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5F0B894D" w14:textId="77777777" w:rsidTr="003E2F24">
        <w:tc>
          <w:tcPr>
            <w:tcW w:w="2426" w:type="dxa"/>
            <w:shd w:val="clear" w:color="auto" w:fill="auto"/>
          </w:tcPr>
          <w:p w14:paraId="2C900CD2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(Multiple clients)</w:t>
            </w:r>
          </w:p>
        </w:tc>
        <w:tc>
          <w:tcPr>
            <w:tcW w:w="2427" w:type="dxa"/>
            <w:shd w:val="clear" w:color="auto" w:fill="auto"/>
          </w:tcPr>
          <w:p w14:paraId="2D48A450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Buy bonds with leveraged note</w:t>
            </w:r>
          </w:p>
        </w:tc>
        <w:tc>
          <w:tcPr>
            <w:tcW w:w="1112" w:type="dxa"/>
            <w:shd w:val="clear" w:color="auto" w:fill="auto"/>
          </w:tcPr>
          <w:p w14:paraId="56D46A9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auto"/>
          </w:tcPr>
          <w:p w14:paraId="2E0A721C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auto"/>
          </w:tcPr>
          <w:p w14:paraId="61C85FAE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4656C754" w14:textId="77777777" w:rsidTr="003E2F24">
        <w:tc>
          <w:tcPr>
            <w:tcW w:w="2426" w:type="dxa"/>
            <w:shd w:val="clear" w:color="auto" w:fill="auto"/>
          </w:tcPr>
          <w:p w14:paraId="589F28C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A real estate property developer in Guangdong</w:t>
            </w:r>
          </w:p>
        </w:tc>
        <w:tc>
          <w:tcPr>
            <w:tcW w:w="2427" w:type="dxa"/>
            <w:shd w:val="clear" w:color="auto" w:fill="auto"/>
          </w:tcPr>
          <w:p w14:paraId="6CED853B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Loan with pledge of real estate project</w:t>
            </w:r>
          </w:p>
        </w:tc>
        <w:tc>
          <w:tcPr>
            <w:tcW w:w="1112" w:type="dxa"/>
            <w:shd w:val="clear" w:color="auto" w:fill="FFFF00"/>
          </w:tcPr>
          <w:p w14:paraId="6F1D282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4C9B87BD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05B33076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3E492606" w14:textId="77777777" w:rsidTr="003E2F24">
        <w:tc>
          <w:tcPr>
            <w:tcW w:w="2426" w:type="dxa"/>
            <w:shd w:val="clear" w:color="auto" w:fill="auto"/>
          </w:tcPr>
          <w:p w14:paraId="0A29BEA8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A listed 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>property</w:t>
            </w: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 developer</w:t>
            </w:r>
          </w:p>
        </w:tc>
        <w:tc>
          <w:tcPr>
            <w:tcW w:w="2427" w:type="dxa"/>
            <w:shd w:val="clear" w:color="auto" w:fill="auto"/>
          </w:tcPr>
          <w:p w14:paraId="7E83DE09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Loan with pledge of shares</w:t>
            </w:r>
          </w:p>
        </w:tc>
        <w:tc>
          <w:tcPr>
            <w:tcW w:w="1112" w:type="dxa"/>
            <w:shd w:val="clear" w:color="auto" w:fill="FFFF00"/>
          </w:tcPr>
          <w:p w14:paraId="23EA0984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647BC55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7B4FC518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52D31B2B" w14:textId="77777777" w:rsidTr="006849D9">
        <w:tc>
          <w:tcPr>
            <w:tcW w:w="2426" w:type="dxa"/>
            <w:shd w:val="clear" w:color="auto" w:fill="auto"/>
          </w:tcPr>
          <w:p w14:paraId="17449B35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A listed 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>property</w:t>
            </w: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 developer</w:t>
            </w:r>
          </w:p>
        </w:tc>
        <w:tc>
          <w:tcPr>
            <w:tcW w:w="2427" w:type="dxa"/>
            <w:shd w:val="clear" w:color="auto" w:fill="auto"/>
          </w:tcPr>
          <w:p w14:paraId="3E0310B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PIPE via 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 xml:space="preserve">a </w:t>
            </w:r>
            <w:r w:rsidRPr="003E2F24">
              <w:rPr>
                <w:rFonts w:ascii="Times New Roman" w:hAnsi="Times New Roman" w:hint="eastAsia"/>
                <w:sz w:val="18"/>
                <w:szCs w:val="21"/>
              </w:rPr>
              <w:t>fund with put option</w:t>
            </w:r>
          </w:p>
        </w:tc>
        <w:tc>
          <w:tcPr>
            <w:tcW w:w="1112" w:type="dxa"/>
            <w:shd w:val="clear" w:color="auto" w:fill="auto"/>
          </w:tcPr>
          <w:p w14:paraId="16A58C8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FFFF00"/>
          </w:tcPr>
          <w:p w14:paraId="680E0D62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7E2454B8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No</w:t>
            </w:r>
          </w:p>
        </w:tc>
      </w:tr>
      <w:tr w:rsidR="00A7385F" w:rsidRPr="003E2F24" w14:paraId="54B00106" w14:textId="77777777" w:rsidTr="003E2F24">
        <w:tc>
          <w:tcPr>
            <w:tcW w:w="8191" w:type="dxa"/>
            <w:gridSpan w:val="5"/>
            <w:shd w:val="clear" w:color="auto" w:fill="auto"/>
          </w:tcPr>
          <w:p w14:paraId="07C61212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b/>
                <w:sz w:val="18"/>
                <w:szCs w:val="21"/>
              </w:rPr>
            </w:pPr>
            <w:r w:rsidRPr="003E2F24">
              <w:rPr>
                <w:rFonts w:ascii="Times New Roman" w:hAnsi="Times New Roman"/>
                <w:b/>
                <w:sz w:val="18"/>
                <w:szCs w:val="21"/>
              </w:rPr>
              <w:t>B</w:t>
            </w:r>
            <w:r w:rsidRPr="003E2F24">
              <w:rPr>
                <w:rFonts w:ascii="Times New Roman" w:hAnsi="Times New Roman" w:hint="eastAsia"/>
                <w:b/>
                <w:sz w:val="18"/>
                <w:szCs w:val="21"/>
              </w:rPr>
              <w:t>ond projects</w:t>
            </w:r>
            <w:r w:rsidRPr="003E2F24">
              <w:rPr>
                <w:rFonts w:ascii="Times New Roman" w:hAnsi="Times New Roman"/>
                <w:b/>
                <w:sz w:val="18"/>
                <w:szCs w:val="21"/>
              </w:rPr>
              <w:t xml:space="preserve"> (5 originations, 8 leads, 2 executions)</w:t>
            </w:r>
          </w:p>
        </w:tc>
      </w:tr>
      <w:tr w:rsidR="00A7385F" w:rsidRPr="003E2F24" w14:paraId="697F1BB2" w14:textId="77777777" w:rsidTr="003E2F24">
        <w:tc>
          <w:tcPr>
            <w:tcW w:w="2426" w:type="dxa"/>
            <w:shd w:val="clear" w:color="auto" w:fill="auto"/>
          </w:tcPr>
          <w:p w14:paraId="7F241DC4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CH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>MINV 3.8 08/02/19</w:t>
            </w:r>
          </w:p>
        </w:tc>
        <w:tc>
          <w:tcPr>
            <w:tcW w:w="2427" w:type="dxa"/>
            <w:shd w:val="clear" w:color="auto" w:fill="auto"/>
          </w:tcPr>
          <w:p w14:paraId="2796D932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High yield</w:t>
            </w:r>
            <w:r w:rsidRPr="003E2F24">
              <w:rPr>
                <w:rFonts w:ascii="Times New Roman" w:hAnsi="Times New Roman" w:hint="eastAsia"/>
                <w:sz w:val="18"/>
                <w:szCs w:val="21"/>
              </w:rPr>
              <w:t xml:space="preserve"> bond</w:t>
            </w:r>
          </w:p>
        </w:tc>
        <w:tc>
          <w:tcPr>
            <w:tcW w:w="1112" w:type="dxa"/>
            <w:shd w:val="clear" w:color="auto" w:fill="auto"/>
          </w:tcPr>
          <w:p w14:paraId="611729B4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FFFF00"/>
          </w:tcPr>
          <w:p w14:paraId="50A7D6B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51E56C78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</w:tr>
      <w:tr w:rsidR="00A7385F" w:rsidRPr="003E2F24" w14:paraId="182BCCB6" w14:textId="77777777" w:rsidTr="003E2F24">
        <w:tc>
          <w:tcPr>
            <w:tcW w:w="2426" w:type="dxa"/>
            <w:shd w:val="clear" w:color="auto" w:fill="auto"/>
          </w:tcPr>
          <w:p w14:paraId="4C566F47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ORIEAS 2.375 08/30/21</w:t>
            </w:r>
          </w:p>
        </w:tc>
        <w:tc>
          <w:tcPr>
            <w:tcW w:w="2427" w:type="dxa"/>
            <w:shd w:val="clear" w:color="auto" w:fill="auto"/>
          </w:tcPr>
          <w:p w14:paraId="2AF7DB0C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Investment grade bond</w:t>
            </w:r>
          </w:p>
        </w:tc>
        <w:tc>
          <w:tcPr>
            <w:tcW w:w="1112" w:type="dxa"/>
            <w:shd w:val="clear" w:color="auto" w:fill="auto"/>
          </w:tcPr>
          <w:p w14:paraId="019B368D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  <w:tc>
          <w:tcPr>
            <w:tcW w:w="1113" w:type="dxa"/>
            <w:shd w:val="clear" w:color="auto" w:fill="FFFF00"/>
          </w:tcPr>
          <w:p w14:paraId="3A8874D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1FF86AF4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</w:tr>
      <w:tr w:rsidR="00A7385F" w:rsidRPr="003E2F24" w14:paraId="3DC9CEC5" w14:textId="77777777" w:rsidTr="003E2F24">
        <w:tc>
          <w:tcPr>
            <w:tcW w:w="2426" w:type="dxa"/>
            <w:shd w:val="clear" w:color="auto" w:fill="auto"/>
          </w:tcPr>
          <w:p w14:paraId="63593330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RONXIN 6.95 12/08/19</w:t>
            </w:r>
          </w:p>
        </w:tc>
        <w:tc>
          <w:tcPr>
            <w:tcW w:w="2427" w:type="dxa"/>
            <w:shd w:val="clear" w:color="auto" w:fill="auto"/>
          </w:tcPr>
          <w:p w14:paraId="700DA6CE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High yield bond</w:t>
            </w:r>
          </w:p>
        </w:tc>
        <w:tc>
          <w:tcPr>
            <w:tcW w:w="1112" w:type="dxa"/>
            <w:shd w:val="clear" w:color="auto" w:fill="FFFF00"/>
          </w:tcPr>
          <w:p w14:paraId="56C51C07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62D127A9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0CEB668C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70E258F6" w14:textId="77777777" w:rsidTr="003E2F24">
        <w:tc>
          <w:tcPr>
            <w:tcW w:w="2426" w:type="dxa"/>
            <w:shd w:val="clear" w:color="auto" w:fill="auto"/>
          </w:tcPr>
          <w:p w14:paraId="020E211B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HONAIR 7.125 12/29/49</w:t>
            </w:r>
          </w:p>
        </w:tc>
        <w:tc>
          <w:tcPr>
            <w:tcW w:w="2427" w:type="dxa"/>
            <w:shd w:val="clear" w:color="auto" w:fill="auto"/>
          </w:tcPr>
          <w:p w14:paraId="7318AB7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High yield bond</w:t>
            </w:r>
          </w:p>
        </w:tc>
        <w:tc>
          <w:tcPr>
            <w:tcW w:w="1112" w:type="dxa"/>
            <w:shd w:val="clear" w:color="auto" w:fill="FFFF00"/>
          </w:tcPr>
          <w:p w14:paraId="14782B2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611CB6C2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259C1BC7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16F216E0" w14:textId="77777777" w:rsidTr="003E2F24">
        <w:tc>
          <w:tcPr>
            <w:tcW w:w="2426" w:type="dxa"/>
            <w:shd w:val="clear" w:color="auto" w:fill="auto"/>
          </w:tcPr>
          <w:p w14:paraId="367BD3F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 xml:space="preserve">A </w:t>
            </w:r>
            <w:proofErr w:type="gramStart"/>
            <w:r w:rsidRPr="003E2F24">
              <w:rPr>
                <w:rFonts w:ascii="Times New Roman" w:hAnsi="Times New Roman"/>
                <w:sz w:val="18"/>
                <w:szCs w:val="21"/>
              </w:rPr>
              <w:t>state owned</w:t>
            </w:r>
            <w:proofErr w:type="gramEnd"/>
            <w:r w:rsidRPr="003E2F24">
              <w:rPr>
                <w:rFonts w:ascii="Times New Roman" w:hAnsi="Times New Roman"/>
                <w:sz w:val="18"/>
                <w:szCs w:val="21"/>
              </w:rPr>
              <w:t xml:space="preserve"> property developer</w:t>
            </w:r>
          </w:p>
        </w:tc>
        <w:tc>
          <w:tcPr>
            <w:tcW w:w="2427" w:type="dxa"/>
            <w:shd w:val="clear" w:color="auto" w:fill="auto"/>
          </w:tcPr>
          <w:p w14:paraId="4780B694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Invest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>ment grade bond</w:t>
            </w:r>
          </w:p>
        </w:tc>
        <w:tc>
          <w:tcPr>
            <w:tcW w:w="1112" w:type="dxa"/>
            <w:shd w:val="clear" w:color="auto" w:fill="FFFF00"/>
          </w:tcPr>
          <w:p w14:paraId="2FE9168C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1C12B6F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15025E8D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3211A62D" w14:textId="77777777" w:rsidTr="003E2F24">
        <w:tc>
          <w:tcPr>
            <w:tcW w:w="2426" w:type="dxa"/>
            <w:shd w:val="clear" w:color="auto" w:fill="auto"/>
          </w:tcPr>
          <w:p w14:paraId="60644612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SXROBR 4.85 11/04/19</w:t>
            </w:r>
          </w:p>
        </w:tc>
        <w:tc>
          <w:tcPr>
            <w:tcW w:w="2427" w:type="dxa"/>
            <w:shd w:val="clear" w:color="auto" w:fill="auto"/>
          </w:tcPr>
          <w:p w14:paraId="01E1114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High yield</w:t>
            </w:r>
            <w:r w:rsidRPr="003E2F24">
              <w:rPr>
                <w:rFonts w:ascii="Times New Roman" w:hAnsi="Times New Roman"/>
                <w:sz w:val="18"/>
                <w:szCs w:val="21"/>
              </w:rPr>
              <w:t xml:space="preserve"> bond</w:t>
            </w:r>
          </w:p>
        </w:tc>
        <w:tc>
          <w:tcPr>
            <w:tcW w:w="1112" w:type="dxa"/>
            <w:shd w:val="clear" w:color="auto" w:fill="FFFF00"/>
          </w:tcPr>
          <w:p w14:paraId="3261C556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6BDC5294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7E58DC8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52D3D5F4" w14:textId="77777777" w:rsidTr="003E2F24">
        <w:tc>
          <w:tcPr>
            <w:tcW w:w="2426" w:type="dxa"/>
            <w:shd w:val="clear" w:color="auto" w:fill="auto"/>
          </w:tcPr>
          <w:p w14:paraId="6A20D28E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ZHANLO 4.5 12/16/19</w:t>
            </w:r>
          </w:p>
        </w:tc>
        <w:tc>
          <w:tcPr>
            <w:tcW w:w="2427" w:type="dxa"/>
            <w:shd w:val="clear" w:color="auto" w:fill="auto"/>
          </w:tcPr>
          <w:p w14:paraId="083A72F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High yield bond</w:t>
            </w:r>
          </w:p>
        </w:tc>
        <w:tc>
          <w:tcPr>
            <w:tcW w:w="1112" w:type="dxa"/>
            <w:shd w:val="clear" w:color="auto" w:fill="FFFF00"/>
          </w:tcPr>
          <w:p w14:paraId="455A5935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361D256A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17312136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  <w:tr w:rsidR="00A7385F" w:rsidRPr="003E2F24" w14:paraId="5B8BEF2A" w14:textId="77777777" w:rsidTr="003E2F24">
        <w:tc>
          <w:tcPr>
            <w:tcW w:w="2426" w:type="dxa"/>
            <w:shd w:val="clear" w:color="auto" w:fill="auto"/>
          </w:tcPr>
          <w:p w14:paraId="23C3DA78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 xml:space="preserve">A </w:t>
            </w:r>
            <w:proofErr w:type="gramStart"/>
            <w:r w:rsidRPr="003E2F24">
              <w:rPr>
                <w:rFonts w:ascii="Times New Roman" w:hAnsi="Times New Roman"/>
                <w:sz w:val="18"/>
                <w:szCs w:val="21"/>
              </w:rPr>
              <w:t>state owned</w:t>
            </w:r>
            <w:proofErr w:type="gramEnd"/>
            <w:r w:rsidRPr="003E2F24">
              <w:rPr>
                <w:rFonts w:ascii="Times New Roman" w:hAnsi="Times New Roman"/>
                <w:sz w:val="18"/>
                <w:szCs w:val="21"/>
              </w:rPr>
              <w:t xml:space="preserve"> basic materials conglomerate</w:t>
            </w:r>
          </w:p>
        </w:tc>
        <w:tc>
          <w:tcPr>
            <w:tcW w:w="2427" w:type="dxa"/>
            <w:shd w:val="clear" w:color="auto" w:fill="auto"/>
          </w:tcPr>
          <w:p w14:paraId="2BA0E57E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/>
                <w:sz w:val="18"/>
                <w:szCs w:val="21"/>
              </w:rPr>
              <w:t>High yield bond</w:t>
            </w:r>
          </w:p>
        </w:tc>
        <w:tc>
          <w:tcPr>
            <w:tcW w:w="1112" w:type="dxa"/>
            <w:shd w:val="clear" w:color="auto" w:fill="FFFF00"/>
          </w:tcPr>
          <w:p w14:paraId="5690D994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FFFF00"/>
          </w:tcPr>
          <w:p w14:paraId="0DF7F58F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Yes</w:t>
            </w:r>
          </w:p>
        </w:tc>
        <w:tc>
          <w:tcPr>
            <w:tcW w:w="1113" w:type="dxa"/>
            <w:shd w:val="clear" w:color="auto" w:fill="auto"/>
          </w:tcPr>
          <w:p w14:paraId="7C942CE9" w14:textId="77777777" w:rsidR="00A7385F" w:rsidRPr="003E2F24" w:rsidRDefault="00A7385F" w:rsidP="003E2F24">
            <w:pPr>
              <w:tabs>
                <w:tab w:val="left" w:pos="567"/>
                <w:tab w:val="left" w:pos="2127"/>
              </w:tabs>
              <w:ind w:rightChars="-50" w:right="-105"/>
              <w:jc w:val="left"/>
              <w:rPr>
                <w:rFonts w:ascii="Times New Roman" w:hAnsi="Times New Roman" w:hint="eastAsia"/>
                <w:sz w:val="18"/>
                <w:szCs w:val="21"/>
              </w:rPr>
            </w:pPr>
            <w:r w:rsidRPr="003E2F24">
              <w:rPr>
                <w:rFonts w:ascii="Times New Roman" w:hAnsi="Times New Roman" w:hint="eastAsia"/>
                <w:sz w:val="18"/>
                <w:szCs w:val="21"/>
              </w:rPr>
              <w:t>No</w:t>
            </w:r>
          </w:p>
        </w:tc>
      </w:tr>
    </w:tbl>
    <w:p w14:paraId="2262F64D" w14:textId="77777777" w:rsidR="00C47CDB" w:rsidRDefault="00C47CDB" w:rsidP="00980FAB">
      <w:pPr>
        <w:tabs>
          <w:tab w:val="left" w:pos="2127"/>
        </w:tabs>
        <w:rPr>
          <w:rFonts w:ascii="Times New Roman" w:hAnsi="Times New Roman"/>
          <w:sz w:val="18"/>
        </w:rPr>
      </w:pPr>
    </w:p>
    <w:p w14:paraId="498FABDC" w14:textId="77777777" w:rsidR="00A7385F" w:rsidRPr="00C47CDB" w:rsidRDefault="00C47CDB" w:rsidP="00980FAB">
      <w:pPr>
        <w:tabs>
          <w:tab w:val="left" w:pos="2127"/>
        </w:tabs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sz w:val="18"/>
        </w:rPr>
        <w:br w:type="page"/>
      </w:r>
      <w:r w:rsidRPr="00C47CDB">
        <w:rPr>
          <w:rFonts w:ascii="Times New Roman" w:hAnsi="Times New Roman"/>
          <w:b/>
          <w:sz w:val="18"/>
        </w:rPr>
        <w:lastRenderedPageBreak/>
        <w:t xml:space="preserve">Appendix 2: Track Record (Companies </w:t>
      </w:r>
      <w:r w:rsidRPr="00C47CDB">
        <w:rPr>
          <w:rFonts w:ascii="Times New Roman" w:hAnsi="Times New Roman" w:hint="eastAsia"/>
          <w:b/>
          <w:sz w:val="18"/>
        </w:rPr>
        <w:t>Covered</w:t>
      </w:r>
      <w:r w:rsidRPr="00C47CDB">
        <w:rPr>
          <w:rFonts w:ascii="Times New Roman" w:hAnsi="Times New Roman"/>
          <w:b/>
          <w:sz w:val="18"/>
        </w:rPr>
        <w:t xml:space="preserve"> as Secondary Market Buy-Side Analyst)</w:t>
      </w:r>
    </w:p>
    <w:p w14:paraId="27C0E021" w14:textId="77777777" w:rsidR="00C47CDB" w:rsidRDefault="00C47CDB" w:rsidP="00980FAB">
      <w:pPr>
        <w:tabs>
          <w:tab w:val="left" w:pos="2127"/>
        </w:tabs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"/>
        <w:gridCol w:w="2831"/>
        <w:gridCol w:w="1270"/>
        <w:gridCol w:w="1271"/>
        <w:gridCol w:w="1092"/>
      </w:tblGrid>
      <w:tr w:rsidR="00D31FD4" w:rsidRPr="003E2F24" w14:paraId="0E995901" w14:textId="77777777" w:rsidTr="003E2F24">
        <w:tc>
          <w:tcPr>
            <w:tcW w:w="0" w:type="auto"/>
            <w:shd w:val="clear" w:color="auto" w:fill="auto"/>
          </w:tcPr>
          <w:p w14:paraId="2D631739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b/>
                <w:sz w:val="18"/>
              </w:rPr>
            </w:pPr>
            <w:r w:rsidRPr="003E2F24">
              <w:rPr>
                <w:rFonts w:ascii="Times New Roman" w:hAnsi="Times New Roman" w:hint="eastAsia"/>
                <w:b/>
                <w:sz w:val="18"/>
              </w:rPr>
              <w:t>No.</w:t>
            </w:r>
          </w:p>
        </w:tc>
        <w:tc>
          <w:tcPr>
            <w:tcW w:w="0" w:type="auto"/>
            <w:shd w:val="clear" w:color="auto" w:fill="auto"/>
          </w:tcPr>
          <w:p w14:paraId="4D7EB940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b/>
                <w:sz w:val="18"/>
              </w:rPr>
            </w:pPr>
            <w:r w:rsidRPr="003E2F24">
              <w:rPr>
                <w:rFonts w:ascii="Times New Roman" w:hAnsi="Times New Roman" w:hint="eastAsia"/>
                <w:b/>
                <w:sz w:val="18"/>
              </w:rPr>
              <w:t>Company</w:t>
            </w:r>
          </w:p>
        </w:tc>
        <w:tc>
          <w:tcPr>
            <w:tcW w:w="0" w:type="auto"/>
            <w:shd w:val="clear" w:color="auto" w:fill="auto"/>
          </w:tcPr>
          <w:p w14:paraId="1195BA66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b/>
                <w:sz w:val="18"/>
              </w:rPr>
            </w:pPr>
            <w:r w:rsidRPr="003E2F24">
              <w:rPr>
                <w:rFonts w:ascii="Times New Roman" w:hAnsi="Times New Roman" w:hint="eastAsia"/>
                <w:b/>
                <w:sz w:val="18"/>
              </w:rPr>
              <w:t>Sector</w:t>
            </w:r>
          </w:p>
        </w:tc>
        <w:tc>
          <w:tcPr>
            <w:tcW w:w="0" w:type="auto"/>
            <w:shd w:val="clear" w:color="auto" w:fill="auto"/>
          </w:tcPr>
          <w:p w14:paraId="381C8EFB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b/>
                <w:sz w:val="18"/>
              </w:rPr>
            </w:pPr>
            <w:r w:rsidRPr="003E2F24">
              <w:rPr>
                <w:rFonts w:ascii="Times New Roman" w:hAnsi="Times New Roman"/>
                <w:b/>
                <w:sz w:val="18"/>
              </w:rPr>
              <w:t>Stock Market</w:t>
            </w:r>
          </w:p>
        </w:tc>
        <w:tc>
          <w:tcPr>
            <w:tcW w:w="0" w:type="auto"/>
            <w:shd w:val="clear" w:color="auto" w:fill="auto"/>
          </w:tcPr>
          <w:p w14:paraId="3AA6084E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b/>
                <w:sz w:val="18"/>
              </w:rPr>
            </w:pPr>
            <w:r w:rsidRPr="003E2F24">
              <w:rPr>
                <w:rFonts w:ascii="Times New Roman" w:hAnsi="Times New Roman" w:hint="eastAsia"/>
                <w:b/>
                <w:sz w:val="18"/>
              </w:rPr>
              <w:t>Stock Code</w:t>
            </w:r>
          </w:p>
        </w:tc>
      </w:tr>
      <w:tr w:rsidR="00D31FD4" w:rsidRPr="003E2F24" w14:paraId="67B88ABE" w14:textId="77777777" w:rsidTr="003E2F24">
        <w:tc>
          <w:tcPr>
            <w:tcW w:w="0" w:type="auto"/>
            <w:shd w:val="clear" w:color="auto" w:fill="auto"/>
          </w:tcPr>
          <w:p w14:paraId="2BF82579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9C26FF1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Alibaba</w:t>
            </w:r>
          </w:p>
        </w:tc>
        <w:tc>
          <w:tcPr>
            <w:tcW w:w="0" w:type="auto"/>
            <w:shd w:val="clear" w:color="auto" w:fill="auto"/>
          </w:tcPr>
          <w:p w14:paraId="634D5A59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Internet</w:t>
            </w:r>
          </w:p>
        </w:tc>
        <w:tc>
          <w:tcPr>
            <w:tcW w:w="0" w:type="auto"/>
            <w:shd w:val="clear" w:color="auto" w:fill="auto"/>
          </w:tcPr>
          <w:p w14:paraId="298FF475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U.S.</w:t>
            </w:r>
          </w:p>
        </w:tc>
        <w:tc>
          <w:tcPr>
            <w:tcW w:w="0" w:type="auto"/>
            <w:shd w:val="clear" w:color="auto" w:fill="auto"/>
          </w:tcPr>
          <w:p w14:paraId="12A1E41B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BABA</w:t>
            </w:r>
          </w:p>
        </w:tc>
      </w:tr>
      <w:tr w:rsidR="00D31FD4" w:rsidRPr="003E2F24" w14:paraId="263428C5" w14:textId="77777777" w:rsidTr="003E2F24">
        <w:tc>
          <w:tcPr>
            <w:tcW w:w="0" w:type="auto"/>
            <w:shd w:val="clear" w:color="auto" w:fill="auto"/>
          </w:tcPr>
          <w:p w14:paraId="2DAF77F0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F98EEA8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Baidu</w:t>
            </w:r>
          </w:p>
        </w:tc>
        <w:tc>
          <w:tcPr>
            <w:tcW w:w="0" w:type="auto"/>
            <w:shd w:val="clear" w:color="auto" w:fill="auto"/>
          </w:tcPr>
          <w:p w14:paraId="69086CE9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Internet</w:t>
            </w:r>
          </w:p>
        </w:tc>
        <w:tc>
          <w:tcPr>
            <w:tcW w:w="0" w:type="auto"/>
            <w:shd w:val="clear" w:color="auto" w:fill="auto"/>
          </w:tcPr>
          <w:p w14:paraId="0347043C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U.S.</w:t>
            </w:r>
          </w:p>
        </w:tc>
        <w:tc>
          <w:tcPr>
            <w:tcW w:w="0" w:type="auto"/>
            <w:shd w:val="clear" w:color="auto" w:fill="auto"/>
          </w:tcPr>
          <w:p w14:paraId="567A2040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BIDU</w:t>
            </w:r>
          </w:p>
        </w:tc>
      </w:tr>
      <w:tr w:rsidR="00D31FD4" w:rsidRPr="003E2F24" w14:paraId="29FDD094" w14:textId="77777777" w:rsidTr="003E2F24">
        <w:tc>
          <w:tcPr>
            <w:tcW w:w="0" w:type="auto"/>
            <w:shd w:val="clear" w:color="auto" w:fill="auto"/>
          </w:tcPr>
          <w:p w14:paraId="3A0CDF2A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ADA20AE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JD.com</w:t>
            </w:r>
          </w:p>
        </w:tc>
        <w:tc>
          <w:tcPr>
            <w:tcW w:w="0" w:type="auto"/>
            <w:shd w:val="clear" w:color="auto" w:fill="auto"/>
          </w:tcPr>
          <w:p w14:paraId="3D24858F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Internet</w:t>
            </w:r>
          </w:p>
        </w:tc>
        <w:tc>
          <w:tcPr>
            <w:tcW w:w="0" w:type="auto"/>
            <w:shd w:val="clear" w:color="auto" w:fill="auto"/>
          </w:tcPr>
          <w:p w14:paraId="3D248A54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U.S.</w:t>
            </w:r>
          </w:p>
        </w:tc>
        <w:tc>
          <w:tcPr>
            <w:tcW w:w="0" w:type="auto"/>
            <w:shd w:val="clear" w:color="auto" w:fill="auto"/>
          </w:tcPr>
          <w:p w14:paraId="3DDB8804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JD</w:t>
            </w:r>
          </w:p>
        </w:tc>
      </w:tr>
      <w:tr w:rsidR="00D31FD4" w:rsidRPr="003E2F24" w14:paraId="792A0C8E" w14:textId="77777777" w:rsidTr="003E2F24">
        <w:tc>
          <w:tcPr>
            <w:tcW w:w="0" w:type="auto"/>
            <w:shd w:val="clear" w:color="auto" w:fill="auto"/>
          </w:tcPr>
          <w:p w14:paraId="0937906A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3ABF366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Tencent</w:t>
            </w:r>
          </w:p>
        </w:tc>
        <w:tc>
          <w:tcPr>
            <w:tcW w:w="0" w:type="auto"/>
            <w:shd w:val="clear" w:color="auto" w:fill="auto"/>
          </w:tcPr>
          <w:p w14:paraId="66A54F11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Internet</w:t>
            </w:r>
          </w:p>
        </w:tc>
        <w:tc>
          <w:tcPr>
            <w:tcW w:w="0" w:type="auto"/>
            <w:shd w:val="clear" w:color="auto" w:fill="auto"/>
          </w:tcPr>
          <w:p w14:paraId="6ED73629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5145ADD1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700</w:t>
            </w:r>
          </w:p>
        </w:tc>
      </w:tr>
      <w:tr w:rsidR="00D31FD4" w:rsidRPr="003E2F24" w14:paraId="5C535E0F" w14:textId="77777777" w:rsidTr="003E2F24">
        <w:tc>
          <w:tcPr>
            <w:tcW w:w="0" w:type="auto"/>
            <w:shd w:val="clear" w:color="auto" w:fill="auto"/>
          </w:tcPr>
          <w:p w14:paraId="5D30976C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C2E038B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Qihoo 360</w:t>
            </w:r>
            <w:r w:rsidRPr="003E2F24">
              <w:rPr>
                <w:rFonts w:ascii="Times New Roman" w:hAnsi="Times New Roman"/>
                <w:sz w:val="18"/>
              </w:rPr>
              <w:t xml:space="preserve"> </w:t>
            </w:r>
            <w:r w:rsidRPr="003E2F24">
              <w:rPr>
                <w:rFonts w:ascii="Times New Roman" w:hAnsi="Times New Roman" w:hint="eastAsia"/>
                <w:sz w:val="18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14:paraId="7C4AC841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Internet</w:t>
            </w:r>
          </w:p>
        </w:tc>
        <w:tc>
          <w:tcPr>
            <w:tcW w:w="0" w:type="auto"/>
            <w:shd w:val="clear" w:color="auto" w:fill="auto"/>
          </w:tcPr>
          <w:p w14:paraId="5BF160DE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U.S.</w:t>
            </w:r>
          </w:p>
        </w:tc>
        <w:tc>
          <w:tcPr>
            <w:tcW w:w="0" w:type="auto"/>
            <w:shd w:val="clear" w:color="auto" w:fill="auto"/>
          </w:tcPr>
          <w:p w14:paraId="561E1D35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QIHU</w:t>
            </w:r>
          </w:p>
        </w:tc>
      </w:tr>
      <w:tr w:rsidR="00D31FD4" w:rsidRPr="003E2F24" w14:paraId="26899322" w14:textId="77777777" w:rsidTr="003E2F24">
        <w:tc>
          <w:tcPr>
            <w:tcW w:w="0" w:type="auto"/>
            <w:shd w:val="clear" w:color="auto" w:fill="auto"/>
          </w:tcPr>
          <w:p w14:paraId="054C3D32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8D44F2D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Mindray</w:t>
            </w:r>
          </w:p>
        </w:tc>
        <w:tc>
          <w:tcPr>
            <w:tcW w:w="0" w:type="auto"/>
            <w:shd w:val="clear" w:color="auto" w:fill="auto"/>
          </w:tcPr>
          <w:p w14:paraId="63EE4B09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Healthcare</w:t>
            </w:r>
          </w:p>
        </w:tc>
        <w:tc>
          <w:tcPr>
            <w:tcW w:w="0" w:type="auto"/>
            <w:shd w:val="clear" w:color="auto" w:fill="auto"/>
          </w:tcPr>
          <w:p w14:paraId="47C1825E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U.S.</w:t>
            </w:r>
          </w:p>
        </w:tc>
        <w:tc>
          <w:tcPr>
            <w:tcW w:w="0" w:type="auto"/>
            <w:shd w:val="clear" w:color="auto" w:fill="auto"/>
          </w:tcPr>
          <w:p w14:paraId="65B331C7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MR</w:t>
            </w:r>
          </w:p>
        </w:tc>
      </w:tr>
      <w:tr w:rsidR="00D31FD4" w:rsidRPr="003E2F24" w14:paraId="7D75F229" w14:textId="77777777" w:rsidTr="003E2F24">
        <w:tc>
          <w:tcPr>
            <w:tcW w:w="0" w:type="auto"/>
            <w:shd w:val="clear" w:color="auto" w:fill="auto"/>
          </w:tcPr>
          <w:p w14:paraId="06DE5227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A024AA2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WuXi Pharmatech</w:t>
            </w:r>
          </w:p>
        </w:tc>
        <w:tc>
          <w:tcPr>
            <w:tcW w:w="0" w:type="auto"/>
            <w:shd w:val="clear" w:color="auto" w:fill="auto"/>
          </w:tcPr>
          <w:p w14:paraId="64F5DF9F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Healthcare</w:t>
            </w:r>
          </w:p>
        </w:tc>
        <w:tc>
          <w:tcPr>
            <w:tcW w:w="0" w:type="auto"/>
            <w:shd w:val="clear" w:color="auto" w:fill="auto"/>
          </w:tcPr>
          <w:p w14:paraId="4790CE7F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U.S.</w:t>
            </w:r>
          </w:p>
        </w:tc>
        <w:tc>
          <w:tcPr>
            <w:tcW w:w="0" w:type="auto"/>
            <w:shd w:val="clear" w:color="auto" w:fill="auto"/>
          </w:tcPr>
          <w:p w14:paraId="194EC205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WX</w:t>
            </w:r>
          </w:p>
        </w:tc>
      </w:tr>
      <w:tr w:rsidR="00D31FD4" w:rsidRPr="003E2F24" w14:paraId="1000C5FB" w14:textId="77777777" w:rsidTr="003E2F24">
        <w:tc>
          <w:tcPr>
            <w:tcW w:w="0" w:type="auto"/>
            <w:shd w:val="clear" w:color="auto" w:fill="auto"/>
          </w:tcPr>
          <w:p w14:paraId="30D7FF83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9721EBA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SSY Group</w:t>
            </w:r>
          </w:p>
        </w:tc>
        <w:tc>
          <w:tcPr>
            <w:tcW w:w="0" w:type="auto"/>
            <w:shd w:val="clear" w:color="auto" w:fill="auto"/>
          </w:tcPr>
          <w:p w14:paraId="5A11B31D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Healthcare</w:t>
            </w:r>
          </w:p>
        </w:tc>
        <w:tc>
          <w:tcPr>
            <w:tcW w:w="0" w:type="auto"/>
            <w:shd w:val="clear" w:color="auto" w:fill="auto"/>
          </w:tcPr>
          <w:p w14:paraId="74114ECD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5709048F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2005</w:t>
            </w:r>
          </w:p>
        </w:tc>
      </w:tr>
      <w:tr w:rsidR="00D31FD4" w:rsidRPr="003E2F24" w14:paraId="3F7193FB" w14:textId="77777777" w:rsidTr="003E2F24">
        <w:tc>
          <w:tcPr>
            <w:tcW w:w="0" w:type="auto"/>
            <w:shd w:val="clear" w:color="auto" w:fill="auto"/>
          </w:tcPr>
          <w:p w14:paraId="08B7F478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42A619C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Sihuan Pharma</w:t>
            </w:r>
          </w:p>
        </w:tc>
        <w:tc>
          <w:tcPr>
            <w:tcW w:w="0" w:type="auto"/>
            <w:shd w:val="clear" w:color="auto" w:fill="auto"/>
          </w:tcPr>
          <w:p w14:paraId="38EF521F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Healthcare</w:t>
            </w:r>
          </w:p>
        </w:tc>
        <w:tc>
          <w:tcPr>
            <w:tcW w:w="0" w:type="auto"/>
            <w:shd w:val="clear" w:color="auto" w:fill="auto"/>
          </w:tcPr>
          <w:p w14:paraId="502E4ECB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1B91B24A" w14:textId="77777777" w:rsidR="00D31FD4" w:rsidRPr="003E2F24" w:rsidRDefault="007D20BF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46</w:t>
            </w:r>
            <w:r w:rsidR="00D31FD4" w:rsidRPr="003E2F24">
              <w:rPr>
                <w:rFonts w:ascii="Times New Roman" w:hAnsi="Times New Roman" w:hint="eastAsia"/>
                <w:sz w:val="18"/>
              </w:rPr>
              <w:t>0</w:t>
            </w:r>
          </w:p>
        </w:tc>
      </w:tr>
      <w:tr w:rsidR="00D31FD4" w:rsidRPr="003E2F24" w14:paraId="72E3E2D7" w14:textId="77777777" w:rsidTr="003E2F24">
        <w:tc>
          <w:tcPr>
            <w:tcW w:w="0" w:type="auto"/>
            <w:shd w:val="clear" w:color="auto" w:fill="auto"/>
          </w:tcPr>
          <w:p w14:paraId="0346C886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D8762F8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CSPC Pharma</w:t>
            </w:r>
          </w:p>
        </w:tc>
        <w:tc>
          <w:tcPr>
            <w:tcW w:w="0" w:type="auto"/>
            <w:shd w:val="clear" w:color="auto" w:fill="auto"/>
          </w:tcPr>
          <w:p w14:paraId="5DEC96F7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Healthcare</w:t>
            </w:r>
          </w:p>
        </w:tc>
        <w:tc>
          <w:tcPr>
            <w:tcW w:w="0" w:type="auto"/>
            <w:shd w:val="clear" w:color="auto" w:fill="auto"/>
          </w:tcPr>
          <w:p w14:paraId="58686E86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396500FE" w14:textId="77777777" w:rsidR="00D31FD4" w:rsidRPr="003E2F24" w:rsidRDefault="00D31FD4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1093</w:t>
            </w:r>
          </w:p>
        </w:tc>
      </w:tr>
      <w:tr w:rsidR="008F1025" w:rsidRPr="003E2F24" w14:paraId="33217D77" w14:textId="77777777" w:rsidTr="003E2F24">
        <w:tc>
          <w:tcPr>
            <w:tcW w:w="0" w:type="auto"/>
            <w:shd w:val="clear" w:color="auto" w:fill="auto"/>
          </w:tcPr>
          <w:p w14:paraId="2B8258C1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4293A753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China Traditional Chinese Medicine</w:t>
            </w:r>
          </w:p>
        </w:tc>
        <w:tc>
          <w:tcPr>
            <w:tcW w:w="0" w:type="auto"/>
            <w:shd w:val="clear" w:color="auto" w:fill="auto"/>
          </w:tcPr>
          <w:p w14:paraId="3586F25F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Healthcare</w:t>
            </w:r>
          </w:p>
        </w:tc>
        <w:tc>
          <w:tcPr>
            <w:tcW w:w="0" w:type="auto"/>
            <w:shd w:val="clear" w:color="auto" w:fill="auto"/>
          </w:tcPr>
          <w:p w14:paraId="150CEA7A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2B8BF422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570</w:t>
            </w:r>
          </w:p>
        </w:tc>
      </w:tr>
      <w:tr w:rsidR="008F1025" w:rsidRPr="003E2F24" w14:paraId="5ED7D00F" w14:textId="77777777" w:rsidTr="003E2F24">
        <w:tc>
          <w:tcPr>
            <w:tcW w:w="0" w:type="auto"/>
            <w:shd w:val="clear" w:color="auto" w:fill="auto"/>
          </w:tcPr>
          <w:p w14:paraId="26D71227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23E0266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Luye Pharma</w:t>
            </w:r>
          </w:p>
        </w:tc>
        <w:tc>
          <w:tcPr>
            <w:tcW w:w="0" w:type="auto"/>
            <w:shd w:val="clear" w:color="auto" w:fill="auto"/>
          </w:tcPr>
          <w:p w14:paraId="692F0FA4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Healthcare</w:t>
            </w:r>
          </w:p>
        </w:tc>
        <w:tc>
          <w:tcPr>
            <w:tcW w:w="0" w:type="auto"/>
            <w:shd w:val="clear" w:color="auto" w:fill="auto"/>
          </w:tcPr>
          <w:p w14:paraId="4D7803EF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103BBD3F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2186</w:t>
            </w:r>
          </w:p>
        </w:tc>
      </w:tr>
      <w:tr w:rsidR="008F1025" w:rsidRPr="003E2F24" w14:paraId="61FDABE3" w14:textId="77777777" w:rsidTr="003E2F24">
        <w:tc>
          <w:tcPr>
            <w:tcW w:w="0" w:type="auto"/>
            <w:shd w:val="clear" w:color="auto" w:fill="auto"/>
          </w:tcPr>
          <w:p w14:paraId="1855B5C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2B2C57F5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Fosun Pharma</w:t>
            </w:r>
          </w:p>
        </w:tc>
        <w:tc>
          <w:tcPr>
            <w:tcW w:w="0" w:type="auto"/>
            <w:shd w:val="clear" w:color="auto" w:fill="auto"/>
          </w:tcPr>
          <w:p w14:paraId="5F372DB7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Healthcare</w:t>
            </w:r>
          </w:p>
        </w:tc>
        <w:tc>
          <w:tcPr>
            <w:tcW w:w="0" w:type="auto"/>
            <w:shd w:val="clear" w:color="auto" w:fill="auto"/>
          </w:tcPr>
          <w:p w14:paraId="62E1ABE8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068CC8BD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2196</w:t>
            </w:r>
          </w:p>
        </w:tc>
      </w:tr>
      <w:tr w:rsidR="008F1025" w:rsidRPr="003E2F24" w14:paraId="4AD5F508" w14:textId="77777777" w:rsidTr="003E2F24">
        <w:tc>
          <w:tcPr>
            <w:tcW w:w="0" w:type="auto"/>
            <w:shd w:val="clear" w:color="auto" w:fill="auto"/>
          </w:tcPr>
          <w:p w14:paraId="5BB80A44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14:paraId="3E6EB4A3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Shenzhen Expressway</w:t>
            </w:r>
          </w:p>
        </w:tc>
        <w:tc>
          <w:tcPr>
            <w:tcW w:w="0" w:type="auto"/>
            <w:shd w:val="clear" w:color="auto" w:fill="auto"/>
          </w:tcPr>
          <w:p w14:paraId="38149434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Transportation</w:t>
            </w:r>
          </w:p>
        </w:tc>
        <w:tc>
          <w:tcPr>
            <w:tcW w:w="0" w:type="auto"/>
            <w:shd w:val="clear" w:color="auto" w:fill="auto"/>
          </w:tcPr>
          <w:p w14:paraId="08865135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23E60837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548</w:t>
            </w:r>
          </w:p>
        </w:tc>
      </w:tr>
      <w:tr w:rsidR="008F1025" w:rsidRPr="003E2F24" w14:paraId="5F018D83" w14:textId="77777777" w:rsidTr="003E2F24">
        <w:tc>
          <w:tcPr>
            <w:tcW w:w="0" w:type="auto"/>
            <w:shd w:val="clear" w:color="auto" w:fill="auto"/>
          </w:tcPr>
          <w:p w14:paraId="0D25FF96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05CAE281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Jiangsu Expressway</w:t>
            </w:r>
          </w:p>
        </w:tc>
        <w:tc>
          <w:tcPr>
            <w:tcW w:w="0" w:type="auto"/>
            <w:shd w:val="clear" w:color="auto" w:fill="auto"/>
          </w:tcPr>
          <w:p w14:paraId="53602D81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Transportation</w:t>
            </w:r>
          </w:p>
        </w:tc>
        <w:tc>
          <w:tcPr>
            <w:tcW w:w="0" w:type="auto"/>
            <w:shd w:val="clear" w:color="auto" w:fill="auto"/>
          </w:tcPr>
          <w:p w14:paraId="2BBE8202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 xml:space="preserve">Hong </w:t>
            </w:r>
            <w:r w:rsidRPr="003E2F24">
              <w:rPr>
                <w:rFonts w:ascii="Times New Roman" w:hAnsi="Times New Roman"/>
                <w:sz w:val="18"/>
              </w:rPr>
              <w:t>Kong</w:t>
            </w:r>
          </w:p>
        </w:tc>
        <w:tc>
          <w:tcPr>
            <w:tcW w:w="0" w:type="auto"/>
            <w:shd w:val="clear" w:color="auto" w:fill="auto"/>
          </w:tcPr>
          <w:p w14:paraId="468E5FE4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177</w:t>
            </w:r>
          </w:p>
        </w:tc>
      </w:tr>
      <w:tr w:rsidR="008F1025" w:rsidRPr="003E2F24" w14:paraId="715DC3FD" w14:textId="77777777" w:rsidTr="003E2F24">
        <w:tc>
          <w:tcPr>
            <w:tcW w:w="0" w:type="auto"/>
            <w:shd w:val="clear" w:color="auto" w:fill="auto"/>
          </w:tcPr>
          <w:p w14:paraId="599EB2B4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14:paraId="383A949C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Daqin Railway</w:t>
            </w:r>
          </w:p>
        </w:tc>
        <w:tc>
          <w:tcPr>
            <w:tcW w:w="0" w:type="auto"/>
            <w:shd w:val="clear" w:color="auto" w:fill="auto"/>
          </w:tcPr>
          <w:p w14:paraId="3A63E9C2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Transportation</w:t>
            </w:r>
          </w:p>
        </w:tc>
        <w:tc>
          <w:tcPr>
            <w:tcW w:w="0" w:type="auto"/>
            <w:shd w:val="clear" w:color="auto" w:fill="auto"/>
          </w:tcPr>
          <w:p w14:paraId="260B7D16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China</w:t>
            </w:r>
          </w:p>
        </w:tc>
        <w:tc>
          <w:tcPr>
            <w:tcW w:w="0" w:type="auto"/>
            <w:shd w:val="clear" w:color="auto" w:fill="auto"/>
          </w:tcPr>
          <w:p w14:paraId="21CA8505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601006</w:t>
            </w:r>
          </w:p>
        </w:tc>
      </w:tr>
      <w:tr w:rsidR="008F1025" w:rsidRPr="003E2F24" w14:paraId="4D5DD1B1" w14:textId="77777777" w:rsidTr="003E2F24">
        <w:tc>
          <w:tcPr>
            <w:tcW w:w="0" w:type="auto"/>
            <w:shd w:val="clear" w:color="auto" w:fill="auto"/>
          </w:tcPr>
          <w:p w14:paraId="3534C370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443A6359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Hopewell Holdings Infrastructure</w:t>
            </w:r>
          </w:p>
        </w:tc>
        <w:tc>
          <w:tcPr>
            <w:tcW w:w="0" w:type="auto"/>
            <w:shd w:val="clear" w:color="auto" w:fill="auto"/>
          </w:tcPr>
          <w:p w14:paraId="0F022800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Transportation</w:t>
            </w:r>
          </w:p>
        </w:tc>
        <w:tc>
          <w:tcPr>
            <w:tcW w:w="0" w:type="auto"/>
            <w:shd w:val="clear" w:color="auto" w:fill="auto"/>
          </w:tcPr>
          <w:p w14:paraId="60C5333B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084B5739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737</w:t>
            </w:r>
          </w:p>
        </w:tc>
      </w:tr>
      <w:tr w:rsidR="008F1025" w:rsidRPr="003E2F24" w14:paraId="2FC35E64" w14:textId="77777777" w:rsidTr="003E2F24">
        <w:tc>
          <w:tcPr>
            <w:tcW w:w="0" w:type="auto"/>
            <w:shd w:val="clear" w:color="auto" w:fill="auto"/>
          </w:tcPr>
          <w:p w14:paraId="23423EA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3F6B68B6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AAC Technologies</w:t>
            </w:r>
          </w:p>
        </w:tc>
        <w:tc>
          <w:tcPr>
            <w:tcW w:w="0" w:type="auto"/>
            <w:shd w:val="clear" w:color="auto" w:fill="auto"/>
          </w:tcPr>
          <w:p w14:paraId="169CDD3F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14:paraId="1AE0662C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2DBC66E0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2018</w:t>
            </w:r>
          </w:p>
        </w:tc>
      </w:tr>
      <w:tr w:rsidR="008F1025" w:rsidRPr="003E2F24" w14:paraId="4887916A" w14:textId="77777777" w:rsidTr="003E2F24">
        <w:tc>
          <w:tcPr>
            <w:tcW w:w="0" w:type="auto"/>
            <w:shd w:val="clear" w:color="auto" w:fill="auto"/>
          </w:tcPr>
          <w:p w14:paraId="7508F2F3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735D3F32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MediaTek</w:t>
            </w:r>
          </w:p>
        </w:tc>
        <w:tc>
          <w:tcPr>
            <w:tcW w:w="0" w:type="auto"/>
            <w:shd w:val="clear" w:color="auto" w:fill="auto"/>
          </w:tcPr>
          <w:p w14:paraId="5B4E6928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14:paraId="6A251771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Taiwan</w:t>
            </w:r>
          </w:p>
        </w:tc>
        <w:tc>
          <w:tcPr>
            <w:tcW w:w="0" w:type="auto"/>
            <w:shd w:val="clear" w:color="auto" w:fill="auto"/>
          </w:tcPr>
          <w:p w14:paraId="2C014A2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2454</w:t>
            </w:r>
          </w:p>
        </w:tc>
      </w:tr>
      <w:tr w:rsidR="008F1025" w:rsidRPr="003E2F24" w14:paraId="76F27A98" w14:textId="77777777" w:rsidTr="003E2F24">
        <w:tc>
          <w:tcPr>
            <w:tcW w:w="0" w:type="auto"/>
            <w:shd w:val="clear" w:color="auto" w:fill="auto"/>
          </w:tcPr>
          <w:p w14:paraId="13E26D05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707D26AA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China Soft</w:t>
            </w:r>
            <w:r w:rsidRPr="003E2F24">
              <w:rPr>
                <w:rFonts w:ascii="Times New Roman" w:hAnsi="Times New Roman"/>
                <w:sz w:val="18"/>
              </w:rPr>
              <w:t xml:space="preserve"> </w:t>
            </w:r>
            <w:r w:rsidRPr="003E2F24">
              <w:rPr>
                <w:rFonts w:ascii="Times New Roman" w:hAnsi="Times New Roman" w:hint="eastAsia"/>
                <w:sz w:val="18"/>
              </w:rPr>
              <w:t>International</w:t>
            </w:r>
          </w:p>
        </w:tc>
        <w:tc>
          <w:tcPr>
            <w:tcW w:w="0" w:type="auto"/>
            <w:shd w:val="clear" w:color="auto" w:fill="auto"/>
          </w:tcPr>
          <w:p w14:paraId="0C413D66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14:paraId="3DDD2C6D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68FE182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354</w:t>
            </w:r>
          </w:p>
        </w:tc>
      </w:tr>
      <w:tr w:rsidR="008F1025" w:rsidRPr="003E2F24" w14:paraId="3374B45C" w14:textId="77777777" w:rsidTr="003E2F24">
        <w:tc>
          <w:tcPr>
            <w:tcW w:w="0" w:type="auto"/>
            <w:shd w:val="clear" w:color="auto" w:fill="auto"/>
          </w:tcPr>
          <w:p w14:paraId="4F5609E9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32C710A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Sunny Optical</w:t>
            </w:r>
          </w:p>
        </w:tc>
        <w:tc>
          <w:tcPr>
            <w:tcW w:w="0" w:type="auto"/>
            <w:shd w:val="clear" w:color="auto" w:fill="auto"/>
          </w:tcPr>
          <w:p w14:paraId="19D79F4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14:paraId="000740B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314B5E7D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2382</w:t>
            </w:r>
          </w:p>
        </w:tc>
      </w:tr>
      <w:tr w:rsidR="008F1025" w:rsidRPr="003E2F24" w14:paraId="0FDBD443" w14:textId="77777777" w:rsidTr="003E2F24">
        <w:tc>
          <w:tcPr>
            <w:tcW w:w="0" w:type="auto"/>
            <w:shd w:val="clear" w:color="auto" w:fill="auto"/>
          </w:tcPr>
          <w:p w14:paraId="1F37F176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4036ECA5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Tongda</w:t>
            </w:r>
          </w:p>
        </w:tc>
        <w:tc>
          <w:tcPr>
            <w:tcW w:w="0" w:type="auto"/>
            <w:shd w:val="clear" w:color="auto" w:fill="auto"/>
          </w:tcPr>
          <w:p w14:paraId="1621594D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14:paraId="186B8CE8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71096104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698</w:t>
            </w:r>
          </w:p>
        </w:tc>
      </w:tr>
      <w:tr w:rsidR="008F1025" w:rsidRPr="003E2F24" w14:paraId="28625D06" w14:textId="77777777" w:rsidTr="003E2F24">
        <w:tc>
          <w:tcPr>
            <w:tcW w:w="0" w:type="auto"/>
            <w:shd w:val="clear" w:color="auto" w:fill="auto"/>
          </w:tcPr>
          <w:p w14:paraId="7F6AC0EA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3D77C226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ZTE</w:t>
            </w:r>
          </w:p>
        </w:tc>
        <w:tc>
          <w:tcPr>
            <w:tcW w:w="0" w:type="auto"/>
            <w:shd w:val="clear" w:color="auto" w:fill="auto"/>
          </w:tcPr>
          <w:p w14:paraId="3660106F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14:paraId="1E6349F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621A5CA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763</w:t>
            </w:r>
          </w:p>
        </w:tc>
      </w:tr>
      <w:tr w:rsidR="008F1025" w:rsidRPr="003E2F24" w14:paraId="20D512B4" w14:textId="77777777" w:rsidTr="003E2F24">
        <w:tc>
          <w:tcPr>
            <w:tcW w:w="0" w:type="auto"/>
            <w:shd w:val="clear" w:color="auto" w:fill="auto"/>
          </w:tcPr>
          <w:p w14:paraId="6097728A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14:paraId="2D11FD4A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China Mobile</w:t>
            </w:r>
          </w:p>
        </w:tc>
        <w:tc>
          <w:tcPr>
            <w:tcW w:w="0" w:type="auto"/>
            <w:shd w:val="clear" w:color="auto" w:fill="auto"/>
          </w:tcPr>
          <w:p w14:paraId="262EBB9A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Telecom</w:t>
            </w:r>
          </w:p>
        </w:tc>
        <w:tc>
          <w:tcPr>
            <w:tcW w:w="0" w:type="auto"/>
            <w:shd w:val="clear" w:color="auto" w:fill="auto"/>
          </w:tcPr>
          <w:p w14:paraId="69DFD3D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4ACFCC15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941</w:t>
            </w:r>
          </w:p>
        </w:tc>
      </w:tr>
      <w:tr w:rsidR="008F1025" w:rsidRPr="003E2F24" w14:paraId="2BD064E5" w14:textId="77777777" w:rsidTr="003E2F24">
        <w:tc>
          <w:tcPr>
            <w:tcW w:w="0" w:type="auto"/>
            <w:shd w:val="clear" w:color="auto" w:fill="auto"/>
          </w:tcPr>
          <w:p w14:paraId="293B4B66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14:paraId="62C850E2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China Telecom</w:t>
            </w:r>
          </w:p>
        </w:tc>
        <w:tc>
          <w:tcPr>
            <w:tcW w:w="0" w:type="auto"/>
            <w:shd w:val="clear" w:color="auto" w:fill="auto"/>
          </w:tcPr>
          <w:p w14:paraId="39D3DD39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Telecom</w:t>
            </w:r>
          </w:p>
        </w:tc>
        <w:tc>
          <w:tcPr>
            <w:tcW w:w="0" w:type="auto"/>
            <w:shd w:val="clear" w:color="auto" w:fill="auto"/>
          </w:tcPr>
          <w:p w14:paraId="0FDA957F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4FA5EF0B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728</w:t>
            </w:r>
          </w:p>
        </w:tc>
      </w:tr>
      <w:tr w:rsidR="008F1025" w:rsidRPr="003E2F24" w14:paraId="2CC884C6" w14:textId="77777777" w:rsidTr="003E2F24">
        <w:tc>
          <w:tcPr>
            <w:tcW w:w="0" w:type="auto"/>
            <w:shd w:val="clear" w:color="auto" w:fill="auto"/>
          </w:tcPr>
          <w:p w14:paraId="74BB6E3E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14:paraId="5581448C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China Unicom</w:t>
            </w:r>
          </w:p>
        </w:tc>
        <w:tc>
          <w:tcPr>
            <w:tcW w:w="0" w:type="auto"/>
            <w:shd w:val="clear" w:color="auto" w:fill="auto"/>
          </w:tcPr>
          <w:p w14:paraId="5B2F8ACC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Telecom</w:t>
            </w:r>
          </w:p>
        </w:tc>
        <w:tc>
          <w:tcPr>
            <w:tcW w:w="0" w:type="auto"/>
            <w:shd w:val="clear" w:color="auto" w:fill="auto"/>
          </w:tcPr>
          <w:p w14:paraId="49EC8914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12539D5C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762</w:t>
            </w:r>
          </w:p>
        </w:tc>
      </w:tr>
      <w:tr w:rsidR="008F1025" w:rsidRPr="003E2F24" w14:paraId="08C02349" w14:textId="77777777" w:rsidTr="003E2F24">
        <w:tc>
          <w:tcPr>
            <w:tcW w:w="0" w:type="auto"/>
            <w:shd w:val="clear" w:color="auto" w:fill="auto"/>
          </w:tcPr>
          <w:p w14:paraId="239A7C2B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14:paraId="789A4819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Yangtze Power</w:t>
            </w:r>
          </w:p>
        </w:tc>
        <w:tc>
          <w:tcPr>
            <w:tcW w:w="0" w:type="auto"/>
            <w:shd w:val="clear" w:color="auto" w:fill="auto"/>
          </w:tcPr>
          <w:p w14:paraId="51CCD60D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/>
                <w:sz w:val="18"/>
              </w:rPr>
              <w:t>Utilities</w:t>
            </w:r>
          </w:p>
        </w:tc>
        <w:tc>
          <w:tcPr>
            <w:tcW w:w="0" w:type="auto"/>
            <w:shd w:val="clear" w:color="auto" w:fill="auto"/>
          </w:tcPr>
          <w:p w14:paraId="3A3C8B03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China</w:t>
            </w:r>
          </w:p>
        </w:tc>
        <w:tc>
          <w:tcPr>
            <w:tcW w:w="0" w:type="auto"/>
            <w:shd w:val="clear" w:color="auto" w:fill="auto"/>
          </w:tcPr>
          <w:p w14:paraId="3FADC735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600900</w:t>
            </w:r>
          </w:p>
        </w:tc>
      </w:tr>
      <w:tr w:rsidR="008F1025" w:rsidRPr="003E2F24" w14:paraId="5144CBC6" w14:textId="77777777" w:rsidTr="003E2F24">
        <w:tc>
          <w:tcPr>
            <w:tcW w:w="0" w:type="auto"/>
            <w:shd w:val="clear" w:color="auto" w:fill="auto"/>
          </w:tcPr>
          <w:p w14:paraId="4E1651A1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14:paraId="49466A79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CGN Power</w:t>
            </w:r>
          </w:p>
        </w:tc>
        <w:tc>
          <w:tcPr>
            <w:tcW w:w="0" w:type="auto"/>
            <w:shd w:val="clear" w:color="auto" w:fill="auto"/>
          </w:tcPr>
          <w:p w14:paraId="2D6F8DC2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Utilities</w:t>
            </w:r>
          </w:p>
        </w:tc>
        <w:tc>
          <w:tcPr>
            <w:tcW w:w="0" w:type="auto"/>
            <w:shd w:val="clear" w:color="auto" w:fill="auto"/>
          </w:tcPr>
          <w:p w14:paraId="2B9E113D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6A0808C1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1816</w:t>
            </w:r>
          </w:p>
        </w:tc>
      </w:tr>
      <w:tr w:rsidR="008F1025" w:rsidRPr="003E2F24" w14:paraId="12E5028E" w14:textId="77777777" w:rsidTr="003E2F24">
        <w:tc>
          <w:tcPr>
            <w:tcW w:w="0" w:type="auto"/>
            <w:shd w:val="clear" w:color="auto" w:fill="auto"/>
          </w:tcPr>
          <w:p w14:paraId="574A47D7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57B2E5EF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CCCC</w:t>
            </w:r>
          </w:p>
        </w:tc>
        <w:tc>
          <w:tcPr>
            <w:tcW w:w="0" w:type="auto"/>
            <w:shd w:val="clear" w:color="auto" w:fill="auto"/>
          </w:tcPr>
          <w:p w14:paraId="052BF212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Industrials</w:t>
            </w:r>
          </w:p>
        </w:tc>
        <w:tc>
          <w:tcPr>
            <w:tcW w:w="0" w:type="auto"/>
            <w:shd w:val="clear" w:color="auto" w:fill="auto"/>
          </w:tcPr>
          <w:p w14:paraId="01F253C4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488434A9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1800</w:t>
            </w:r>
          </w:p>
        </w:tc>
      </w:tr>
      <w:tr w:rsidR="008F1025" w:rsidRPr="003E2F24" w14:paraId="7D1D952E" w14:textId="77777777" w:rsidTr="003E2F24">
        <w:tc>
          <w:tcPr>
            <w:tcW w:w="0" w:type="auto"/>
            <w:shd w:val="clear" w:color="auto" w:fill="auto"/>
          </w:tcPr>
          <w:p w14:paraId="769FACD1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66B5C6B5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Wasion Group</w:t>
            </w:r>
          </w:p>
        </w:tc>
        <w:tc>
          <w:tcPr>
            <w:tcW w:w="0" w:type="auto"/>
            <w:shd w:val="clear" w:color="auto" w:fill="auto"/>
          </w:tcPr>
          <w:p w14:paraId="66950676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Industrials</w:t>
            </w:r>
          </w:p>
        </w:tc>
        <w:tc>
          <w:tcPr>
            <w:tcW w:w="0" w:type="auto"/>
            <w:shd w:val="clear" w:color="auto" w:fill="auto"/>
          </w:tcPr>
          <w:p w14:paraId="7E25CE9B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0B74062D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3393</w:t>
            </w:r>
          </w:p>
        </w:tc>
      </w:tr>
      <w:tr w:rsidR="008F1025" w:rsidRPr="003E2F24" w14:paraId="5FFBCE1F" w14:textId="77777777" w:rsidTr="003E2F24">
        <w:tc>
          <w:tcPr>
            <w:tcW w:w="0" w:type="auto"/>
            <w:shd w:val="clear" w:color="auto" w:fill="auto"/>
          </w:tcPr>
          <w:p w14:paraId="72F105B0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14:paraId="23741412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CAR</w:t>
            </w:r>
          </w:p>
        </w:tc>
        <w:tc>
          <w:tcPr>
            <w:tcW w:w="0" w:type="auto"/>
            <w:shd w:val="clear" w:color="auto" w:fill="auto"/>
          </w:tcPr>
          <w:p w14:paraId="3732B601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Consumer</w:t>
            </w:r>
          </w:p>
        </w:tc>
        <w:tc>
          <w:tcPr>
            <w:tcW w:w="0" w:type="auto"/>
            <w:shd w:val="clear" w:color="auto" w:fill="auto"/>
          </w:tcPr>
          <w:p w14:paraId="2F7D186F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Hong Kong</w:t>
            </w:r>
          </w:p>
        </w:tc>
        <w:tc>
          <w:tcPr>
            <w:tcW w:w="0" w:type="auto"/>
            <w:shd w:val="clear" w:color="auto" w:fill="auto"/>
          </w:tcPr>
          <w:p w14:paraId="6D1F2C85" w14:textId="77777777" w:rsidR="008F1025" w:rsidRPr="003E2F24" w:rsidRDefault="008F1025" w:rsidP="003E2F24">
            <w:pPr>
              <w:tabs>
                <w:tab w:val="left" w:pos="2127"/>
              </w:tabs>
              <w:rPr>
                <w:rFonts w:ascii="Times New Roman" w:hAnsi="Times New Roman" w:hint="eastAsia"/>
                <w:sz w:val="18"/>
              </w:rPr>
            </w:pPr>
            <w:r w:rsidRPr="003E2F24">
              <w:rPr>
                <w:rFonts w:ascii="Times New Roman" w:hAnsi="Times New Roman" w:hint="eastAsia"/>
                <w:sz w:val="18"/>
              </w:rPr>
              <w:t>699</w:t>
            </w:r>
          </w:p>
        </w:tc>
      </w:tr>
    </w:tbl>
    <w:p w14:paraId="5A1F5300" w14:textId="77777777" w:rsidR="00C47CDB" w:rsidRPr="0004528E" w:rsidRDefault="00C47CDB" w:rsidP="00980FAB">
      <w:pPr>
        <w:tabs>
          <w:tab w:val="left" w:pos="2127"/>
        </w:tabs>
        <w:rPr>
          <w:rFonts w:ascii="Times New Roman" w:hAnsi="Times New Roman"/>
          <w:sz w:val="18"/>
        </w:rPr>
      </w:pPr>
    </w:p>
    <w:sectPr w:rsidR="00C47CDB" w:rsidRPr="0004528E" w:rsidSect="004A45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131F5" w14:textId="77777777" w:rsidR="00C54CA0" w:rsidRDefault="00C54CA0" w:rsidP="00F209D0">
      <w:r>
        <w:separator/>
      </w:r>
    </w:p>
  </w:endnote>
  <w:endnote w:type="continuationSeparator" w:id="0">
    <w:p w14:paraId="1DDBF1E7" w14:textId="77777777" w:rsidR="00C54CA0" w:rsidRDefault="00C54CA0" w:rsidP="00F2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F7159" w14:textId="77777777" w:rsidR="00C54CA0" w:rsidRDefault="00C54CA0" w:rsidP="00F209D0">
      <w:r>
        <w:separator/>
      </w:r>
    </w:p>
  </w:footnote>
  <w:footnote w:type="continuationSeparator" w:id="0">
    <w:p w14:paraId="0808FB62" w14:textId="77777777" w:rsidR="00C54CA0" w:rsidRDefault="00C54CA0" w:rsidP="00F2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26A1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9A1F81"/>
    <w:multiLevelType w:val="hybridMultilevel"/>
    <w:tmpl w:val="D8828BAC"/>
    <w:lvl w:ilvl="0" w:tplc="8A3A36A6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B606C"/>
    <w:multiLevelType w:val="hybridMultilevel"/>
    <w:tmpl w:val="CD2A54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7F8"/>
    <w:rsid w:val="000014C9"/>
    <w:rsid w:val="000028B2"/>
    <w:rsid w:val="00003DD7"/>
    <w:rsid w:val="0001357A"/>
    <w:rsid w:val="000138CF"/>
    <w:rsid w:val="000153C1"/>
    <w:rsid w:val="000301F9"/>
    <w:rsid w:val="00030CE0"/>
    <w:rsid w:val="00042158"/>
    <w:rsid w:val="000424CA"/>
    <w:rsid w:val="00042FEB"/>
    <w:rsid w:val="0004528E"/>
    <w:rsid w:val="00046E46"/>
    <w:rsid w:val="000577D1"/>
    <w:rsid w:val="00061E1D"/>
    <w:rsid w:val="00063140"/>
    <w:rsid w:val="000661D4"/>
    <w:rsid w:val="000754B9"/>
    <w:rsid w:val="0007657D"/>
    <w:rsid w:val="00082D5E"/>
    <w:rsid w:val="00083C5E"/>
    <w:rsid w:val="00084C47"/>
    <w:rsid w:val="0008632A"/>
    <w:rsid w:val="0009066D"/>
    <w:rsid w:val="00097263"/>
    <w:rsid w:val="000A5F6D"/>
    <w:rsid w:val="000B2EC5"/>
    <w:rsid w:val="000B5D7C"/>
    <w:rsid w:val="000B7455"/>
    <w:rsid w:val="000C1598"/>
    <w:rsid w:val="000C3000"/>
    <w:rsid w:val="000C5CF8"/>
    <w:rsid w:val="000C6839"/>
    <w:rsid w:val="000D496A"/>
    <w:rsid w:val="000E426B"/>
    <w:rsid w:val="000E6FC6"/>
    <w:rsid w:val="000F0AF4"/>
    <w:rsid w:val="000F3FDF"/>
    <w:rsid w:val="00100538"/>
    <w:rsid w:val="00103D6B"/>
    <w:rsid w:val="00106F09"/>
    <w:rsid w:val="00117512"/>
    <w:rsid w:val="00122E82"/>
    <w:rsid w:val="00125EE8"/>
    <w:rsid w:val="001355A3"/>
    <w:rsid w:val="00136793"/>
    <w:rsid w:val="00145772"/>
    <w:rsid w:val="00150A90"/>
    <w:rsid w:val="001511C2"/>
    <w:rsid w:val="0015301C"/>
    <w:rsid w:val="00163C5A"/>
    <w:rsid w:val="0016439D"/>
    <w:rsid w:val="00167811"/>
    <w:rsid w:val="00171A18"/>
    <w:rsid w:val="00174A31"/>
    <w:rsid w:val="00175BC6"/>
    <w:rsid w:val="001764E3"/>
    <w:rsid w:val="00182C24"/>
    <w:rsid w:val="001830C7"/>
    <w:rsid w:val="00192D22"/>
    <w:rsid w:val="001947BE"/>
    <w:rsid w:val="001948A3"/>
    <w:rsid w:val="00196821"/>
    <w:rsid w:val="001A00B1"/>
    <w:rsid w:val="001A256C"/>
    <w:rsid w:val="001B0D2E"/>
    <w:rsid w:val="001C39CA"/>
    <w:rsid w:val="001E04B0"/>
    <w:rsid w:val="001E1F7F"/>
    <w:rsid w:val="001E6560"/>
    <w:rsid w:val="001F1865"/>
    <w:rsid w:val="001F2F88"/>
    <w:rsid w:val="001F574F"/>
    <w:rsid w:val="002001EA"/>
    <w:rsid w:val="002052D0"/>
    <w:rsid w:val="00205776"/>
    <w:rsid w:val="00215368"/>
    <w:rsid w:val="002267A6"/>
    <w:rsid w:val="00227AB7"/>
    <w:rsid w:val="00230DE0"/>
    <w:rsid w:val="00230EDC"/>
    <w:rsid w:val="00236305"/>
    <w:rsid w:val="00253D4D"/>
    <w:rsid w:val="0026247B"/>
    <w:rsid w:val="00262E7C"/>
    <w:rsid w:val="0026587E"/>
    <w:rsid w:val="00265A2B"/>
    <w:rsid w:val="0027038F"/>
    <w:rsid w:val="00274986"/>
    <w:rsid w:val="002832D2"/>
    <w:rsid w:val="002842F9"/>
    <w:rsid w:val="00285A79"/>
    <w:rsid w:val="00290144"/>
    <w:rsid w:val="00290F62"/>
    <w:rsid w:val="002A14D9"/>
    <w:rsid w:val="002A1AC0"/>
    <w:rsid w:val="002B30AE"/>
    <w:rsid w:val="002B3E8F"/>
    <w:rsid w:val="002B662B"/>
    <w:rsid w:val="002C032E"/>
    <w:rsid w:val="002C1B0B"/>
    <w:rsid w:val="002C33DE"/>
    <w:rsid w:val="002D2378"/>
    <w:rsid w:val="002D40FF"/>
    <w:rsid w:val="002E0E74"/>
    <w:rsid w:val="002E28F9"/>
    <w:rsid w:val="002E3279"/>
    <w:rsid w:val="002E4AA2"/>
    <w:rsid w:val="002F0852"/>
    <w:rsid w:val="002F0905"/>
    <w:rsid w:val="002F2B84"/>
    <w:rsid w:val="00300CD0"/>
    <w:rsid w:val="003167A1"/>
    <w:rsid w:val="0031736D"/>
    <w:rsid w:val="003216A4"/>
    <w:rsid w:val="00322A59"/>
    <w:rsid w:val="003251E3"/>
    <w:rsid w:val="0032573E"/>
    <w:rsid w:val="0032613E"/>
    <w:rsid w:val="00326F06"/>
    <w:rsid w:val="003341D3"/>
    <w:rsid w:val="00337D45"/>
    <w:rsid w:val="00345435"/>
    <w:rsid w:val="00352FFF"/>
    <w:rsid w:val="00354CCA"/>
    <w:rsid w:val="0036348C"/>
    <w:rsid w:val="0036560F"/>
    <w:rsid w:val="00366D85"/>
    <w:rsid w:val="00371F1D"/>
    <w:rsid w:val="00373D20"/>
    <w:rsid w:val="0037643A"/>
    <w:rsid w:val="00392795"/>
    <w:rsid w:val="00395831"/>
    <w:rsid w:val="003A4FD9"/>
    <w:rsid w:val="003A5F49"/>
    <w:rsid w:val="003A79BD"/>
    <w:rsid w:val="003B1FA8"/>
    <w:rsid w:val="003B2554"/>
    <w:rsid w:val="003B4650"/>
    <w:rsid w:val="003B4C0F"/>
    <w:rsid w:val="003B5058"/>
    <w:rsid w:val="003B76C9"/>
    <w:rsid w:val="003C111C"/>
    <w:rsid w:val="003C1BD5"/>
    <w:rsid w:val="003C6C54"/>
    <w:rsid w:val="003E2F24"/>
    <w:rsid w:val="003E4961"/>
    <w:rsid w:val="003E68C6"/>
    <w:rsid w:val="003E7519"/>
    <w:rsid w:val="003F0BC5"/>
    <w:rsid w:val="003F4B4D"/>
    <w:rsid w:val="003F76BD"/>
    <w:rsid w:val="003F7F7A"/>
    <w:rsid w:val="0040001D"/>
    <w:rsid w:val="00400D31"/>
    <w:rsid w:val="00406ECF"/>
    <w:rsid w:val="00412AF6"/>
    <w:rsid w:val="00414694"/>
    <w:rsid w:val="00414CA1"/>
    <w:rsid w:val="00415032"/>
    <w:rsid w:val="004254F9"/>
    <w:rsid w:val="00430C11"/>
    <w:rsid w:val="004320B2"/>
    <w:rsid w:val="0043587E"/>
    <w:rsid w:val="00436D18"/>
    <w:rsid w:val="004430B2"/>
    <w:rsid w:val="004513C4"/>
    <w:rsid w:val="00456125"/>
    <w:rsid w:val="0045615D"/>
    <w:rsid w:val="00474936"/>
    <w:rsid w:val="00481D24"/>
    <w:rsid w:val="00490F18"/>
    <w:rsid w:val="0049155C"/>
    <w:rsid w:val="004A15BE"/>
    <w:rsid w:val="004A205D"/>
    <w:rsid w:val="004A4566"/>
    <w:rsid w:val="004C0ABB"/>
    <w:rsid w:val="004C3FD8"/>
    <w:rsid w:val="004D6B84"/>
    <w:rsid w:val="004E2445"/>
    <w:rsid w:val="004E43D8"/>
    <w:rsid w:val="004F3C61"/>
    <w:rsid w:val="004F613F"/>
    <w:rsid w:val="005011FF"/>
    <w:rsid w:val="00501E6F"/>
    <w:rsid w:val="00510443"/>
    <w:rsid w:val="005155AF"/>
    <w:rsid w:val="00535FFB"/>
    <w:rsid w:val="005367A6"/>
    <w:rsid w:val="00543323"/>
    <w:rsid w:val="00543F97"/>
    <w:rsid w:val="0054715D"/>
    <w:rsid w:val="00552A62"/>
    <w:rsid w:val="0055517C"/>
    <w:rsid w:val="005570CC"/>
    <w:rsid w:val="0056413A"/>
    <w:rsid w:val="00573B97"/>
    <w:rsid w:val="00573F2A"/>
    <w:rsid w:val="005976C9"/>
    <w:rsid w:val="005A3A1D"/>
    <w:rsid w:val="005C05B8"/>
    <w:rsid w:val="005C0D5B"/>
    <w:rsid w:val="005C5312"/>
    <w:rsid w:val="005C7DDE"/>
    <w:rsid w:val="005D0F8D"/>
    <w:rsid w:val="005D1352"/>
    <w:rsid w:val="005D1B71"/>
    <w:rsid w:val="005D1E8D"/>
    <w:rsid w:val="005D6906"/>
    <w:rsid w:val="005D75FA"/>
    <w:rsid w:val="005E0C0B"/>
    <w:rsid w:val="005E2846"/>
    <w:rsid w:val="005E4985"/>
    <w:rsid w:val="005F18AB"/>
    <w:rsid w:val="005F520F"/>
    <w:rsid w:val="0060326A"/>
    <w:rsid w:val="00607A51"/>
    <w:rsid w:val="0061057D"/>
    <w:rsid w:val="006164E4"/>
    <w:rsid w:val="00620C6B"/>
    <w:rsid w:val="006212E9"/>
    <w:rsid w:val="006254E4"/>
    <w:rsid w:val="00627373"/>
    <w:rsid w:val="00634E32"/>
    <w:rsid w:val="0063591C"/>
    <w:rsid w:val="0063591F"/>
    <w:rsid w:val="00640A6C"/>
    <w:rsid w:val="00642875"/>
    <w:rsid w:val="00645ABE"/>
    <w:rsid w:val="006559C4"/>
    <w:rsid w:val="00660589"/>
    <w:rsid w:val="0066604D"/>
    <w:rsid w:val="00674892"/>
    <w:rsid w:val="006849D9"/>
    <w:rsid w:val="006925E0"/>
    <w:rsid w:val="006A6BD6"/>
    <w:rsid w:val="006B1BC0"/>
    <w:rsid w:val="006C0405"/>
    <w:rsid w:val="006C1E68"/>
    <w:rsid w:val="006C559B"/>
    <w:rsid w:val="006D0877"/>
    <w:rsid w:val="006D6B3E"/>
    <w:rsid w:val="006E1892"/>
    <w:rsid w:val="006E3B46"/>
    <w:rsid w:val="006E7195"/>
    <w:rsid w:val="006F6BD3"/>
    <w:rsid w:val="007054E6"/>
    <w:rsid w:val="00723042"/>
    <w:rsid w:val="0072714E"/>
    <w:rsid w:val="00736BD1"/>
    <w:rsid w:val="00742033"/>
    <w:rsid w:val="007558EB"/>
    <w:rsid w:val="007701C9"/>
    <w:rsid w:val="00770C23"/>
    <w:rsid w:val="0077150F"/>
    <w:rsid w:val="0077254D"/>
    <w:rsid w:val="00777ED2"/>
    <w:rsid w:val="00786CF7"/>
    <w:rsid w:val="00791BD6"/>
    <w:rsid w:val="007A214B"/>
    <w:rsid w:val="007A68CA"/>
    <w:rsid w:val="007C012C"/>
    <w:rsid w:val="007D20BF"/>
    <w:rsid w:val="007D4B4E"/>
    <w:rsid w:val="007E48B8"/>
    <w:rsid w:val="007E4A6D"/>
    <w:rsid w:val="007F2CC3"/>
    <w:rsid w:val="007F41DC"/>
    <w:rsid w:val="007F5F6E"/>
    <w:rsid w:val="00800766"/>
    <w:rsid w:val="008067E4"/>
    <w:rsid w:val="00816322"/>
    <w:rsid w:val="00825B1E"/>
    <w:rsid w:val="00831F61"/>
    <w:rsid w:val="0083224D"/>
    <w:rsid w:val="00834584"/>
    <w:rsid w:val="00843813"/>
    <w:rsid w:val="00844ADE"/>
    <w:rsid w:val="0084561A"/>
    <w:rsid w:val="008616CE"/>
    <w:rsid w:val="00861E63"/>
    <w:rsid w:val="008629CE"/>
    <w:rsid w:val="00863FDF"/>
    <w:rsid w:val="00871A33"/>
    <w:rsid w:val="0087419E"/>
    <w:rsid w:val="0088202A"/>
    <w:rsid w:val="00885E7B"/>
    <w:rsid w:val="00886620"/>
    <w:rsid w:val="00886EDB"/>
    <w:rsid w:val="00887A32"/>
    <w:rsid w:val="00892176"/>
    <w:rsid w:val="0089403D"/>
    <w:rsid w:val="00894D28"/>
    <w:rsid w:val="008A4D5D"/>
    <w:rsid w:val="008A512C"/>
    <w:rsid w:val="008B2E4B"/>
    <w:rsid w:val="008B5952"/>
    <w:rsid w:val="008C2562"/>
    <w:rsid w:val="008C5DFC"/>
    <w:rsid w:val="008C5F89"/>
    <w:rsid w:val="008D09AE"/>
    <w:rsid w:val="008D5C4E"/>
    <w:rsid w:val="008D7ADF"/>
    <w:rsid w:val="008E13E8"/>
    <w:rsid w:val="008E46C9"/>
    <w:rsid w:val="008E4D8C"/>
    <w:rsid w:val="008F1025"/>
    <w:rsid w:val="008F1C8F"/>
    <w:rsid w:val="00904011"/>
    <w:rsid w:val="0090535B"/>
    <w:rsid w:val="00906604"/>
    <w:rsid w:val="009074E8"/>
    <w:rsid w:val="009161F5"/>
    <w:rsid w:val="009201C0"/>
    <w:rsid w:val="0092128E"/>
    <w:rsid w:val="00925D2C"/>
    <w:rsid w:val="00926B8C"/>
    <w:rsid w:val="009328C8"/>
    <w:rsid w:val="00951B07"/>
    <w:rsid w:val="0095622F"/>
    <w:rsid w:val="0096650F"/>
    <w:rsid w:val="00967D4A"/>
    <w:rsid w:val="00971A95"/>
    <w:rsid w:val="00975CA4"/>
    <w:rsid w:val="009804A6"/>
    <w:rsid w:val="00980733"/>
    <w:rsid w:val="00980FAB"/>
    <w:rsid w:val="009815FC"/>
    <w:rsid w:val="0098197E"/>
    <w:rsid w:val="00983833"/>
    <w:rsid w:val="0098628B"/>
    <w:rsid w:val="009944D0"/>
    <w:rsid w:val="009959CF"/>
    <w:rsid w:val="00996EBA"/>
    <w:rsid w:val="009975FB"/>
    <w:rsid w:val="009A4F58"/>
    <w:rsid w:val="009A619B"/>
    <w:rsid w:val="009B5EA3"/>
    <w:rsid w:val="009C3683"/>
    <w:rsid w:val="009D1CC4"/>
    <w:rsid w:val="009D2077"/>
    <w:rsid w:val="009D3A9B"/>
    <w:rsid w:val="009E5F41"/>
    <w:rsid w:val="00A009D6"/>
    <w:rsid w:val="00A03FAB"/>
    <w:rsid w:val="00A04A9F"/>
    <w:rsid w:val="00A12D43"/>
    <w:rsid w:val="00A136C0"/>
    <w:rsid w:val="00A40CD8"/>
    <w:rsid w:val="00A56CE0"/>
    <w:rsid w:val="00A60DB8"/>
    <w:rsid w:val="00A6330D"/>
    <w:rsid w:val="00A641F4"/>
    <w:rsid w:val="00A66B80"/>
    <w:rsid w:val="00A7385F"/>
    <w:rsid w:val="00A73FA2"/>
    <w:rsid w:val="00A8118B"/>
    <w:rsid w:val="00A83EB3"/>
    <w:rsid w:val="00A8528C"/>
    <w:rsid w:val="00A90DF5"/>
    <w:rsid w:val="00A93BF5"/>
    <w:rsid w:val="00AA4C2A"/>
    <w:rsid w:val="00AA6D96"/>
    <w:rsid w:val="00AB02C5"/>
    <w:rsid w:val="00AB0795"/>
    <w:rsid w:val="00AB39C0"/>
    <w:rsid w:val="00AD5CE3"/>
    <w:rsid w:val="00AF5347"/>
    <w:rsid w:val="00AF5D57"/>
    <w:rsid w:val="00AF7703"/>
    <w:rsid w:val="00AF7D2C"/>
    <w:rsid w:val="00B01D88"/>
    <w:rsid w:val="00B03530"/>
    <w:rsid w:val="00B05CC1"/>
    <w:rsid w:val="00B10293"/>
    <w:rsid w:val="00B13BAF"/>
    <w:rsid w:val="00B17415"/>
    <w:rsid w:val="00B32481"/>
    <w:rsid w:val="00B372CA"/>
    <w:rsid w:val="00B45567"/>
    <w:rsid w:val="00B5127C"/>
    <w:rsid w:val="00B5251B"/>
    <w:rsid w:val="00B61827"/>
    <w:rsid w:val="00B77C19"/>
    <w:rsid w:val="00B856F1"/>
    <w:rsid w:val="00B911E3"/>
    <w:rsid w:val="00B91384"/>
    <w:rsid w:val="00B953F1"/>
    <w:rsid w:val="00B97A25"/>
    <w:rsid w:val="00BA0C91"/>
    <w:rsid w:val="00BA2720"/>
    <w:rsid w:val="00BA68FB"/>
    <w:rsid w:val="00BB383C"/>
    <w:rsid w:val="00BC0A6A"/>
    <w:rsid w:val="00BC660D"/>
    <w:rsid w:val="00BC6A61"/>
    <w:rsid w:val="00BE435E"/>
    <w:rsid w:val="00BE60ED"/>
    <w:rsid w:val="00C0543C"/>
    <w:rsid w:val="00C11D1D"/>
    <w:rsid w:val="00C1693F"/>
    <w:rsid w:val="00C16F4D"/>
    <w:rsid w:val="00C24049"/>
    <w:rsid w:val="00C24671"/>
    <w:rsid w:val="00C2511D"/>
    <w:rsid w:val="00C32C18"/>
    <w:rsid w:val="00C349F6"/>
    <w:rsid w:val="00C42694"/>
    <w:rsid w:val="00C44679"/>
    <w:rsid w:val="00C47CDB"/>
    <w:rsid w:val="00C54C9E"/>
    <w:rsid w:val="00C54CA0"/>
    <w:rsid w:val="00C65F12"/>
    <w:rsid w:val="00C67CE9"/>
    <w:rsid w:val="00C8126B"/>
    <w:rsid w:val="00C86D99"/>
    <w:rsid w:val="00C86EEA"/>
    <w:rsid w:val="00C86F94"/>
    <w:rsid w:val="00C87C72"/>
    <w:rsid w:val="00C93FFB"/>
    <w:rsid w:val="00CC0022"/>
    <w:rsid w:val="00CC1904"/>
    <w:rsid w:val="00CC4F56"/>
    <w:rsid w:val="00CD1577"/>
    <w:rsid w:val="00CD416E"/>
    <w:rsid w:val="00CD4F4B"/>
    <w:rsid w:val="00CD6976"/>
    <w:rsid w:val="00CF0E87"/>
    <w:rsid w:val="00CF3558"/>
    <w:rsid w:val="00CF3897"/>
    <w:rsid w:val="00CF3C3D"/>
    <w:rsid w:val="00CF562A"/>
    <w:rsid w:val="00CF5DB7"/>
    <w:rsid w:val="00D00D33"/>
    <w:rsid w:val="00D02689"/>
    <w:rsid w:val="00D03DFF"/>
    <w:rsid w:val="00D04A15"/>
    <w:rsid w:val="00D10410"/>
    <w:rsid w:val="00D12D72"/>
    <w:rsid w:val="00D139B3"/>
    <w:rsid w:val="00D15AA0"/>
    <w:rsid w:val="00D22618"/>
    <w:rsid w:val="00D30EF7"/>
    <w:rsid w:val="00D31652"/>
    <w:rsid w:val="00D31FD4"/>
    <w:rsid w:val="00D34EED"/>
    <w:rsid w:val="00D557F8"/>
    <w:rsid w:val="00D576FB"/>
    <w:rsid w:val="00D62BF9"/>
    <w:rsid w:val="00D677FB"/>
    <w:rsid w:val="00D759D9"/>
    <w:rsid w:val="00D84390"/>
    <w:rsid w:val="00D85B1C"/>
    <w:rsid w:val="00D9013E"/>
    <w:rsid w:val="00D90987"/>
    <w:rsid w:val="00D91A22"/>
    <w:rsid w:val="00D92CBF"/>
    <w:rsid w:val="00D95985"/>
    <w:rsid w:val="00D95A9B"/>
    <w:rsid w:val="00D97674"/>
    <w:rsid w:val="00D9776F"/>
    <w:rsid w:val="00D97E6C"/>
    <w:rsid w:val="00DB16D3"/>
    <w:rsid w:val="00DB283B"/>
    <w:rsid w:val="00DB4BF0"/>
    <w:rsid w:val="00DC010D"/>
    <w:rsid w:val="00DC4872"/>
    <w:rsid w:val="00DD2AE3"/>
    <w:rsid w:val="00DD324E"/>
    <w:rsid w:val="00DD4D3A"/>
    <w:rsid w:val="00DD69C0"/>
    <w:rsid w:val="00DD6BAF"/>
    <w:rsid w:val="00DE27CA"/>
    <w:rsid w:val="00E03D7D"/>
    <w:rsid w:val="00E07F24"/>
    <w:rsid w:val="00E2033E"/>
    <w:rsid w:val="00E25532"/>
    <w:rsid w:val="00E310ED"/>
    <w:rsid w:val="00E315FB"/>
    <w:rsid w:val="00E37F88"/>
    <w:rsid w:val="00E40C57"/>
    <w:rsid w:val="00E45720"/>
    <w:rsid w:val="00E5619F"/>
    <w:rsid w:val="00E605BA"/>
    <w:rsid w:val="00E66772"/>
    <w:rsid w:val="00E6729C"/>
    <w:rsid w:val="00E76F23"/>
    <w:rsid w:val="00E7764E"/>
    <w:rsid w:val="00E805A0"/>
    <w:rsid w:val="00E81ED8"/>
    <w:rsid w:val="00E82E21"/>
    <w:rsid w:val="00E92F27"/>
    <w:rsid w:val="00EA6E9D"/>
    <w:rsid w:val="00EB5651"/>
    <w:rsid w:val="00ED48A1"/>
    <w:rsid w:val="00ED4C8E"/>
    <w:rsid w:val="00ED678F"/>
    <w:rsid w:val="00EE112C"/>
    <w:rsid w:val="00EE11B2"/>
    <w:rsid w:val="00EE1953"/>
    <w:rsid w:val="00EF7B1A"/>
    <w:rsid w:val="00F023E1"/>
    <w:rsid w:val="00F031A3"/>
    <w:rsid w:val="00F04554"/>
    <w:rsid w:val="00F06BA1"/>
    <w:rsid w:val="00F14F28"/>
    <w:rsid w:val="00F2042D"/>
    <w:rsid w:val="00F209D0"/>
    <w:rsid w:val="00F30747"/>
    <w:rsid w:val="00F321BE"/>
    <w:rsid w:val="00F326D9"/>
    <w:rsid w:val="00F4105F"/>
    <w:rsid w:val="00F41467"/>
    <w:rsid w:val="00F4386E"/>
    <w:rsid w:val="00F46389"/>
    <w:rsid w:val="00F51BB7"/>
    <w:rsid w:val="00F52276"/>
    <w:rsid w:val="00F52A18"/>
    <w:rsid w:val="00F55EAF"/>
    <w:rsid w:val="00F62C8C"/>
    <w:rsid w:val="00F633FD"/>
    <w:rsid w:val="00F73F97"/>
    <w:rsid w:val="00F7489B"/>
    <w:rsid w:val="00F80E15"/>
    <w:rsid w:val="00F8104D"/>
    <w:rsid w:val="00F82BA8"/>
    <w:rsid w:val="00F83A49"/>
    <w:rsid w:val="00F849AD"/>
    <w:rsid w:val="00F91D02"/>
    <w:rsid w:val="00F97CED"/>
    <w:rsid w:val="00FA1A81"/>
    <w:rsid w:val="00FB467A"/>
    <w:rsid w:val="00FB5060"/>
    <w:rsid w:val="00FC63F9"/>
    <w:rsid w:val="00FC64AB"/>
    <w:rsid w:val="00FD5FEB"/>
    <w:rsid w:val="00FE5A68"/>
    <w:rsid w:val="00FF08EB"/>
    <w:rsid w:val="00FF32F5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66F05"/>
  <w15:chartTrackingRefBased/>
  <w15:docId w15:val="{201587F3-5903-48AF-9591-D33E04CB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68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A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30">
    <w:name w:val="style30"/>
    <w:basedOn w:val="DefaultParagraphFont"/>
    <w:rsid w:val="00061E1D"/>
  </w:style>
  <w:style w:type="paragraph" w:styleId="Header">
    <w:name w:val="header"/>
    <w:basedOn w:val="Normal"/>
    <w:link w:val="HeaderChar"/>
    <w:uiPriority w:val="99"/>
    <w:unhideWhenUsed/>
    <w:rsid w:val="00F20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F209D0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09D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F209D0"/>
    <w:rPr>
      <w:kern w:val="2"/>
      <w:sz w:val="18"/>
      <w:szCs w:val="18"/>
    </w:rPr>
  </w:style>
  <w:style w:type="character" w:customStyle="1" w:styleId="apple-style-span">
    <w:name w:val="apple-style-span"/>
    <w:rsid w:val="001511C2"/>
  </w:style>
  <w:style w:type="character" w:styleId="Emphasis">
    <w:name w:val="Emphasis"/>
    <w:uiPriority w:val="20"/>
    <w:qFormat/>
    <w:rsid w:val="001511C2"/>
    <w:rPr>
      <w:i/>
      <w:iCs/>
    </w:rPr>
  </w:style>
  <w:style w:type="table" w:styleId="ColorfulShading-Accent2">
    <w:name w:val="Colorful Shading Accent 2"/>
    <w:basedOn w:val="TableNormal"/>
    <w:uiPriority w:val="62"/>
    <w:rsid w:val="002842F9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ourier" w:eastAsia="Courier" w:hAnsi="Courier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ourier" w:eastAsia="Courier" w:hAnsi="Courier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ourier" w:eastAsia="Courier" w:hAnsi="Courier" w:cs="Times New Roman"/>
        <w:b/>
        <w:bCs/>
      </w:rPr>
    </w:tblStylePr>
    <w:tblStylePr w:type="lastCol">
      <w:rPr>
        <w:rFonts w:ascii="Courier" w:eastAsia="Courier" w:hAnsi="Courier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customStyle="1" w:styleId="Default">
    <w:name w:val="Default"/>
    <w:rsid w:val="002C1B0B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AD5A-B97F-45B8-ABBB-0A1EE598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 RUOCHONG</vt:lpstr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JING RUOCHONG</dc:title>
  <dc:subject/>
  <dc:creator>Andres</dc:creator>
  <cp:keywords/>
  <cp:lastModifiedBy>Aishwarya Sahani</cp:lastModifiedBy>
  <cp:revision>2</cp:revision>
  <cp:lastPrinted>2014-05-20T03:13:00Z</cp:lastPrinted>
  <dcterms:created xsi:type="dcterms:W3CDTF">2019-12-02T05:55:00Z</dcterms:created>
  <dcterms:modified xsi:type="dcterms:W3CDTF">2019-12-02T05:55:00Z</dcterms:modified>
</cp:coreProperties>
</file>