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A2A" w:rsidRPr="00DD31A4" w:rsidRDefault="00DD31A4" w:rsidP="00DD31A4">
      <w:pPr>
        <w:spacing w:after="0"/>
        <w:jc w:val="center"/>
        <w:rPr>
          <w:b/>
        </w:rPr>
      </w:pPr>
      <w:bookmarkStart w:id="0" w:name="_GoBack"/>
      <w:bookmarkEnd w:id="0"/>
      <w:r w:rsidRPr="00DD31A4">
        <w:rPr>
          <w:b/>
          <w:sz w:val="44"/>
        </w:rPr>
        <w:t>David H. Gainer</w:t>
      </w:r>
    </w:p>
    <w:p w:rsidR="00DD31A4" w:rsidRPr="00DD31A4" w:rsidRDefault="00DD31A4" w:rsidP="00DD31A4">
      <w:pPr>
        <w:pStyle w:val="NoSpacing"/>
        <w:spacing w:after="160"/>
        <w:jc w:val="center"/>
        <w:rPr>
          <w:rFonts w:ascii="Cambria" w:hAnsi="Cambria" w:cs="Calibri"/>
          <w:spacing w:val="20"/>
          <w:sz w:val="20"/>
          <w:szCs w:val="24"/>
        </w:rPr>
      </w:pPr>
      <w:r w:rsidRPr="00DD31A4">
        <w:rPr>
          <w:rFonts w:ascii="Cambria" w:hAnsi="Cambria" w:cs="Calibri"/>
          <w:spacing w:val="20"/>
          <w:sz w:val="20"/>
          <w:szCs w:val="24"/>
        </w:rPr>
        <w:t>4405 Highway 1 PO Box VVV | Hometown, TN 31111 | 615-123-4567 | student.name@gmail.com</w:t>
      </w:r>
    </w:p>
    <w:p w:rsidR="00DD31A4" w:rsidRPr="00DD31A4" w:rsidRDefault="00DD31A4" w:rsidP="00DD31A4">
      <w:pPr>
        <w:pBdr>
          <w:top w:val="single" w:sz="6" w:space="1" w:color="auto"/>
          <w:bottom w:val="single" w:sz="6" w:space="1" w:color="auto"/>
        </w:pBdr>
        <w:jc w:val="center"/>
        <w:rPr>
          <w:b/>
          <w:sz w:val="24"/>
        </w:rPr>
      </w:pPr>
      <w:r w:rsidRPr="00DD31A4">
        <w:rPr>
          <w:b/>
          <w:sz w:val="24"/>
        </w:rPr>
        <w:t>Profile</w:t>
      </w:r>
    </w:p>
    <w:p w:rsidR="00DD31A4" w:rsidRPr="00DD31A4" w:rsidRDefault="00DD31A4" w:rsidP="00DD31A4">
      <w:pPr>
        <w:pStyle w:val="ListParagraph"/>
        <w:numPr>
          <w:ilvl w:val="0"/>
          <w:numId w:val="1"/>
        </w:numPr>
        <w:ind w:left="360"/>
        <w:rPr>
          <w:sz w:val="20"/>
          <w:szCs w:val="20"/>
        </w:rPr>
      </w:pPr>
      <w:r w:rsidRPr="00DD31A4">
        <w:rPr>
          <w:rFonts w:ascii="Cambria" w:hAnsi="Cambria"/>
          <w:b/>
          <w:sz w:val="20"/>
          <w:szCs w:val="20"/>
        </w:rPr>
        <w:t>United States Fulbright Scholar to Spain and entry-level Biochemist.</w:t>
      </w:r>
      <w:r w:rsidRPr="00DD31A4">
        <w:rPr>
          <w:sz w:val="20"/>
          <w:szCs w:val="20"/>
        </w:rPr>
        <w:t xml:space="preserve"> </w:t>
      </w:r>
      <w:r w:rsidRPr="00DD31A4">
        <w:rPr>
          <w:rFonts w:ascii="Cambria" w:hAnsi="Cambria"/>
          <w:sz w:val="20"/>
          <w:szCs w:val="20"/>
        </w:rPr>
        <w:t>Uses key strengths in strategic thinking and idea generation to resolve unanswered questions about the mechanisms, prevention, and treatment of disease and healthcare delivery. Experience includes 2 years of undergraduate research in synthesis, peptidomimetics, Hepatitis C Virus, and basic pharmacophore design.</w:t>
      </w:r>
    </w:p>
    <w:p w:rsidR="00DD31A4" w:rsidRPr="00DD31A4" w:rsidRDefault="00DD31A4" w:rsidP="00DD31A4">
      <w:pPr>
        <w:pStyle w:val="ListParagraph"/>
        <w:numPr>
          <w:ilvl w:val="0"/>
          <w:numId w:val="1"/>
        </w:numPr>
        <w:ind w:left="360"/>
        <w:rPr>
          <w:rFonts w:ascii="Cambria" w:hAnsi="Cambria"/>
          <w:sz w:val="20"/>
          <w:szCs w:val="20"/>
        </w:rPr>
      </w:pPr>
      <w:r w:rsidRPr="00DD31A4">
        <w:rPr>
          <w:rFonts w:ascii="Cambria" w:hAnsi="Cambria"/>
          <w:b/>
          <w:sz w:val="20"/>
          <w:szCs w:val="20"/>
        </w:rPr>
        <w:t>Strong Leader and future Medical Student.</w:t>
      </w:r>
      <w:r w:rsidRPr="00DD31A4">
        <w:rPr>
          <w:rFonts w:ascii="Cambria" w:hAnsi="Cambria"/>
          <w:sz w:val="20"/>
          <w:szCs w:val="20"/>
        </w:rPr>
        <w:t xml:space="preserve"> Encourages a team-oriented approach to health maintenance and disease prevention in the individual patient, as well as both the immediate and global communities using multidisciplinary experience in Leadership Studies and over 3 months of full culture immersion experience.</w:t>
      </w:r>
    </w:p>
    <w:p w:rsidR="00DD31A4" w:rsidRDefault="00DD31A4" w:rsidP="00DD31A4">
      <w:pPr>
        <w:pStyle w:val="ListParagraph"/>
        <w:numPr>
          <w:ilvl w:val="0"/>
          <w:numId w:val="1"/>
        </w:numPr>
        <w:ind w:left="360"/>
        <w:rPr>
          <w:rFonts w:ascii="Cambria" w:hAnsi="Cambria"/>
          <w:sz w:val="20"/>
          <w:szCs w:val="20"/>
        </w:rPr>
      </w:pPr>
      <w:r w:rsidRPr="00DD31A4">
        <w:rPr>
          <w:rFonts w:ascii="Cambria" w:hAnsi="Cambria"/>
          <w:b/>
          <w:sz w:val="20"/>
          <w:szCs w:val="20"/>
        </w:rPr>
        <w:t>Experienced Promoter for International Education.</w:t>
      </w:r>
      <w:r w:rsidRPr="00DD31A4">
        <w:rPr>
          <w:rFonts w:ascii="Cambria" w:hAnsi="Cambria"/>
          <w:sz w:val="20"/>
          <w:szCs w:val="20"/>
        </w:rPr>
        <w:t xml:space="preserve"> Utilize skills in public speaking and presentation design to create workshops covering study abroad and international education, cross-cultural communication, and how to present skills acquired from global experiences in the job market. Articles featured in MTSU Honor’s Edition and spotlighted in national study abroad program catalogs.</w:t>
      </w:r>
    </w:p>
    <w:p w:rsidR="00DD31A4" w:rsidRDefault="00DD31A4" w:rsidP="00C95DD2">
      <w:pPr>
        <w:pBdr>
          <w:top w:val="single" w:sz="6" w:space="1" w:color="auto"/>
          <w:bottom w:val="single" w:sz="6" w:space="1" w:color="auto"/>
        </w:pBdr>
        <w:jc w:val="center"/>
        <w:rPr>
          <w:b/>
          <w:sz w:val="24"/>
          <w:szCs w:val="20"/>
        </w:rPr>
      </w:pPr>
      <w:r>
        <w:rPr>
          <w:b/>
          <w:sz w:val="24"/>
          <w:szCs w:val="20"/>
        </w:rPr>
        <w:t>Education</w:t>
      </w:r>
    </w:p>
    <w:p w:rsidR="00C95DD2" w:rsidRDefault="00C95DD2" w:rsidP="00C95DD2">
      <w:pPr>
        <w:pStyle w:val="NoSpacing"/>
        <w:tabs>
          <w:tab w:val="right" w:pos="10800"/>
        </w:tabs>
        <w:rPr>
          <w:rFonts w:ascii="Cambria" w:hAnsi="Cambria"/>
          <w:b/>
          <w:sz w:val="20"/>
          <w:szCs w:val="24"/>
        </w:rPr>
      </w:pPr>
      <w:r>
        <w:rPr>
          <w:rFonts w:ascii="Cambria" w:hAnsi="Cambria"/>
          <w:b/>
          <w:sz w:val="20"/>
          <w:szCs w:val="24"/>
        </w:rPr>
        <w:t>Middle Tennessee State University</w:t>
      </w:r>
      <w:r>
        <w:rPr>
          <w:rFonts w:ascii="Cambria" w:hAnsi="Cambria"/>
          <w:b/>
          <w:sz w:val="20"/>
          <w:szCs w:val="24"/>
        </w:rPr>
        <w:tab/>
        <w:t>Murfreesboro, TN</w:t>
      </w:r>
    </w:p>
    <w:p w:rsidR="00C95DD2" w:rsidRDefault="00C95DD2" w:rsidP="00C95DD2">
      <w:pPr>
        <w:pStyle w:val="NoSpacing"/>
        <w:tabs>
          <w:tab w:val="right" w:pos="10800"/>
        </w:tabs>
        <w:rPr>
          <w:rFonts w:ascii="Cambria" w:hAnsi="Cambria"/>
          <w:i/>
          <w:sz w:val="20"/>
          <w:szCs w:val="24"/>
        </w:rPr>
      </w:pPr>
      <w:r>
        <w:rPr>
          <w:rFonts w:ascii="Cambria" w:hAnsi="Cambria"/>
          <w:i/>
          <w:sz w:val="20"/>
          <w:szCs w:val="24"/>
        </w:rPr>
        <w:t>Bachelor of Science in Biochemistry</w:t>
      </w:r>
      <w:r>
        <w:rPr>
          <w:rFonts w:ascii="Cambria" w:hAnsi="Cambria"/>
          <w:i/>
          <w:sz w:val="20"/>
          <w:szCs w:val="24"/>
        </w:rPr>
        <w:tab/>
        <w:t>Class of May 2018</w:t>
      </w:r>
    </w:p>
    <w:p w:rsidR="00C95DD2" w:rsidRDefault="00C95DD2" w:rsidP="00C95DD2">
      <w:pPr>
        <w:pStyle w:val="NoSpacing"/>
        <w:tabs>
          <w:tab w:val="right" w:pos="10800"/>
        </w:tabs>
        <w:rPr>
          <w:rFonts w:ascii="Cambria" w:hAnsi="Cambria"/>
          <w:i/>
          <w:sz w:val="20"/>
          <w:szCs w:val="24"/>
        </w:rPr>
      </w:pPr>
      <w:r>
        <w:rPr>
          <w:rFonts w:ascii="Cambria" w:hAnsi="Cambria"/>
          <w:i/>
          <w:sz w:val="20"/>
          <w:szCs w:val="24"/>
        </w:rPr>
        <w:t>Bachelor of Science in Foreign Language</w:t>
      </w:r>
      <w:r>
        <w:rPr>
          <w:rFonts w:ascii="Cambria" w:hAnsi="Cambria"/>
          <w:i/>
          <w:sz w:val="20"/>
          <w:szCs w:val="24"/>
        </w:rPr>
        <w:tab/>
        <w:t>GPA: 3.78/4.0</w:t>
      </w:r>
    </w:p>
    <w:p w:rsidR="00C95DD2" w:rsidRDefault="00C95DD2" w:rsidP="00C95DD2">
      <w:pPr>
        <w:pStyle w:val="NoSpacing"/>
        <w:numPr>
          <w:ilvl w:val="0"/>
          <w:numId w:val="3"/>
        </w:numPr>
        <w:tabs>
          <w:tab w:val="right" w:pos="10800"/>
        </w:tabs>
        <w:rPr>
          <w:rFonts w:ascii="Cambria" w:hAnsi="Cambria"/>
          <w:sz w:val="20"/>
          <w:szCs w:val="24"/>
        </w:rPr>
      </w:pPr>
      <w:r>
        <w:rPr>
          <w:rFonts w:ascii="Cambria" w:hAnsi="Cambria"/>
          <w:sz w:val="20"/>
          <w:szCs w:val="24"/>
        </w:rPr>
        <w:t>Thesis: “Synthesis of Peptidomimetic Inhibitor of Hepatitis C Virus (HCV) NS#-$a Protease with Cyclopropyl Core”</w:t>
      </w:r>
    </w:p>
    <w:p w:rsidR="00C95DD2" w:rsidRDefault="00C95DD2" w:rsidP="00C95DD2">
      <w:pPr>
        <w:pStyle w:val="NoSpacing"/>
        <w:numPr>
          <w:ilvl w:val="0"/>
          <w:numId w:val="3"/>
        </w:numPr>
        <w:tabs>
          <w:tab w:val="right" w:pos="10800"/>
        </w:tabs>
        <w:rPr>
          <w:rFonts w:ascii="Cambria" w:hAnsi="Cambria"/>
          <w:sz w:val="20"/>
          <w:szCs w:val="24"/>
        </w:rPr>
      </w:pPr>
      <w:r>
        <w:rPr>
          <w:rFonts w:ascii="Cambria" w:hAnsi="Cambria"/>
          <w:sz w:val="20"/>
          <w:szCs w:val="24"/>
        </w:rPr>
        <w:t>University Honors College Graduate with magna cum laude distinction</w:t>
      </w:r>
      <w:r w:rsidR="00443D5A">
        <w:rPr>
          <w:rFonts w:ascii="Cambria" w:hAnsi="Cambria"/>
          <w:sz w:val="20"/>
          <w:szCs w:val="24"/>
        </w:rPr>
        <w:t>.</w:t>
      </w:r>
    </w:p>
    <w:p w:rsidR="00C95DD2" w:rsidRDefault="00C95DD2" w:rsidP="00C95DD2">
      <w:pPr>
        <w:pStyle w:val="NoSpacing"/>
        <w:numPr>
          <w:ilvl w:val="0"/>
          <w:numId w:val="3"/>
        </w:numPr>
        <w:tabs>
          <w:tab w:val="right" w:pos="10800"/>
        </w:tabs>
        <w:rPr>
          <w:rFonts w:ascii="Cambria" w:hAnsi="Cambria"/>
          <w:sz w:val="20"/>
          <w:szCs w:val="24"/>
        </w:rPr>
      </w:pPr>
      <w:r>
        <w:rPr>
          <w:rFonts w:ascii="Cambria" w:hAnsi="Cambria"/>
          <w:sz w:val="20"/>
          <w:szCs w:val="24"/>
        </w:rPr>
        <w:t>Pre-medical and Spanish Language concentrations</w:t>
      </w:r>
      <w:r w:rsidR="00443D5A">
        <w:rPr>
          <w:rFonts w:ascii="Cambria" w:hAnsi="Cambria"/>
          <w:sz w:val="20"/>
          <w:szCs w:val="24"/>
        </w:rPr>
        <w:t>.</w:t>
      </w:r>
    </w:p>
    <w:p w:rsidR="00C95DD2" w:rsidRDefault="00C95DD2" w:rsidP="00C95DD2">
      <w:pPr>
        <w:pStyle w:val="NoSpacing"/>
        <w:numPr>
          <w:ilvl w:val="0"/>
          <w:numId w:val="3"/>
        </w:numPr>
        <w:tabs>
          <w:tab w:val="right" w:pos="10800"/>
        </w:tabs>
        <w:rPr>
          <w:rFonts w:ascii="Cambria" w:hAnsi="Cambria"/>
          <w:sz w:val="20"/>
          <w:szCs w:val="24"/>
        </w:rPr>
      </w:pPr>
      <w:r>
        <w:rPr>
          <w:rFonts w:ascii="Cambria" w:hAnsi="Cambria"/>
          <w:sz w:val="20"/>
          <w:szCs w:val="24"/>
        </w:rPr>
        <w:t>Minors in Business Administration and Leadership Studies</w:t>
      </w:r>
      <w:r w:rsidR="00443D5A">
        <w:rPr>
          <w:rFonts w:ascii="Cambria" w:hAnsi="Cambria"/>
          <w:sz w:val="20"/>
          <w:szCs w:val="24"/>
        </w:rPr>
        <w:t>.</w:t>
      </w:r>
    </w:p>
    <w:p w:rsidR="00C95DD2" w:rsidRDefault="00C95DD2" w:rsidP="00C95DD2">
      <w:pPr>
        <w:pStyle w:val="NoSpacing"/>
        <w:numPr>
          <w:ilvl w:val="0"/>
          <w:numId w:val="3"/>
        </w:numPr>
        <w:tabs>
          <w:tab w:val="right" w:pos="10800"/>
        </w:tabs>
        <w:rPr>
          <w:rFonts w:ascii="Cambria" w:hAnsi="Cambria"/>
          <w:sz w:val="20"/>
          <w:szCs w:val="24"/>
        </w:rPr>
      </w:pPr>
      <w:r>
        <w:rPr>
          <w:rFonts w:ascii="Cambria" w:hAnsi="Cambria"/>
          <w:sz w:val="20"/>
          <w:szCs w:val="24"/>
        </w:rPr>
        <w:t>Phi Kappa Phi and Omicron Delta Kappa national honors societies</w:t>
      </w:r>
      <w:r w:rsidR="00443D5A">
        <w:rPr>
          <w:rFonts w:ascii="Cambria" w:hAnsi="Cambria"/>
          <w:sz w:val="20"/>
          <w:szCs w:val="24"/>
        </w:rPr>
        <w:t>.</w:t>
      </w:r>
      <w:r>
        <w:rPr>
          <w:rFonts w:ascii="Cambria" w:hAnsi="Cambria"/>
          <w:sz w:val="20"/>
          <w:szCs w:val="24"/>
        </w:rPr>
        <w:tab/>
        <w:t>May 2010 – Present</w:t>
      </w:r>
    </w:p>
    <w:p w:rsidR="00C95DD2" w:rsidRDefault="00C95DD2" w:rsidP="00835ED3">
      <w:pPr>
        <w:pStyle w:val="NoSpacing"/>
        <w:numPr>
          <w:ilvl w:val="0"/>
          <w:numId w:val="3"/>
        </w:numPr>
        <w:tabs>
          <w:tab w:val="right" w:pos="10800"/>
        </w:tabs>
        <w:spacing w:after="160"/>
        <w:rPr>
          <w:rFonts w:ascii="Cambria" w:hAnsi="Cambria"/>
          <w:sz w:val="20"/>
          <w:szCs w:val="24"/>
        </w:rPr>
      </w:pPr>
      <w:r>
        <w:rPr>
          <w:rFonts w:ascii="Cambria" w:hAnsi="Cambria"/>
          <w:sz w:val="20"/>
          <w:szCs w:val="24"/>
        </w:rPr>
        <w:t>Selected as 1 of 6 Paul W. Martin Sr. Honors Scholarship recipients out of total Honors student body</w:t>
      </w:r>
      <w:r w:rsidR="00443D5A">
        <w:rPr>
          <w:rFonts w:ascii="Cambria" w:hAnsi="Cambria"/>
          <w:sz w:val="20"/>
          <w:szCs w:val="24"/>
        </w:rPr>
        <w:t>.</w:t>
      </w:r>
      <w:r>
        <w:rPr>
          <w:rFonts w:ascii="Cambria" w:hAnsi="Cambria"/>
          <w:sz w:val="20"/>
          <w:szCs w:val="24"/>
        </w:rPr>
        <w:tab/>
        <w:t>2009 – 2011</w:t>
      </w:r>
    </w:p>
    <w:p w:rsidR="00C95DD2" w:rsidRDefault="00C95DD2" w:rsidP="00835ED3">
      <w:pPr>
        <w:pStyle w:val="NoSpacing"/>
        <w:tabs>
          <w:tab w:val="right" w:pos="10800"/>
        </w:tabs>
        <w:rPr>
          <w:rFonts w:ascii="Cambria" w:hAnsi="Cambria"/>
          <w:b/>
          <w:sz w:val="20"/>
          <w:szCs w:val="24"/>
        </w:rPr>
      </w:pPr>
      <w:r>
        <w:rPr>
          <w:rFonts w:ascii="Cambria" w:hAnsi="Cambria"/>
          <w:b/>
          <w:sz w:val="20"/>
          <w:szCs w:val="24"/>
        </w:rPr>
        <w:t xml:space="preserve">Pontifical Catholic </w:t>
      </w:r>
      <w:r w:rsidRPr="00C95DD2">
        <w:rPr>
          <w:rFonts w:ascii="Cambria" w:hAnsi="Cambria"/>
          <w:b/>
          <w:sz w:val="20"/>
          <w:szCs w:val="24"/>
        </w:rPr>
        <w:t>University of Valparaíso</w:t>
      </w:r>
      <w:r>
        <w:rPr>
          <w:rFonts w:ascii="Cambria" w:hAnsi="Cambria"/>
          <w:b/>
          <w:sz w:val="20"/>
          <w:szCs w:val="24"/>
        </w:rPr>
        <w:t xml:space="preserve"> </w:t>
      </w:r>
      <w:r>
        <w:rPr>
          <w:rFonts w:ascii="Cambria" w:hAnsi="Cambria"/>
          <w:b/>
          <w:sz w:val="20"/>
          <w:szCs w:val="24"/>
        </w:rPr>
        <w:tab/>
      </w:r>
      <w:r w:rsidRPr="00C95DD2">
        <w:rPr>
          <w:rFonts w:ascii="Cambria" w:hAnsi="Cambria"/>
          <w:b/>
          <w:sz w:val="20"/>
          <w:szCs w:val="24"/>
        </w:rPr>
        <w:t>Valparaíso, Chile</w:t>
      </w:r>
    </w:p>
    <w:p w:rsidR="00C95DD2" w:rsidRDefault="00C95DD2" w:rsidP="00835ED3">
      <w:pPr>
        <w:pStyle w:val="NoSpacing"/>
        <w:tabs>
          <w:tab w:val="right" w:pos="10800"/>
        </w:tabs>
        <w:rPr>
          <w:rFonts w:ascii="Cambria" w:hAnsi="Cambria"/>
          <w:i/>
          <w:sz w:val="20"/>
          <w:szCs w:val="24"/>
        </w:rPr>
      </w:pPr>
      <w:r>
        <w:rPr>
          <w:rFonts w:ascii="Cambria" w:hAnsi="Cambria"/>
          <w:i/>
          <w:sz w:val="20"/>
          <w:szCs w:val="24"/>
        </w:rPr>
        <w:t>Study abroad and cultural immersion experience</w:t>
      </w:r>
      <w:r>
        <w:rPr>
          <w:rFonts w:ascii="Cambria" w:hAnsi="Cambria"/>
          <w:i/>
          <w:sz w:val="20"/>
          <w:szCs w:val="24"/>
        </w:rPr>
        <w:tab/>
        <w:t>May 2010 – August 2010</w:t>
      </w:r>
    </w:p>
    <w:p w:rsidR="00C95DD2" w:rsidRDefault="00C95DD2" w:rsidP="001C5999">
      <w:pPr>
        <w:pStyle w:val="NoSpacing"/>
        <w:numPr>
          <w:ilvl w:val="0"/>
          <w:numId w:val="4"/>
        </w:numPr>
        <w:tabs>
          <w:tab w:val="right" w:pos="10800"/>
        </w:tabs>
        <w:spacing w:after="160"/>
        <w:rPr>
          <w:rFonts w:ascii="Cambria" w:hAnsi="Cambria"/>
          <w:sz w:val="20"/>
          <w:szCs w:val="24"/>
        </w:rPr>
      </w:pPr>
      <w:r>
        <w:rPr>
          <w:rFonts w:ascii="Cambria" w:hAnsi="Cambria"/>
          <w:sz w:val="20"/>
          <w:szCs w:val="24"/>
        </w:rPr>
        <w:t>Acquired written and spoken Spanish proficiency and skills in cultural responsiveness, adaptation, and cross-culture communication</w:t>
      </w:r>
      <w:r w:rsidR="00443D5A">
        <w:rPr>
          <w:rFonts w:ascii="Cambria" w:hAnsi="Cambria"/>
          <w:sz w:val="20"/>
          <w:szCs w:val="24"/>
        </w:rPr>
        <w:t>.</w:t>
      </w:r>
    </w:p>
    <w:p w:rsidR="00C95DD2" w:rsidRDefault="00C95DD2" w:rsidP="001C5999">
      <w:pPr>
        <w:pStyle w:val="NoSpacing"/>
        <w:pBdr>
          <w:top w:val="single" w:sz="6" w:space="1" w:color="auto"/>
          <w:bottom w:val="single" w:sz="6" w:space="1" w:color="auto"/>
        </w:pBdr>
        <w:tabs>
          <w:tab w:val="right" w:pos="10800"/>
        </w:tabs>
        <w:spacing w:after="160"/>
        <w:jc w:val="center"/>
        <w:rPr>
          <w:rFonts w:asciiTheme="minorHAnsi" w:hAnsiTheme="minorHAnsi"/>
          <w:b/>
          <w:sz w:val="24"/>
          <w:szCs w:val="24"/>
        </w:rPr>
      </w:pPr>
      <w:r>
        <w:rPr>
          <w:rFonts w:asciiTheme="minorHAnsi" w:hAnsiTheme="minorHAnsi"/>
          <w:b/>
          <w:sz w:val="24"/>
          <w:szCs w:val="24"/>
        </w:rPr>
        <w:t xml:space="preserve">Research Experience </w:t>
      </w:r>
    </w:p>
    <w:p w:rsidR="001C5999" w:rsidRDefault="001C5999" w:rsidP="001C5999">
      <w:pPr>
        <w:pStyle w:val="NoSpacing"/>
        <w:tabs>
          <w:tab w:val="right" w:pos="10800"/>
        </w:tabs>
        <w:rPr>
          <w:rFonts w:ascii="Cambria" w:hAnsi="Cambria"/>
          <w:b/>
          <w:sz w:val="20"/>
          <w:szCs w:val="24"/>
        </w:rPr>
      </w:pPr>
      <w:r>
        <w:rPr>
          <w:rFonts w:ascii="Cambria" w:hAnsi="Cambria"/>
          <w:b/>
          <w:sz w:val="20"/>
          <w:szCs w:val="24"/>
        </w:rPr>
        <w:t>Graduate Fulbright Fellow in Computational Biology</w:t>
      </w:r>
      <w:r>
        <w:rPr>
          <w:rFonts w:ascii="Cambria" w:hAnsi="Cambria"/>
          <w:b/>
          <w:sz w:val="20"/>
          <w:szCs w:val="24"/>
        </w:rPr>
        <w:tab/>
        <w:t>Barcelona, Spain</w:t>
      </w:r>
    </w:p>
    <w:p w:rsidR="001C5999" w:rsidRDefault="001C5999" w:rsidP="001C5999">
      <w:pPr>
        <w:pStyle w:val="NoSpacing"/>
        <w:tabs>
          <w:tab w:val="right" w:pos="10800"/>
        </w:tabs>
        <w:rPr>
          <w:rFonts w:ascii="Cambria" w:hAnsi="Cambria"/>
          <w:i/>
          <w:sz w:val="20"/>
          <w:szCs w:val="24"/>
        </w:rPr>
      </w:pPr>
      <w:r>
        <w:rPr>
          <w:rFonts w:ascii="Cambria" w:hAnsi="Cambria"/>
          <w:i/>
          <w:sz w:val="20"/>
          <w:szCs w:val="24"/>
        </w:rPr>
        <w:t>Institute for Research in Biomedicine</w:t>
      </w:r>
      <w:r>
        <w:rPr>
          <w:rFonts w:ascii="Cambria" w:hAnsi="Cambria"/>
          <w:i/>
          <w:sz w:val="20"/>
          <w:szCs w:val="24"/>
        </w:rPr>
        <w:tab/>
        <w:t>September 2012 – Present</w:t>
      </w:r>
    </w:p>
    <w:p w:rsidR="001C5999" w:rsidRPr="001C5999" w:rsidRDefault="001C5999" w:rsidP="001C5999">
      <w:pPr>
        <w:pStyle w:val="NoSpacing"/>
        <w:numPr>
          <w:ilvl w:val="0"/>
          <w:numId w:val="4"/>
        </w:numPr>
        <w:tabs>
          <w:tab w:val="right" w:pos="10800"/>
        </w:tabs>
        <w:rPr>
          <w:rFonts w:ascii="Cambria" w:hAnsi="Cambria"/>
          <w:i/>
          <w:sz w:val="20"/>
          <w:szCs w:val="24"/>
        </w:rPr>
      </w:pPr>
      <w:r>
        <w:rPr>
          <w:rFonts w:ascii="Cambria" w:hAnsi="Cambria"/>
          <w:sz w:val="20"/>
          <w:szCs w:val="24"/>
        </w:rPr>
        <w:t>Selected as 1 of 26 post-baccalaureate research fellowship recipients in the United States</w:t>
      </w:r>
      <w:r w:rsidR="00443D5A">
        <w:rPr>
          <w:rFonts w:ascii="Cambria" w:hAnsi="Cambria"/>
          <w:sz w:val="20"/>
          <w:szCs w:val="24"/>
        </w:rPr>
        <w:t>.</w:t>
      </w:r>
    </w:p>
    <w:p w:rsidR="001C5999" w:rsidRPr="001C5999" w:rsidRDefault="001C5999" w:rsidP="001C5999">
      <w:pPr>
        <w:pStyle w:val="NoSpacing"/>
        <w:numPr>
          <w:ilvl w:val="0"/>
          <w:numId w:val="4"/>
        </w:numPr>
        <w:tabs>
          <w:tab w:val="right" w:pos="10800"/>
        </w:tabs>
        <w:rPr>
          <w:rFonts w:ascii="Cambria" w:hAnsi="Cambria"/>
          <w:b/>
          <w:sz w:val="20"/>
          <w:szCs w:val="24"/>
        </w:rPr>
      </w:pPr>
      <w:r>
        <w:rPr>
          <w:rFonts w:ascii="Cambria" w:hAnsi="Cambria"/>
          <w:sz w:val="20"/>
          <w:szCs w:val="24"/>
        </w:rPr>
        <w:t>Research</w:t>
      </w:r>
      <w:r w:rsidRPr="001C5999">
        <w:rPr>
          <w:rFonts w:ascii="Cambria" w:hAnsi="Cambria"/>
          <w:sz w:val="20"/>
          <w:szCs w:val="24"/>
        </w:rPr>
        <w:t xml:space="preserve"> effects of synthetic, non-natural cytosines when inserted into DNA on DNA, chromatin structure, and protein-protein interactions.</w:t>
      </w:r>
    </w:p>
    <w:p w:rsidR="001C5999" w:rsidRPr="001C5999" w:rsidRDefault="001C5999" w:rsidP="00835ED3">
      <w:pPr>
        <w:pStyle w:val="NoSpacing"/>
        <w:numPr>
          <w:ilvl w:val="0"/>
          <w:numId w:val="4"/>
        </w:numPr>
        <w:spacing w:after="160"/>
        <w:rPr>
          <w:rFonts w:ascii="Cambria" w:hAnsi="Cambria"/>
          <w:b/>
          <w:sz w:val="20"/>
          <w:szCs w:val="24"/>
        </w:rPr>
      </w:pPr>
      <w:r w:rsidRPr="001C5999">
        <w:rPr>
          <w:rFonts w:ascii="Cambria" w:hAnsi="Cambria"/>
          <w:sz w:val="20"/>
          <w:szCs w:val="24"/>
        </w:rPr>
        <w:t>Utilize various molecular modeling programs such as VMD and NAMD to characterize molecular dynamic interactions</w:t>
      </w:r>
      <w:r w:rsidR="00443D5A">
        <w:rPr>
          <w:rFonts w:ascii="Cambria" w:hAnsi="Cambria"/>
          <w:sz w:val="20"/>
          <w:szCs w:val="24"/>
        </w:rPr>
        <w:t>.</w:t>
      </w:r>
    </w:p>
    <w:p w:rsidR="001C5999" w:rsidRDefault="001C5999" w:rsidP="00835ED3">
      <w:pPr>
        <w:pStyle w:val="NoSpacing"/>
        <w:tabs>
          <w:tab w:val="right" w:pos="10800"/>
        </w:tabs>
        <w:rPr>
          <w:rFonts w:ascii="Cambria" w:hAnsi="Cambria"/>
          <w:b/>
          <w:sz w:val="20"/>
          <w:szCs w:val="24"/>
        </w:rPr>
      </w:pPr>
      <w:r>
        <w:rPr>
          <w:rFonts w:ascii="Cambria" w:hAnsi="Cambria"/>
          <w:b/>
          <w:sz w:val="20"/>
          <w:szCs w:val="24"/>
        </w:rPr>
        <w:t>Research Assistant, Drug Design and Synthesis</w:t>
      </w:r>
      <w:r>
        <w:rPr>
          <w:rFonts w:ascii="Cambria" w:hAnsi="Cambria"/>
          <w:b/>
          <w:sz w:val="20"/>
          <w:szCs w:val="24"/>
        </w:rPr>
        <w:tab/>
        <w:t>Murfreesboro, TN</w:t>
      </w:r>
    </w:p>
    <w:p w:rsidR="001C5999" w:rsidRDefault="001C5999" w:rsidP="00835ED3">
      <w:pPr>
        <w:pStyle w:val="NoSpacing"/>
        <w:tabs>
          <w:tab w:val="right" w:pos="10800"/>
        </w:tabs>
        <w:rPr>
          <w:rFonts w:ascii="Cambria" w:hAnsi="Cambria"/>
          <w:i/>
          <w:sz w:val="20"/>
          <w:szCs w:val="24"/>
        </w:rPr>
      </w:pPr>
      <w:r>
        <w:rPr>
          <w:rFonts w:ascii="Cambria" w:hAnsi="Cambria"/>
          <w:i/>
          <w:sz w:val="20"/>
          <w:szCs w:val="24"/>
        </w:rPr>
        <w:t>Middle Tennessee State University</w:t>
      </w:r>
      <w:r>
        <w:rPr>
          <w:rFonts w:ascii="Cambria" w:hAnsi="Cambria"/>
          <w:i/>
          <w:sz w:val="20"/>
          <w:szCs w:val="24"/>
        </w:rPr>
        <w:tab/>
        <w:t>August 2010 – May 2012</w:t>
      </w:r>
    </w:p>
    <w:p w:rsidR="001C5999" w:rsidRPr="001C5999" w:rsidRDefault="001C5999" w:rsidP="001C5999">
      <w:pPr>
        <w:pStyle w:val="NoSpacing"/>
        <w:numPr>
          <w:ilvl w:val="0"/>
          <w:numId w:val="7"/>
        </w:numPr>
        <w:tabs>
          <w:tab w:val="right" w:pos="10800"/>
        </w:tabs>
        <w:rPr>
          <w:rFonts w:ascii="Cambria" w:hAnsi="Cambria"/>
          <w:sz w:val="20"/>
          <w:szCs w:val="24"/>
        </w:rPr>
      </w:pPr>
      <w:r w:rsidRPr="001C5999">
        <w:rPr>
          <w:rFonts w:ascii="Cambria" w:hAnsi="Cambria"/>
          <w:sz w:val="20"/>
          <w:szCs w:val="24"/>
        </w:rPr>
        <w:t>Presented poster at ACS national meeting in March 2012 San Diego, CA.</w:t>
      </w:r>
    </w:p>
    <w:p w:rsidR="001C5999" w:rsidRPr="001C5999" w:rsidRDefault="001C5999" w:rsidP="001C5999">
      <w:pPr>
        <w:pStyle w:val="NoSpacing"/>
        <w:numPr>
          <w:ilvl w:val="0"/>
          <w:numId w:val="7"/>
        </w:numPr>
        <w:tabs>
          <w:tab w:val="right" w:pos="10800"/>
        </w:tabs>
        <w:rPr>
          <w:rFonts w:ascii="Cambria" w:hAnsi="Cambria"/>
          <w:sz w:val="20"/>
          <w:szCs w:val="24"/>
        </w:rPr>
      </w:pPr>
      <w:r w:rsidRPr="001C5999">
        <w:rPr>
          <w:rFonts w:ascii="Cambria" w:hAnsi="Cambria"/>
          <w:sz w:val="20"/>
          <w:szCs w:val="24"/>
        </w:rPr>
        <w:t>1st place poster at Tennessee Academy of Science 121st annual meeting October 2011.</w:t>
      </w:r>
    </w:p>
    <w:p w:rsidR="001C5999" w:rsidRPr="001C5999" w:rsidRDefault="001C5999" w:rsidP="001C5999">
      <w:pPr>
        <w:pStyle w:val="NoSpacing"/>
        <w:numPr>
          <w:ilvl w:val="0"/>
          <w:numId w:val="7"/>
        </w:numPr>
        <w:tabs>
          <w:tab w:val="right" w:pos="10800"/>
        </w:tabs>
        <w:rPr>
          <w:rFonts w:ascii="Cambria" w:hAnsi="Cambria"/>
          <w:sz w:val="20"/>
          <w:szCs w:val="24"/>
        </w:rPr>
      </w:pPr>
      <w:r w:rsidRPr="001C5999">
        <w:rPr>
          <w:rFonts w:ascii="Cambria" w:hAnsi="Cambria"/>
          <w:sz w:val="20"/>
          <w:szCs w:val="24"/>
        </w:rPr>
        <w:t xml:space="preserve">Listed as author on “Three Step Synthesis of Cyclopropyl Peptidomimetics,” </w:t>
      </w:r>
      <w:r w:rsidRPr="001C5999">
        <w:rPr>
          <w:rFonts w:ascii="Cambria" w:hAnsi="Cambria"/>
          <w:i/>
          <w:sz w:val="20"/>
          <w:szCs w:val="24"/>
        </w:rPr>
        <w:t>Org. Lett</w:t>
      </w:r>
      <w:r w:rsidRPr="001C5999">
        <w:rPr>
          <w:rFonts w:ascii="Cambria" w:hAnsi="Cambria"/>
          <w:sz w:val="20"/>
          <w:szCs w:val="24"/>
        </w:rPr>
        <w:t>., 2011, 13 (18), pp 4879–4881.</w:t>
      </w:r>
    </w:p>
    <w:p w:rsidR="001C5999" w:rsidRPr="001C5999" w:rsidRDefault="001C5999" w:rsidP="001C5999">
      <w:pPr>
        <w:pStyle w:val="NoSpacing"/>
        <w:numPr>
          <w:ilvl w:val="0"/>
          <w:numId w:val="7"/>
        </w:numPr>
        <w:tabs>
          <w:tab w:val="right" w:pos="10800"/>
        </w:tabs>
        <w:spacing w:after="160"/>
        <w:rPr>
          <w:rFonts w:ascii="Cambria" w:hAnsi="Cambria"/>
          <w:sz w:val="20"/>
          <w:szCs w:val="24"/>
        </w:rPr>
      </w:pPr>
      <w:r w:rsidRPr="001C5999">
        <w:rPr>
          <w:rFonts w:ascii="Cambria" w:hAnsi="Cambria"/>
          <w:sz w:val="20"/>
          <w:szCs w:val="24"/>
        </w:rPr>
        <w:t xml:space="preserve">1st place undergraduate poster for College of Basic and Applied Sciences at 2011 MTSU Scholar’s Day. </w:t>
      </w:r>
    </w:p>
    <w:p w:rsidR="001C5999" w:rsidRPr="00443D5A" w:rsidRDefault="001C5999" w:rsidP="001C5999">
      <w:pPr>
        <w:pStyle w:val="NoSpacing"/>
        <w:tabs>
          <w:tab w:val="right" w:pos="10800"/>
        </w:tabs>
        <w:spacing w:after="160"/>
        <w:jc w:val="center"/>
        <w:rPr>
          <w:rFonts w:ascii="Cambria" w:hAnsi="Cambria"/>
          <w:b/>
          <w:i/>
          <w:sz w:val="20"/>
          <w:szCs w:val="24"/>
        </w:rPr>
      </w:pPr>
      <w:r w:rsidRPr="00443D5A">
        <w:rPr>
          <w:rFonts w:ascii="Cambria" w:hAnsi="Cambria"/>
          <w:b/>
          <w:i/>
          <w:sz w:val="20"/>
          <w:szCs w:val="24"/>
        </w:rPr>
        <w:t>Laboratory Skills and Techniques</w:t>
      </w:r>
    </w:p>
    <w:tbl>
      <w:tblPr>
        <w:tblStyle w:val="TableGrid"/>
        <w:tblW w:w="10368" w:type="dxa"/>
        <w:jc w:val="center"/>
        <w:tblBorders>
          <w:top w:val="none" w:sz="0" w:space="0" w:color="auto"/>
          <w:left w:val="none" w:sz="0" w:space="0" w:color="auto"/>
          <w:bottom w:val="none" w:sz="0" w:space="0" w:color="auto"/>
          <w:right w:val="none" w:sz="0" w:space="0" w:color="auto"/>
          <w:insideH w:val="none" w:sz="0" w:space="0" w:color="auto"/>
          <w:insideV w:val="single" w:sz="6" w:space="0" w:color="auto"/>
        </w:tblBorders>
        <w:tblLook w:val="04A0" w:firstRow="1" w:lastRow="0" w:firstColumn="1" w:lastColumn="0" w:noHBand="0" w:noVBand="1"/>
      </w:tblPr>
      <w:tblGrid>
        <w:gridCol w:w="3456"/>
        <w:gridCol w:w="3456"/>
        <w:gridCol w:w="3456"/>
      </w:tblGrid>
      <w:tr w:rsidR="001C5999" w:rsidRPr="00AD2F71" w:rsidTr="00AD2F71">
        <w:trPr>
          <w:trHeight w:val="288"/>
          <w:jc w:val="center"/>
        </w:trPr>
        <w:tc>
          <w:tcPr>
            <w:tcW w:w="3456" w:type="dxa"/>
            <w:vAlign w:val="center"/>
          </w:tcPr>
          <w:p w:rsidR="001C5999" w:rsidRPr="00AD2F71" w:rsidRDefault="001C5999" w:rsidP="00443D5A">
            <w:pPr>
              <w:pStyle w:val="NoSpacing"/>
              <w:jc w:val="center"/>
              <w:rPr>
                <w:rFonts w:ascii="Cambria" w:hAnsi="Cambria"/>
                <w:sz w:val="20"/>
                <w:szCs w:val="24"/>
              </w:rPr>
            </w:pPr>
            <w:r w:rsidRPr="00AD2F71">
              <w:rPr>
                <w:rFonts w:ascii="Cambria" w:hAnsi="Cambria"/>
                <w:sz w:val="20"/>
                <w:szCs w:val="24"/>
              </w:rPr>
              <w:t>NMR Spectroscopy</w:t>
            </w:r>
          </w:p>
        </w:tc>
        <w:tc>
          <w:tcPr>
            <w:tcW w:w="3456" w:type="dxa"/>
            <w:vAlign w:val="center"/>
          </w:tcPr>
          <w:p w:rsidR="001C5999" w:rsidRPr="00AD2F71" w:rsidRDefault="001C5999" w:rsidP="00443D5A">
            <w:pPr>
              <w:pStyle w:val="NoSpacing"/>
              <w:tabs>
                <w:tab w:val="right" w:pos="10800"/>
              </w:tabs>
              <w:jc w:val="center"/>
              <w:rPr>
                <w:rFonts w:ascii="Cambria" w:hAnsi="Cambria"/>
                <w:sz w:val="20"/>
                <w:szCs w:val="24"/>
              </w:rPr>
            </w:pPr>
            <w:r w:rsidRPr="00AD2F71">
              <w:rPr>
                <w:rFonts w:ascii="Cambria" w:hAnsi="Cambria"/>
                <w:sz w:val="20"/>
                <w:szCs w:val="24"/>
              </w:rPr>
              <w:t>HPLC</w:t>
            </w:r>
          </w:p>
        </w:tc>
        <w:tc>
          <w:tcPr>
            <w:tcW w:w="3456" w:type="dxa"/>
            <w:vAlign w:val="center"/>
          </w:tcPr>
          <w:p w:rsidR="001C5999" w:rsidRPr="00AD2F71" w:rsidRDefault="001C5999" w:rsidP="00443D5A">
            <w:pPr>
              <w:pStyle w:val="NoSpacing"/>
              <w:tabs>
                <w:tab w:val="right" w:pos="10800"/>
              </w:tabs>
              <w:jc w:val="center"/>
              <w:rPr>
                <w:rFonts w:ascii="Cambria" w:hAnsi="Cambria"/>
                <w:sz w:val="20"/>
                <w:szCs w:val="24"/>
              </w:rPr>
            </w:pPr>
            <w:r w:rsidRPr="00AD2F71">
              <w:rPr>
                <w:rFonts w:ascii="Cambria" w:hAnsi="Cambria"/>
                <w:sz w:val="20"/>
                <w:szCs w:val="24"/>
              </w:rPr>
              <w:t>Optical Rotation</w:t>
            </w:r>
          </w:p>
        </w:tc>
      </w:tr>
      <w:tr w:rsidR="001C5999" w:rsidRPr="00AD2F71" w:rsidTr="00AD2F71">
        <w:trPr>
          <w:trHeight w:val="288"/>
          <w:jc w:val="center"/>
        </w:trPr>
        <w:tc>
          <w:tcPr>
            <w:tcW w:w="3456" w:type="dxa"/>
            <w:vAlign w:val="center"/>
          </w:tcPr>
          <w:p w:rsidR="001C5999" w:rsidRPr="00AD2F71" w:rsidRDefault="001C5999" w:rsidP="00443D5A">
            <w:pPr>
              <w:pStyle w:val="NoSpacing"/>
              <w:tabs>
                <w:tab w:val="right" w:pos="10800"/>
              </w:tabs>
              <w:jc w:val="center"/>
              <w:rPr>
                <w:rFonts w:ascii="Cambria" w:hAnsi="Cambria"/>
                <w:sz w:val="20"/>
                <w:szCs w:val="24"/>
              </w:rPr>
            </w:pPr>
            <w:r w:rsidRPr="00AD2F71">
              <w:rPr>
                <w:rFonts w:ascii="Cambria" w:hAnsi="Cambria"/>
                <w:sz w:val="20"/>
                <w:szCs w:val="24"/>
              </w:rPr>
              <w:t>Flash Column Chromatography</w:t>
            </w:r>
          </w:p>
        </w:tc>
        <w:tc>
          <w:tcPr>
            <w:tcW w:w="3456" w:type="dxa"/>
            <w:vAlign w:val="center"/>
          </w:tcPr>
          <w:p w:rsidR="001C5999" w:rsidRPr="00AD2F71" w:rsidRDefault="001C5999" w:rsidP="00443D5A">
            <w:pPr>
              <w:pStyle w:val="NoSpacing"/>
              <w:tabs>
                <w:tab w:val="right" w:pos="10800"/>
              </w:tabs>
              <w:jc w:val="center"/>
              <w:rPr>
                <w:rFonts w:ascii="Cambria" w:hAnsi="Cambria"/>
                <w:sz w:val="20"/>
                <w:szCs w:val="24"/>
              </w:rPr>
            </w:pPr>
            <w:r w:rsidRPr="00AD2F71">
              <w:rPr>
                <w:rFonts w:ascii="Cambria" w:hAnsi="Cambria"/>
                <w:sz w:val="20"/>
                <w:szCs w:val="24"/>
              </w:rPr>
              <w:t>Thin Layer Chromatography</w:t>
            </w:r>
          </w:p>
        </w:tc>
        <w:tc>
          <w:tcPr>
            <w:tcW w:w="3456" w:type="dxa"/>
            <w:vAlign w:val="center"/>
          </w:tcPr>
          <w:p w:rsidR="001C5999" w:rsidRPr="00AD2F71" w:rsidRDefault="001C5999" w:rsidP="00443D5A">
            <w:pPr>
              <w:pStyle w:val="NoSpacing"/>
              <w:tabs>
                <w:tab w:val="right" w:pos="10800"/>
              </w:tabs>
              <w:jc w:val="center"/>
              <w:rPr>
                <w:rFonts w:ascii="Cambria" w:hAnsi="Cambria"/>
                <w:sz w:val="20"/>
                <w:szCs w:val="24"/>
              </w:rPr>
            </w:pPr>
            <w:r w:rsidRPr="00AD2F71">
              <w:rPr>
                <w:rFonts w:ascii="Cambria" w:hAnsi="Cambria"/>
                <w:sz w:val="20"/>
                <w:szCs w:val="24"/>
              </w:rPr>
              <w:t>Gas Chromatography</w:t>
            </w:r>
          </w:p>
        </w:tc>
      </w:tr>
      <w:tr w:rsidR="001C5999" w:rsidRPr="00AD2F71" w:rsidTr="00AD2F71">
        <w:trPr>
          <w:trHeight w:val="288"/>
          <w:jc w:val="center"/>
        </w:trPr>
        <w:tc>
          <w:tcPr>
            <w:tcW w:w="3456" w:type="dxa"/>
            <w:vAlign w:val="center"/>
          </w:tcPr>
          <w:p w:rsidR="001C5999" w:rsidRPr="00AD2F71" w:rsidRDefault="001C5999" w:rsidP="00443D5A">
            <w:pPr>
              <w:pStyle w:val="NoSpacing"/>
              <w:tabs>
                <w:tab w:val="right" w:pos="10800"/>
              </w:tabs>
              <w:jc w:val="center"/>
              <w:rPr>
                <w:rFonts w:ascii="Cambria" w:hAnsi="Cambria"/>
                <w:sz w:val="20"/>
                <w:szCs w:val="24"/>
              </w:rPr>
            </w:pPr>
            <w:r w:rsidRPr="00AD2F71">
              <w:rPr>
                <w:rFonts w:ascii="Cambria" w:hAnsi="Cambria"/>
                <w:sz w:val="20"/>
                <w:szCs w:val="24"/>
              </w:rPr>
              <w:t>Mass Spectroscopy</w:t>
            </w:r>
          </w:p>
        </w:tc>
        <w:tc>
          <w:tcPr>
            <w:tcW w:w="3456" w:type="dxa"/>
            <w:vAlign w:val="center"/>
          </w:tcPr>
          <w:p w:rsidR="001C5999" w:rsidRPr="00AD2F71" w:rsidRDefault="001C5999" w:rsidP="00443D5A">
            <w:pPr>
              <w:pStyle w:val="NoSpacing"/>
              <w:tabs>
                <w:tab w:val="right" w:pos="10800"/>
              </w:tabs>
              <w:jc w:val="center"/>
              <w:rPr>
                <w:rFonts w:ascii="Cambria" w:hAnsi="Cambria"/>
                <w:sz w:val="20"/>
                <w:szCs w:val="24"/>
              </w:rPr>
            </w:pPr>
            <w:r w:rsidRPr="00AD2F71">
              <w:rPr>
                <w:rFonts w:ascii="Cambria" w:hAnsi="Cambria"/>
                <w:sz w:val="20"/>
                <w:szCs w:val="24"/>
              </w:rPr>
              <w:t>Gel Electrophoresis</w:t>
            </w:r>
          </w:p>
        </w:tc>
        <w:tc>
          <w:tcPr>
            <w:tcW w:w="3456" w:type="dxa"/>
            <w:vAlign w:val="center"/>
          </w:tcPr>
          <w:p w:rsidR="001C5999" w:rsidRPr="00AD2F71" w:rsidRDefault="001C5999" w:rsidP="00443D5A">
            <w:pPr>
              <w:pStyle w:val="NoSpacing"/>
              <w:tabs>
                <w:tab w:val="right" w:pos="10800"/>
              </w:tabs>
              <w:jc w:val="center"/>
              <w:rPr>
                <w:rFonts w:ascii="Cambria" w:hAnsi="Cambria"/>
                <w:sz w:val="20"/>
                <w:szCs w:val="24"/>
              </w:rPr>
            </w:pPr>
            <w:r w:rsidRPr="00AD2F71">
              <w:rPr>
                <w:rFonts w:ascii="Cambria" w:hAnsi="Cambria"/>
                <w:sz w:val="20"/>
                <w:szCs w:val="24"/>
              </w:rPr>
              <w:t>Western Blotting</w:t>
            </w:r>
          </w:p>
        </w:tc>
      </w:tr>
      <w:tr w:rsidR="001C5999" w:rsidRPr="00AD2F71" w:rsidTr="00AD2F71">
        <w:trPr>
          <w:trHeight w:val="288"/>
          <w:jc w:val="center"/>
        </w:trPr>
        <w:tc>
          <w:tcPr>
            <w:tcW w:w="3456" w:type="dxa"/>
            <w:vAlign w:val="center"/>
          </w:tcPr>
          <w:p w:rsidR="001C5999" w:rsidRPr="00AD2F71" w:rsidRDefault="001C5999" w:rsidP="00443D5A">
            <w:pPr>
              <w:pStyle w:val="NoSpacing"/>
              <w:tabs>
                <w:tab w:val="right" w:pos="10800"/>
              </w:tabs>
              <w:jc w:val="center"/>
              <w:rPr>
                <w:rFonts w:ascii="Cambria" w:hAnsi="Cambria"/>
                <w:sz w:val="20"/>
                <w:szCs w:val="24"/>
              </w:rPr>
            </w:pPr>
            <w:r w:rsidRPr="00AD2F71">
              <w:rPr>
                <w:rFonts w:ascii="Cambria" w:hAnsi="Cambria"/>
                <w:sz w:val="20"/>
                <w:szCs w:val="24"/>
              </w:rPr>
              <w:t>PCR Analysis</w:t>
            </w:r>
          </w:p>
        </w:tc>
        <w:tc>
          <w:tcPr>
            <w:tcW w:w="3456" w:type="dxa"/>
            <w:vAlign w:val="center"/>
          </w:tcPr>
          <w:p w:rsidR="001C5999" w:rsidRPr="00AD2F71" w:rsidRDefault="001C5999" w:rsidP="00443D5A">
            <w:pPr>
              <w:pStyle w:val="NoSpacing"/>
              <w:tabs>
                <w:tab w:val="right" w:pos="10800"/>
              </w:tabs>
              <w:jc w:val="center"/>
              <w:rPr>
                <w:rFonts w:ascii="Cambria" w:hAnsi="Cambria"/>
                <w:sz w:val="20"/>
                <w:szCs w:val="24"/>
              </w:rPr>
            </w:pPr>
            <w:r w:rsidRPr="00AD2F71">
              <w:rPr>
                <w:rFonts w:ascii="Cambria" w:hAnsi="Cambria"/>
                <w:sz w:val="20"/>
                <w:szCs w:val="24"/>
              </w:rPr>
              <w:t>Microscopy</w:t>
            </w:r>
          </w:p>
        </w:tc>
        <w:tc>
          <w:tcPr>
            <w:tcW w:w="3456" w:type="dxa"/>
            <w:vAlign w:val="center"/>
          </w:tcPr>
          <w:p w:rsidR="001C5999" w:rsidRPr="00AD2F71" w:rsidRDefault="001C5999" w:rsidP="00443D5A">
            <w:pPr>
              <w:pStyle w:val="NoSpacing"/>
              <w:tabs>
                <w:tab w:val="right" w:pos="10800"/>
              </w:tabs>
              <w:jc w:val="center"/>
              <w:rPr>
                <w:rFonts w:ascii="Cambria" w:hAnsi="Cambria"/>
                <w:sz w:val="20"/>
                <w:szCs w:val="24"/>
              </w:rPr>
            </w:pPr>
            <w:r w:rsidRPr="00AD2F71">
              <w:rPr>
                <w:rFonts w:ascii="Cambria" w:hAnsi="Cambria"/>
                <w:sz w:val="20"/>
                <w:szCs w:val="24"/>
              </w:rPr>
              <w:t>Immunofluorescence Assay</w:t>
            </w:r>
          </w:p>
        </w:tc>
      </w:tr>
    </w:tbl>
    <w:p w:rsidR="001C5999" w:rsidRPr="001C5999" w:rsidRDefault="001C5999" w:rsidP="001C5999">
      <w:pPr>
        <w:pStyle w:val="NoSpacing"/>
        <w:tabs>
          <w:tab w:val="right" w:pos="10800"/>
        </w:tabs>
        <w:spacing w:after="160"/>
        <w:jc w:val="center"/>
        <w:rPr>
          <w:rFonts w:ascii="Garamond" w:hAnsi="Garamond"/>
          <w:b/>
          <w:i/>
          <w:sz w:val="20"/>
          <w:szCs w:val="24"/>
        </w:rPr>
      </w:pPr>
    </w:p>
    <w:p w:rsidR="00443D5A" w:rsidRDefault="00443D5A">
      <w:pPr>
        <w:rPr>
          <w:rFonts w:ascii="Cambria" w:eastAsia="Calibri" w:hAnsi="Cambria" w:cs="Times New Roman"/>
          <w:b/>
          <w:i/>
          <w:sz w:val="20"/>
          <w:szCs w:val="24"/>
        </w:rPr>
      </w:pPr>
      <w:r>
        <w:rPr>
          <w:rFonts w:ascii="Cambria" w:hAnsi="Cambria"/>
          <w:b/>
          <w:i/>
          <w:sz w:val="20"/>
          <w:szCs w:val="24"/>
        </w:rPr>
        <w:br w:type="page"/>
      </w:r>
    </w:p>
    <w:p w:rsidR="001C5999" w:rsidRDefault="00443D5A" w:rsidP="00835ED3">
      <w:pPr>
        <w:pStyle w:val="NoSpacing"/>
        <w:pBdr>
          <w:top w:val="single" w:sz="6" w:space="1" w:color="auto"/>
          <w:bottom w:val="single" w:sz="6" w:space="1" w:color="auto"/>
        </w:pBdr>
        <w:tabs>
          <w:tab w:val="right" w:pos="10800"/>
        </w:tabs>
        <w:spacing w:after="160"/>
        <w:jc w:val="center"/>
        <w:rPr>
          <w:rFonts w:asciiTheme="minorHAnsi" w:hAnsiTheme="minorHAnsi"/>
          <w:b/>
          <w:sz w:val="24"/>
          <w:szCs w:val="24"/>
        </w:rPr>
      </w:pPr>
      <w:r>
        <w:rPr>
          <w:rFonts w:asciiTheme="minorHAnsi" w:hAnsiTheme="minorHAnsi"/>
          <w:b/>
          <w:sz w:val="24"/>
          <w:szCs w:val="24"/>
        </w:rPr>
        <w:lastRenderedPageBreak/>
        <w:t>Additional Experience</w:t>
      </w:r>
    </w:p>
    <w:p w:rsidR="00443D5A" w:rsidRDefault="00443D5A" w:rsidP="00835ED3">
      <w:pPr>
        <w:pStyle w:val="NoSpacing"/>
        <w:tabs>
          <w:tab w:val="right" w:pos="10800"/>
        </w:tabs>
        <w:rPr>
          <w:rFonts w:ascii="Cambria" w:hAnsi="Cambria"/>
          <w:b/>
          <w:sz w:val="20"/>
          <w:szCs w:val="24"/>
        </w:rPr>
      </w:pPr>
      <w:r>
        <w:rPr>
          <w:rFonts w:ascii="Cambria" w:hAnsi="Cambria"/>
          <w:b/>
          <w:sz w:val="20"/>
          <w:szCs w:val="24"/>
        </w:rPr>
        <w:t>Peer Career Advisor/Intern</w:t>
      </w:r>
      <w:r>
        <w:rPr>
          <w:rFonts w:ascii="Cambria" w:hAnsi="Cambria"/>
          <w:b/>
          <w:sz w:val="20"/>
          <w:szCs w:val="24"/>
        </w:rPr>
        <w:tab/>
        <w:t>Murfreesboro, TN</w:t>
      </w:r>
    </w:p>
    <w:p w:rsidR="00443D5A" w:rsidRDefault="00443D5A" w:rsidP="00835ED3">
      <w:pPr>
        <w:pStyle w:val="NoSpacing"/>
        <w:tabs>
          <w:tab w:val="right" w:pos="10800"/>
        </w:tabs>
        <w:rPr>
          <w:rFonts w:ascii="Cambria" w:hAnsi="Cambria"/>
          <w:i/>
          <w:sz w:val="20"/>
          <w:szCs w:val="24"/>
        </w:rPr>
      </w:pPr>
      <w:r>
        <w:rPr>
          <w:rFonts w:ascii="Cambria" w:hAnsi="Cambria"/>
          <w:i/>
          <w:sz w:val="20"/>
          <w:szCs w:val="24"/>
        </w:rPr>
        <w:t>MTSU Career Development Center</w:t>
      </w:r>
      <w:r>
        <w:rPr>
          <w:rFonts w:ascii="Cambria" w:hAnsi="Cambria"/>
          <w:i/>
          <w:sz w:val="20"/>
          <w:szCs w:val="24"/>
        </w:rPr>
        <w:tab/>
        <w:t>August 2011 – June 2012</w:t>
      </w:r>
    </w:p>
    <w:p w:rsidR="00443D5A" w:rsidRPr="00443D5A" w:rsidRDefault="00443D5A" w:rsidP="00443D5A">
      <w:pPr>
        <w:pStyle w:val="NoSpacing"/>
        <w:numPr>
          <w:ilvl w:val="0"/>
          <w:numId w:val="10"/>
        </w:numPr>
        <w:tabs>
          <w:tab w:val="right" w:pos="10800"/>
        </w:tabs>
        <w:rPr>
          <w:rFonts w:ascii="Cambria" w:hAnsi="Cambria"/>
          <w:sz w:val="20"/>
          <w:szCs w:val="24"/>
        </w:rPr>
      </w:pPr>
      <w:r w:rsidRPr="00443D5A">
        <w:rPr>
          <w:rFonts w:ascii="Cambria" w:hAnsi="Cambria"/>
          <w:sz w:val="20"/>
          <w:szCs w:val="24"/>
        </w:rPr>
        <w:t>Collaborate in team of 5 to critique resumes for all Colleges and advise students during walk-in hours.</w:t>
      </w:r>
    </w:p>
    <w:p w:rsidR="00443D5A" w:rsidRPr="00443D5A" w:rsidRDefault="00443D5A" w:rsidP="00443D5A">
      <w:pPr>
        <w:pStyle w:val="NoSpacing"/>
        <w:numPr>
          <w:ilvl w:val="0"/>
          <w:numId w:val="10"/>
        </w:numPr>
        <w:tabs>
          <w:tab w:val="right" w:pos="10800"/>
        </w:tabs>
        <w:rPr>
          <w:rFonts w:ascii="Cambria" w:hAnsi="Cambria"/>
          <w:sz w:val="20"/>
          <w:szCs w:val="24"/>
        </w:rPr>
      </w:pPr>
      <w:r w:rsidRPr="00443D5A">
        <w:rPr>
          <w:rFonts w:ascii="Cambria" w:hAnsi="Cambria"/>
          <w:sz w:val="20"/>
          <w:szCs w:val="24"/>
        </w:rPr>
        <w:t>Develop public relations and marketing campaigns for Career Development Center including monthly newsletter features.</w:t>
      </w:r>
    </w:p>
    <w:p w:rsidR="00443D5A" w:rsidRDefault="00443D5A" w:rsidP="00835ED3">
      <w:pPr>
        <w:pStyle w:val="NoSpacing"/>
        <w:numPr>
          <w:ilvl w:val="0"/>
          <w:numId w:val="10"/>
        </w:numPr>
        <w:tabs>
          <w:tab w:val="right" w:pos="10800"/>
        </w:tabs>
        <w:spacing w:after="160"/>
        <w:rPr>
          <w:rFonts w:ascii="Cambria" w:hAnsi="Cambria"/>
          <w:sz w:val="20"/>
          <w:szCs w:val="24"/>
        </w:rPr>
      </w:pPr>
      <w:r w:rsidRPr="00443D5A">
        <w:rPr>
          <w:rFonts w:ascii="Cambria" w:hAnsi="Cambria"/>
          <w:sz w:val="20"/>
          <w:szCs w:val="24"/>
        </w:rPr>
        <w:t>Present Career Development topics such as interview skills and resume writing to classrooms and student organizations.</w:t>
      </w:r>
    </w:p>
    <w:p w:rsidR="00443D5A" w:rsidRDefault="00443D5A" w:rsidP="00835ED3">
      <w:pPr>
        <w:pStyle w:val="NoSpacing"/>
        <w:tabs>
          <w:tab w:val="right" w:pos="10800"/>
        </w:tabs>
        <w:rPr>
          <w:rFonts w:ascii="Cambria" w:hAnsi="Cambria"/>
          <w:b/>
          <w:sz w:val="20"/>
          <w:szCs w:val="24"/>
        </w:rPr>
      </w:pPr>
      <w:r>
        <w:rPr>
          <w:rFonts w:ascii="Cambria" w:hAnsi="Cambria"/>
          <w:b/>
          <w:sz w:val="20"/>
          <w:szCs w:val="24"/>
        </w:rPr>
        <w:t>MTSU Global Ambassador Intern</w:t>
      </w:r>
      <w:r>
        <w:rPr>
          <w:rFonts w:ascii="Cambria" w:hAnsi="Cambria"/>
          <w:b/>
          <w:sz w:val="20"/>
          <w:szCs w:val="24"/>
        </w:rPr>
        <w:tab/>
        <w:t>Murfreesboro, TN</w:t>
      </w:r>
    </w:p>
    <w:p w:rsidR="00443D5A" w:rsidRDefault="00443D5A" w:rsidP="00835ED3">
      <w:pPr>
        <w:pStyle w:val="NoSpacing"/>
        <w:tabs>
          <w:tab w:val="right" w:pos="10800"/>
        </w:tabs>
        <w:rPr>
          <w:rFonts w:ascii="Cambria" w:hAnsi="Cambria"/>
          <w:i/>
          <w:sz w:val="20"/>
          <w:szCs w:val="24"/>
        </w:rPr>
      </w:pPr>
      <w:r>
        <w:rPr>
          <w:rFonts w:ascii="Cambria" w:hAnsi="Cambria"/>
          <w:i/>
          <w:sz w:val="20"/>
          <w:szCs w:val="24"/>
        </w:rPr>
        <w:t>International Studies Abroad (ISA), Inc.</w:t>
      </w:r>
      <w:r>
        <w:rPr>
          <w:rFonts w:ascii="Cambria" w:hAnsi="Cambria"/>
          <w:i/>
          <w:sz w:val="20"/>
          <w:szCs w:val="24"/>
        </w:rPr>
        <w:tab/>
        <w:t>January 2011 – May 2012</w:t>
      </w:r>
    </w:p>
    <w:p w:rsidR="00443D5A" w:rsidRPr="00443D5A" w:rsidRDefault="00443D5A" w:rsidP="00443D5A">
      <w:pPr>
        <w:pStyle w:val="NoSpacing"/>
        <w:numPr>
          <w:ilvl w:val="0"/>
          <w:numId w:val="11"/>
        </w:numPr>
        <w:tabs>
          <w:tab w:val="right" w:pos="10800"/>
        </w:tabs>
        <w:rPr>
          <w:rFonts w:ascii="Cambria" w:hAnsi="Cambria"/>
          <w:sz w:val="20"/>
          <w:szCs w:val="24"/>
        </w:rPr>
      </w:pPr>
      <w:r w:rsidRPr="00443D5A">
        <w:rPr>
          <w:rFonts w:ascii="Cambria" w:hAnsi="Cambria"/>
          <w:sz w:val="20"/>
          <w:szCs w:val="24"/>
        </w:rPr>
        <w:t>Promoted international education with interactive and informative presentations and other student engagement campaigns to campus of over 24,000 students.</w:t>
      </w:r>
    </w:p>
    <w:p w:rsidR="00443D5A" w:rsidRPr="00443D5A" w:rsidRDefault="00443D5A" w:rsidP="00443D5A">
      <w:pPr>
        <w:pStyle w:val="NoSpacing"/>
        <w:numPr>
          <w:ilvl w:val="0"/>
          <w:numId w:val="11"/>
        </w:numPr>
        <w:tabs>
          <w:tab w:val="right" w:pos="10800"/>
        </w:tabs>
        <w:rPr>
          <w:rFonts w:ascii="Cambria" w:hAnsi="Cambria"/>
          <w:sz w:val="20"/>
          <w:szCs w:val="24"/>
        </w:rPr>
      </w:pPr>
      <w:r w:rsidRPr="00443D5A">
        <w:rPr>
          <w:rFonts w:ascii="Cambria" w:hAnsi="Cambria"/>
          <w:sz w:val="20"/>
          <w:szCs w:val="24"/>
        </w:rPr>
        <w:t>Featured in 2011-2012 ISA national program catalogs as Student Spotlight for programs in Chile.</w:t>
      </w:r>
    </w:p>
    <w:p w:rsidR="00443D5A" w:rsidRDefault="00443D5A" w:rsidP="00835ED3">
      <w:pPr>
        <w:pStyle w:val="NoSpacing"/>
        <w:numPr>
          <w:ilvl w:val="0"/>
          <w:numId w:val="11"/>
        </w:numPr>
        <w:tabs>
          <w:tab w:val="right" w:pos="10800"/>
        </w:tabs>
        <w:spacing w:after="160"/>
        <w:rPr>
          <w:rFonts w:ascii="Cambria" w:hAnsi="Cambria"/>
          <w:sz w:val="20"/>
          <w:szCs w:val="24"/>
        </w:rPr>
      </w:pPr>
      <w:r w:rsidRPr="00443D5A">
        <w:rPr>
          <w:rFonts w:ascii="Cambria" w:hAnsi="Cambria"/>
          <w:sz w:val="20"/>
          <w:szCs w:val="24"/>
        </w:rPr>
        <w:t>Recognized as Outstanding Student of the Year in International Affairs for being the most globally minded student citizen.</w:t>
      </w:r>
    </w:p>
    <w:p w:rsidR="00443D5A" w:rsidRDefault="00443D5A" w:rsidP="00835ED3">
      <w:pPr>
        <w:pStyle w:val="NoSpacing"/>
        <w:tabs>
          <w:tab w:val="right" w:pos="10800"/>
        </w:tabs>
        <w:rPr>
          <w:rFonts w:ascii="Cambria" w:hAnsi="Cambria"/>
          <w:b/>
          <w:sz w:val="20"/>
          <w:szCs w:val="24"/>
        </w:rPr>
      </w:pPr>
      <w:r>
        <w:rPr>
          <w:rFonts w:ascii="Cambria" w:hAnsi="Cambria"/>
          <w:b/>
          <w:sz w:val="20"/>
          <w:szCs w:val="24"/>
        </w:rPr>
        <w:t>Tutor and Mentor</w:t>
      </w:r>
      <w:r>
        <w:rPr>
          <w:rFonts w:ascii="Cambria" w:hAnsi="Cambria"/>
          <w:b/>
          <w:sz w:val="20"/>
          <w:szCs w:val="24"/>
        </w:rPr>
        <w:tab/>
        <w:t>Murfreesboro, TN</w:t>
      </w:r>
    </w:p>
    <w:p w:rsidR="00443D5A" w:rsidRDefault="00443D5A" w:rsidP="00835ED3">
      <w:pPr>
        <w:pStyle w:val="NoSpacing"/>
        <w:tabs>
          <w:tab w:val="right" w:pos="10800"/>
        </w:tabs>
        <w:rPr>
          <w:rFonts w:ascii="Cambria" w:hAnsi="Cambria"/>
          <w:i/>
          <w:sz w:val="20"/>
          <w:szCs w:val="24"/>
        </w:rPr>
      </w:pPr>
      <w:r>
        <w:rPr>
          <w:rFonts w:ascii="Cambria" w:hAnsi="Cambria"/>
          <w:i/>
          <w:sz w:val="20"/>
          <w:szCs w:val="24"/>
        </w:rPr>
        <w:t>MTSU Student Athlete Enhancement Center</w:t>
      </w:r>
      <w:r>
        <w:rPr>
          <w:rFonts w:ascii="Cambria" w:hAnsi="Cambria"/>
          <w:i/>
          <w:sz w:val="20"/>
          <w:szCs w:val="24"/>
        </w:rPr>
        <w:tab/>
        <w:t>February 2009 – May 2011</w:t>
      </w:r>
    </w:p>
    <w:p w:rsidR="00443D5A" w:rsidRPr="00443D5A" w:rsidRDefault="00443D5A" w:rsidP="00443D5A">
      <w:pPr>
        <w:pStyle w:val="NoSpacing"/>
        <w:numPr>
          <w:ilvl w:val="0"/>
          <w:numId w:val="12"/>
        </w:numPr>
        <w:tabs>
          <w:tab w:val="right" w:pos="10800"/>
        </w:tabs>
        <w:rPr>
          <w:rFonts w:ascii="Cambria" w:hAnsi="Cambria"/>
          <w:sz w:val="20"/>
          <w:szCs w:val="24"/>
        </w:rPr>
      </w:pPr>
      <w:r w:rsidRPr="00443D5A">
        <w:rPr>
          <w:rFonts w:ascii="Cambria" w:hAnsi="Cambria"/>
          <w:sz w:val="20"/>
          <w:szCs w:val="24"/>
        </w:rPr>
        <w:t>Gained skills in interpersonal communication through teaching study techniques and time management to at-risk students.</w:t>
      </w:r>
    </w:p>
    <w:p w:rsidR="00443D5A" w:rsidRPr="00443D5A" w:rsidRDefault="00443D5A" w:rsidP="00443D5A">
      <w:pPr>
        <w:pStyle w:val="NoSpacing"/>
        <w:numPr>
          <w:ilvl w:val="0"/>
          <w:numId w:val="12"/>
        </w:numPr>
        <w:tabs>
          <w:tab w:val="right" w:pos="10800"/>
        </w:tabs>
        <w:rPr>
          <w:rFonts w:ascii="Cambria" w:hAnsi="Cambria"/>
          <w:sz w:val="20"/>
          <w:szCs w:val="24"/>
        </w:rPr>
      </w:pPr>
      <w:r w:rsidRPr="00443D5A">
        <w:rPr>
          <w:rFonts w:ascii="Cambria" w:hAnsi="Cambria"/>
          <w:sz w:val="20"/>
          <w:szCs w:val="24"/>
        </w:rPr>
        <w:t>Assisted over 40 student athletes with additional instruction in general education, natural sciences, business and Spanish.</w:t>
      </w:r>
    </w:p>
    <w:p w:rsidR="00443D5A" w:rsidRDefault="00443D5A" w:rsidP="00AD2F71">
      <w:pPr>
        <w:pStyle w:val="NoSpacing"/>
        <w:numPr>
          <w:ilvl w:val="0"/>
          <w:numId w:val="12"/>
        </w:numPr>
        <w:tabs>
          <w:tab w:val="right" w:pos="10800"/>
        </w:tabs>
        <w:spacing w:after="160"/>
        <w:rPr>
          <w:rFonts w:ascii="Cambria" w:hAnsi="Cambria"/>
          <w:sz w:val="20"/>
          <w:szCs w:val="24"/>
        </w:rPr>
      </w:pPr>
      <w:r w:rsidRPr="00443D5A">
        <w:rPr>
          <w:rFonts w:ascii="Cambria" w:hAnsi="Cambria"/>
          <w:sz w:val="20"/>
          <w:szCs w:val="24"/>
        </w:rPr>
        <w:t>Consistently have had students improve by 3 letter grades within a single semester.</w:t>
      </w:r>
    </w:p>
    <w:p w:rsidR="00443D5A" w:rsidRDefault="00AD2F71" w:rsidP="00AD2F71">
      <w:pPr>
        <w:pStyle w:val="NoSpacing"/>
        <w:pBdr>
          <w:top w:val="single" w:sz="6" w:space="1" w:color="auto"/>
          <w:bottom w:val="single" w:sz="6" w:space="1" w:color="auto"/>
        </w:pBdr>
        <w:tabs>
          <w:tab w:val="right" w:pos="10800"/>
        </w:tabs>
        <w:spacing w:after="160"/>
        <w:jc w:val="center"/>
        <w:rPr>
          <w:rFonts w:asciiTheme="minorHAnsi" w:hAnsiTheme="minorHAnsi"/>
          <w:b/>
          <w:sz w:val="24"/>
          <w:szCs w:val="24"/>
        </w:rPr>
      </w:pPr>
      <w:r>
        <w:rPr>
          <w:rFonts w:asciiTheme="minorHAnsi" w:hAnsiTheme="minorHAnsi"/>
          <w:b/>
          <w:sz w:val="24"/>
          <w:szCs w:val="24"/>
        </w:rPr>
        <w:t>Leadership Studies and Involvements</w:t>
      </w:r>
    </w:p>
    <w:p w:rsidR="00835ED3" w:rsidRDefault="00AD2F71" w:rsidP="00835ED3">
      <w:pPr>
        <w:pStyle w:val="NoSpacing"/>
        <w:tabs>
          <w:tab w:val="right" w:pos="10800"/>
        </w:tabs>
        <w:rPr>
          <w:rFonts w:ascii="Cambria" w:hAnsi="Cambria"/>
          <w:sz w:val="20"/>
          <w:szCs w:val="24"/>
        </w:rPr>
      </w:pPr>
      <w:r w:rsidRPr="00AD2F71">
        <w:rPr>
          <w:rFonts w:ascii="Cambria" w:hAnsi="Cambria"/>
          <w:sz w:val="20"/>
          <w:szCs w:val="24"/>
        </w:rPr>
        <w:t>Leadership Development program that utilizes an interdisciplinary curriculum of leadership theory and experiential learning to cultivate outstanding leaders possessing knowledge and skills who promote success in both individual and group environments.</w:t>
      </w:r>
    </w:p>
    <w:p w:rsidR="00AD2F71" w:rsidRDefault="00AD2F71" w:rsidP="00835ED3">
      <w:pPr>
        <w:pStyle w:val="NoSpacing"/>
        <w:tabs>
          <w:tab w:val="right" w:pos="10800"/>
        </w:tabs>
        <w:spacing w:after="160"/>
        <w:jc w:val="center"/>
        <w:rPr>
          <w:rFonts w:ascii="Cambria" w:hAnsi="Cambria"/>
          <w:b/>
          <w:i/>
          <w:sz w:val="20"/>
          <w:szCs w:val="24"/>
        </w:rPr>
      </w:pPr>
      <w:r>
        <w:rPr>
          <w:rFonts w:ascii="Cambria" w:hAnsi="Cambria"/>
          <w:b/>
          <w:i/>
          <w:sz w:val="20"/>
          <w:szCs w:val="24"/>
        </w:rPr>
        <w:t>Selected Coursework and Areas of Expertise</w:t>
      </w:r>
    </w:p>
    <w:tbl>
      <w:tblPr>
        <w:tblStyle w:val="TableGrid"/>
        <w:tblW w:w="0" w:type="auto"/>
        <w:tblInd w:w="172" w:type="dxa"/>
        <w:tblBorders>
          <w:top w:val="none" w:sz="0" w:space="0" w:color="auto"/>
          <w:left w:val="none" w:sz="0" w:space="0" w:color="auto"/>
          <w:bottom w:val="none" w:sz="0" w:space="0" w:color="auto"/>
          <w:right w:val="none" w:sz="0" w:space="0" w:color="auto"/>
          <w:insideH w:val="none" w:sz="0" w:space="0" w:color="auto"/>
          <w:insideV w:val="single" w:sz="6" w:space="0" w:color="auto"/>
        </w:tblBorders>
        <w:tblLook w:val="04A0" w:firstRow="1" w:lastRow="0" w:firstColumn="1" w:lastColumn="0" w:noHBand="0" w:noVBand="1"/>
      </w:tblPr>
      <w:tblGrid>
        <w:gridCol w:w="3284"/>
        <w:gridCol w:w="3456"/>
        <w:gridCol w:w="3456"/>
      </w:tblGrid>
      <w:tr w:rsidR="00AD2F71" w:rsidRPr="00AD2F71" w:rsidTr="00AD2F71">
        <w:trPr>
          <w:trHeight w:val="288"/>
        </w:trPr>
        <w:tc>
          <w:tcPr>
            <w:tcW w:w="3284" w:type="dxa"/>
            <w:vAlign w:val="center"/>
          </w:tcPr>
          <w:p w:rsidR="00AD2F71" w:rsidRPr="00AD2F71" w:rsidRDefault="00AD2F71" w:rsidP="00835ED3">
            <w:pPr>
              <w:pStyle w:val="NoSpacing"/>
              <w:tabs>
                <w:tab w:val="right" w:pos="10800"/>
              </w:tabs>
              <w:jc w:val="center"/>
              <w:rPr>
                <w:rFonts w:ascii="Cambria" w:hAnsi="Cambria"/>
                <w:sz w:val="20"/>
                <w:szCs w:val="24"/>
              </w:rPr>
            </w:pPr>
            <w:r w:rsidRPr="00AD2F71">
              <w:rPr>
                <w:rFonts w:ascii="Cambria" w:hAnsi="Cambria"/>
                <w:sz w:val="20"/>
                <w:szCs w:val="24"/>
              </w:rPr>
              <w:t>Interpersonal Communication</w:t>
            </w:r>
          </w:p>
        </w:tc>
        <w:tc>
          <w:tcPr>
            <w:tcW w:w="3456" w:type="dxa"/>
            <w:vAlign w:val="center"/>
          </w:tcPr>
          <w:p w:rsidR="00AD2F71" w:rsidRPr="00AD2F71" w:rsidRDefault="00AD2F71" w:rsidP="00835ED3">
            <w:pPr>
              <w:pStyle w:val="NoSpacing"/>
              <w:tabs>
                <w:tab w:val="right" w:pos="10800"/>
              </w:tabs>
              <w:jc w:val="center"/>
              <w:rPr>
                <w:rFonts w:ascii="Cambria" w:hAnsi="Cambria"/>
                <w:sz w:val="20"/>
                <w:szCs w:val="24"/>
              </w:rPr>
            </w:pPr>
            <w:r w:rsidRPr="00AD2F71">
              <w:rPr>
                <w:rFonts w:ascii="Cambria" w:hAnsi="Cambria"/>
                <w:sz w:val="20"/>
                <w:szCs w:val="24"/>
              </w:rPr>
              <w:t>Organizational Communication</w:t>
            </w:r>
          </w:p>
        </w:tc>
        <w:tc>
          <w:tcPr>
            <w:tcW w:w="3456" w:type="dxa"/>
            <w:vAlign w:val="center"/>
          </w:tcPr>
          <w:p w:rsidR="00AD2F71" w:rsidRPr="00AD2F71" w:rsidRDefault="00AD2F71" w:rsidP="00835ED3">
            <w:pPr>
              <w:pStyle w:val="NoSpacing"/>
              <w:tabs>
                <w:tab w:val="right" w:pos="10800"/>
              </w:tabs>
              <w:jc w:val="center"/>
              <w:rPr>
                <w:rFonts w:ascii="Cambria" w:hAnsi="Cambria"/>
                <w:sz w:val="20"/>
                <w:szCs w:val="24"/>
              </w:rPr>
            </w:pPr>
            <w:r w:rsidRPr="00AD2F71">
              <w:rPr>
                <w:rFonts w:ascii="Cambria" w:hAnsi="Cambria"/>
                <w:sz w:val="20"/>
                <w:szCs w:val="24"/>
              </w:rPr>
              <w:t>Conflict Resolution</w:t>
            </w:r>
          </w:p>
        </w:tc>
      </w:tr>
      <w:tr w:rsidR="00AD2F71" w:rsidRPr="00AD2F71" w:rsidTr="00AD2F71">
        <w:trPr>
          <w:trHeight w:val="288"/>
        </w:trPr>
        <w:tc>
          <w:tcPr>
            <w:tcW w:w="3284" w:type="dxa"/>
            <w:vAlign w:val="center"/>
          </w:tcPr>
          <w:p w:rsidR="00AD2F71" w:rsidRPr="00AD2F71" w:rsidRDefault="00AD2F71" w:rsidP="00835ED3">
            <w:pPr>
              <w:pStyle w:val="NoSpacing"/>
              <w:tabs>
                <w:tab w:val="right" w:pos="10800"/>
              </w:tabs>
              <w:jc w:val="center"/>
              <w:rPr>
                <w:rFonts w:ascii="Cambria" w:hAnsi="Cambria"/>
                <w:sz w:val="20"/>
                <w:szCs w:val="24"/>
              </w:rPr>
            </w:pPr>
            <w:r w:rsidRPr="00AD2F71">
              <w:rPr>
                <w:rFonts w:ascii="Cambria" w:hAnsi="Cambria"/>
                <w:sz w:val="20"/>
                <w:szCs w:val="24"/>
              </w:rPr>
              <w:t>Cross-Cultural Communication</w:t>
            </w:r>
          </w:p>
        </w:tc>
        <w:tc>
          <w:tcPr>
            <w:tcW w:w="3456" w:type="dxa"/>
            <w:vAlign w:val="center"/>
          </w:tcPr>
          <w:p w:rsidR="00AD2F71" w:rsidRPr="00AD2F71" w:rsidRDefault="00AD2F71" w:rsidP="00835ED3">
            <w:pPr>
              <w:pStyle w:val="NoSpacing"/>
              <w:tabs>
                <w:tab w:val="right" w:pos="10800"/>
              </w:tabs>
              <w:jc w:val="center"/>
              <w:rPr>
                <w:rFonts w:ascii="Cambria" w:hAnsi="Cambria"/>
                <w:sz w:val="20"/>
                <w:szCs w:val="24"/>
              </w:rPr>
            </w:pPr>
            <w:r w:rsidRPr="00AD2F71">
              <w:rPr>
                <w:rFonts w:ascii="Cambria" w:hAnsi="Cambria"/>
                <w:sz w:val="20"/>
                <w:szCs w:val="24"/>
              </w:rPr>
              <w:t>Strategic Thinking and Planning</w:t>
            </w:r>
          </w:p>
        </w:tc>
        <w:tc>
          <w:tcPr>
            <w:tcW w:w="3456" w:type="dxa"/>
            <w:vAlign w:val="center"/>
          </w:tcPr>
          <w:p w:rsidR="00AD2F71" w:rsidRPr="00AD2F71" w:rsidRDefault="00AD2F71" w:rsidP="00835ED3">
            <w:pPr>
              <w:pStyle w:val="NoSpacing"/>
              <w:tabs>
                <w:tab w:val="right" w:pos="10800"/>
              </w:tabs>
              <w:jc w:val="center"/>
              <w:rPr>
                <w:rFonts w:ascii="Cambria" w:hAnsi="Cambria"/>
                <w:sz w:val="20"/>
                <w:szCs w:val="24"/>
              </w:rPr>
            </w:pPr>
            <w:r w:rsidRPr="00AD2F71">
              <w:rPr>
                <w:rFonts w:ascii="Cambria" w:hAnsi="Cambria"/>
                <w:sz w:val="20"/>
                <w:szCs w:val="24"/>
              </w:rPr>
              <w:t>Idea Generation and Achieving</w:t>
            </w:r>
          </w:p>
        </w:tc>
      </w:tr>
      <w:tr w:rsidR="00AD2F71" w:rsidRPr="00AD2F71" w:rsidTr="00AD2F71">
        <w:trPr>
          <w:trHeight w:val="288"/>
        </w:trPr>
        <w:tc>
          <w:tcPr>
            <w:tcW w:w="3284" w:type="dxa"/>
            <w:vAlign w:val="center"/>
          </w:tcPr>
          <w:p w:rsidR="00AD2F71" w:rsidRPr="00AD2F71" w:rsidRDefault="00AD2F71" w:rsidP="00835ED3">
            <w:pPr>
              <w:pStyle w:val="NoSpacing"/>
              <w:tabs>
                <w:tab w:val="right" w:pos="10800"/>
              </w:tabs>
              <w:spacing w:after="160"/>
              <w:jc w:val="center"/>
              <w:rPr>
                <w:rFonts w:ascii="Cambria" w:hAnsi="Cambria"/>
                <w:sz w:val="20"/>
                <w:szCs w:val="24"/>
              </w:rPr>
            </w:pPr>
            <w:r w:rsidRPr="00AD2F71">
              <w:rPr>
                <w:rFonts w:ascii="Cambria" w:hAnsi="Cambria"/>
                <w:sz w:val="20"/>
                <w:szCs w:val="24"/>
              </w:rPr>
              <w:t>Goal Setting and Achieving</w:t>
            </w:r>
          </w:p>
        </w:tc>
        <w:tc>
          <w:tcPr>
            <w:tcW w:w="3456" w:type="dxa"/>
            <w:vAlign w:val="center"/>
          </w:tcPr>
          <w:p w:rsidR="00AD2F71" w:rsidRPr="00AD2F71" w:rsidRDefault="00AD2F71" w:rsidP="00835ED3">
            <w:pPr>
              <w:pStyle w:val="NoSpacing"/>
              <w:tabs>
                <w:tab w:val="right" w:pos="10800"/>
              </w:tabs>
              <w:spacing w:after="160"/>
              <w:jc w:val="center"/>
              <w:rPr>
                <w:rFonts w:ascii="Cambria" w:hAnsi="Cambria"/>
                <w:sz w:val="20"/>
                <w:szCs w:val="24"/>
              </w:rPr>
            </w:pPr>
            <w:r w:rsidRPr="00AD2F71">
              <w:rPr>
                <w:rFonts w:ascii="Cambria" w:hAnsi="Cambria"/>
                <w:sz w:val="20"/>
                <w:szCs w:val="24"/>
              </w:rPr>
              <w:t>Team Building</w:t>
            </w:r>
          </w:p>
        </w:tc>
        <w:tc>
          <w:tcPr>
            <w:tcW w:w="3456" w:type="dxa"/>
            <w:vAlign w:val="center"/>
          </w:tcPr>
          <w:p w:rsidR="00AD2F71" w:rsidRPr="00AD2F71" w:rsidRDefault="00AD2F71" w:rsidP="00835ED3">
            <w:pPr>
              <w:pStyle w:val="NoSpacing"/>
              <w:tabs>
                <w:tab w:val="right" w:pos="10800"/>
              </w:tabs>
              <w:spacing w:after="160"/>
              <w:jc w:val="center"/>
              <w:rPr>
                <w:rFonts w:ascii="Cambria" w:hAnsi="Cambria"/>
                <w:sz w:val="20"/>
                <w:szCs w:val="24"/>
              </w:rPr>
            </w:pPr>
            <w:r w:rsidRPr="00AD2F71">
              <w:rPr>
                <w:rFonts w:ascii="Cambria" w:hAnsi="Cambria"/>
                <w:sz w:val="20"/>
                <w:szCs w:val="24"/>
              </w:rPr>
              <w:t>Organizational Structure</w:t>
            </w:r>
          </w:p>
        </w:tc>
      </w:tr>
    </w:tbl>
    <w:p w:rsidR="00AD2F71" w:rsidRDefault="00AD2F71" w:rsidP="00835ED3">
      <w:pPr>
        <w:pStyle w:val="NoSpacing"/>
        <w:tabs>
          <w:tab w:val="right" w:pos="10800"/>
        </w:tabs>
        <w:rPr>
          <w:rFonts w:ascii="Cambria" w:hAnsi="Cambria"/>
          <w:b/>
          <w:sz w:val="20"/>
          <w:szCs w:val="24"/>
        </w:rPr>
      </w:pPr>
      <w:r>
        <w:rPr>
          <w:rFonts w:ascii="Cambria" w:hAnsi="Cambria"/>
          <w:b/>
          <w:sz w:val="20"/>
          <w:szCs w:val="24"/>
        </w:rPr>
        <w:t>MTSU Charter Member</w:t>
      </w:r>
      <w:r>
        <w:rPr>
          <w:rFonts w:ascii="Cambria" w:hAnsi="Cambria"/>
          <w:b/>
          <w:sz w:val="20"/>
          <w:szCs w:val="24"/>
        </w:rPr>
        <w:tab/>
        <w:t>Murfreesboro, TN</w:t>
      </w:r>
    </w:p>
    <w:p w:rsidR="00AD2F71" w:rsidRDefault="00AD2F71" w:rsidP="00835ED3">
      <w:pPr>
        <w:pStyle w:val="NoSpacing"/>
        <w:tabs>
          <w:tab w:val="right" w:pos="10800"/>
        </w:tabs>
        <w:rPr>
          <w:rFonts w:ascii="Cambria" w:hAnsi="Cambria"/>
          <w:i/>
          <w:sz w:val="20"/>
          <w:szCs w:val="24"/>
        </w:rPr>
      </w:pPr>
      <w:r>
        <w:rPr>
          <w:rFonts w:ascii="Cambria" w:hAnsi="Cambria"/>
          <w:i/>
          <w:sz w:val="20"/>
          <w:szCs w:val="24"/>
        </w:rPr>
        <w:t>Omicron Delta Kappa National Leadership Honors Society</w:t>
      </w:r>
      <w:r>
        <w:rPr>
          <w:rFonts w:ascii="Cambria" w:hAnsi="Cambria"/>
          <w:i/>
          <w:sz w:val="20"/>
          <w:szCs w:val="24"/>
        </w:rPr>
        <w:tab/>
        <w:t>August 2009 – May 2012</w:t>
      </w:r>
    </w:p>
    <w:p w:rsidR="00AD2F71" w:rsidRDefault="00AD2F71" w:rsidP="00835ED3">
      <w:pPr>
        <w:pStyle w:val="ListParagraph"/>
        <w:numPr>
          <w:ilvl w:val="0"/>
          <w:numId w:val="17"/>
        </w:numPr>
        <w:rPr>
          <w:rFonts w:ascii="Cambria" w:eastAsia="Calibri" w:hAnsi="Cambria" w:cs="Times New Roman"/>
          <w:sz w:val="20"/>
          <w:szCs w:val="24"/>
        </w:rPr>
      </w:pPr>
      <w:r w:rsidRPr="00AD2F71">
        <w:rPr>
          <w:rFonts w:ascii="Cambria" w:eastAsia="Calibri" w:hAnsi="Cambria" w:cs="Times New Roman"/>
          <w:sz w:val="20"/>
          <w:szCs w:val="24"/>
        </w:rPr>
        <w:t>Contributed to key service activities and recruitment endeavors to cultivate initial leader group image to obtain University Charter and establish the Chapter.</w:t>
      </w:r>
    </w:p>
    <w:p w:rsidR="00AD2F71" w:rsidRDefault="00AD2F71" w:rsidP="00835ED3">
      <w:pPr>
        <w:tabs>
          <w:tab w:val="right" w:pos="10800"/>
        </w:tabs>
        <w:spacing w:after="0"/>
        <w:rPr>
          <w:rFonts w:ascii="Cambria" w:eastAsia="Calibri" w:hAnsi="Cambria" w:cs="Times New Roman"/>
          <w:b/>
          <w:sz w:val="20"/>
          <w:szCs w:val="24"/>
        </w:rPr>
      </w:pPr>
      <w:r>
        <w:rPr>
          <w:rFonts w:ascii="Cambria" w:eastAsia="Calibri" w:hAnsi="Cambria" w:cs="Times New Roman"/>
          <w:b/>
          <w:sz w:val="20"/>
          <w:szCs w:val="24"/>
        </w:rPr>
        <w:t>Natural Sciences Editor</w:t>
      </w:r>
      <w:r>
        <w:rPr>
          <w:rFonts w:ascii="Cambria" w:eastAsia="Calibri" w:hAnsi="Cambria" w:cs="Times New Roman"/>
          <w:b/>
          <w:sz w:val="20"/>
          <w:szCs w:val="24"/>
        </w:rPr>
        <w:tab/>
        <w:t>Murfreesboro, TN</w:t>
      </w:r>
    </w:p>
    <w:p w:rsidR="00AD2F71" w:rsidRDefault="00AD2F71" w:rsidP="00835ED3">
      <w:pPr>
        <w:tabs>
          <w:tab w:val="right" w:pos="10800"/>
        </w:tabs>
        <w:spacing w:after="0"/>
        <w:rPr>
          <w:rFonts w:ascii="Cambria" w:eastAsia="Calibri" w:hAnsi="Cambria" w:cs="Times New Roman"/>
          <w:i/>
          <w:sz w:val="20"/>
          <w:szCs w:val="24"/>
        </w:rPr>
      </w:pPr>
      <w:r>
        <w:rPr>
          <w:rFonts w:ascii="Cambria" w:eastAsia="Calibri" w:hAnsi="Cambria" w:cs="Times New Roman"/>
          <w:i/>
          <w:sz w:val="20"/>
          <w:szCs w:val="24"/>
        </w:rPr>
        <w:t>Scientia et Humanitas Journal of Student Research</w:t>
      </w:r>
      <w:r>
        <w:rPr>
          <w:rFonts w:ascii="Cambria" w:eastAsia="Calibri" w:hAnsi="Cambria" w:cs="Times New Roman"/>
          <w:i/>
          <w:sz w:val="20"/>
          <w:szCs w:val="24"/>
        </w:rPr>
        <w:tab/>
        <w:t>August 2009 – January 2012</w:t>
      </w:r>
    </w:p>
    <w:p w:rsidR="00835ED3" w:rsidRPr="00835ED3" w:rsidRDefault="00835ED3" w:rsidP="00835ED3">
      <w:pPr>
        <w:pStyle w:val="ListParagraph"/>
        <w:numPr>
          <w:ilvl w:val="0"/>
          <w:numId w:val="17"/>
        </w:numPr>
        <w:tabs>
          <w:tab w:val="right" w:pos="10800"/>
        </w:tabs>
        <w:spacing w:after="0"/>
        <w:rPr>
          <w:rFonts w:ascii="Cambria" w:eastAsia="Calibri" w:hAnsi="Cambria" w:cs="Times New Roman"/>
          <w:sz w:val="20"/>
          <w:szCs w:val="24"/>
        </w:rPr>
      </w:pPr>
      <w:r w:rsidRPr="00835ED3">
        <w:rPr>
          <w:rFonts w:ascii="Cambria" w:eastAsia="Calibri" w:hAnsi="Cambria" w:cs="Times New Roman"/>
          <w:sz w:val="20"/>
          <w:szCs w:val="24"/>
        </w:rPr>
        <w:t>Utilized marketing techniques such as establishing social media presence to market and promote journal submissions.</w:t>
      </w:r>
    </w:p>
    <w:p w:rsidR="00835ED3" w:rsidRPr="00835ED3" w:rsidRDefault="00835ED3" w:rsidP="00835ED3">
      <w:pPr>
        <w:pStyle w:val="ListParagraph"/>
        <w:numPr>
          <w:ilvl w:val="0"/>
          <w:numId w:val="17"/>
        </w:numPr>
        <w:tabs>
          <w:tab w:val="right" w:pos="10800"/>
        </w:tabs>
        <w:spacing w:after="0"/>
        <w:rPr>
          <w:rFonts w:ascii="Cambria" w:eastAsia="Calibri" w:hAnsi="Cambria" w:cs="Times New Roman"/>
          <w:sz w:val="20"/>
          <w:szCs w:val="24"/>
        </w:rPr>
      </w:pPr>
      <w:r w:rsidRPr="00835ED3">
        <w:rPr>
          <w:rFonts w:ascii="Cambria" w:eastAsia="Calibri" w:hAnsi="Cambria" w:cs="Times New Roman"/>
          <w:sz w:val="20"/>
          <w:szCs w:val="24"/>
        </w:rPr>
        <w:t>Reviewed and critiqued scientific research papers submitted in Natural Sciences for publishing.</w:t>
      </w:r>
    </w:p>
    <w:p w:rsidR="00835ED3" w:rsidRDefault="00835ED3" w:rsidP="00835ED3">
      <w:pPr>
        <w:pStyle w:val="ListParagraph"/>
        <w:numPr>
          <w:ilvl w:val="0"/>
          <w:numId w:val="17"/>
        </w:numPr>
        <w:tabs>
          <w:tab w:val="right" w:pos="10800"/>
        </w:tabs>
        <w:rPr>
          <w:rFonts w:ascii="Cambria" w:eastAsia="Calibri" w:hAnsi="Cambria" w:cs="Times New Roman"/>
          <w:sz w:val="20"/>
          <w:szCs w:val="24"/>
        </w:rPr>
      </w:pPr>
      <w:r w:rsidRPr="00835ED3">
        <w:rPr>
          <w:rFonts w:ascii="Cambria" w:eastAsia="Calibri" w:hAnsi="Cambria" w:cs="Times New Roman"/>
          <w:sz w:val="20"/>
          <w:szCs w:val="24"/>
        </w:rPr>
        <w:t>Participated in editorial team development of the Journal’s inaugural issue of May 2011.</w:t>
      </w:r>
    </w:p>
    <w:p w:rsidR="00835ED3" w:rsidRDefault="00835ED3" w:rsidP="00835ED3">
      <w:pPr>
        <w:tabs>
          <w:tab w:val="right" w:pos="10800"/>
        </w:tabs>
        <w:spacing w:after="0"/>
        <w:rPr>
          <w:rFonts w:ascii="Cambria" w:eastAsia="Calibri" w:hAnsi="Cambria" w:cs="Times New Roman"/>
          <w:b/>
          <w:sz w:val="20"/>
          <w:szCs w:val="24"/>
        </w:rPr>
      </w:pPr>
      <w:r>
        <w:rPr>
          <w:rFonts w:ascii="Cambria" w:eastAsia="Calibri" w:hAnsi="Cambria" w:cs="Times New Roman"/>
          <w:b/>
          <w:sz w:val="20"/>
          <w:szCs w:val="24"/>
        </w:rPr>
        <w:t>President</w:t>
      </w:r>
      <w:r>
        <w:rPr>
          <w:rFonts w:ascii="Cambria" w:eastAsia="Calibri" w:hAnsi="Cambria" w:cs="Times New Roman"/>
          <w:b/>
          <w:sz w:val="20"/>
          <w:szCs w:val="24"/>
        </w:rPr>
        <w:tab/>
        <w:t>Murfreesboro, TN</w:t>
      </w:r>
    </w:p>
    <w:p w:rsidR="00835ED3" w:rsidRDefault="00835ED3" w:rsidP="00835ED3">
      <w:pPr>
        <w:tabs>
          <w:tab w:val="right" w:pos="10800"/>
        </w:tabs>
        <w:spacing w:after="0"/>
        <w:rPr>
          <w:rFonts w:ascii="Cambria" w:eastAsia="Calibri" w:hAnsi="Cambria" w:cs="Times New Roman"/>
          <w:i/>
          <w:sz w:val="20"/>
          <w:szCs w:val="24"/>
        </w:rPr>
      </w:pPr>
      <w:r>
        <w:rPr>
          <w:rFonts w:ascii="Cambria" w:eastAsia="Calibri" w:hAnsi="Cambria" w:cs="Times New Roman"/>
          <w:i/>
          <w:sz w:val="20"/>
          <w:szCs w:val="24"/>
        </w:rPr>
        <w:t>MTSU Honors Student Association</w:t>
      </w:r>
      <w:r>
        <w:rPr>
          <w:rFonts w:ascii="Cambria" w:eastAsia="Calibri" w:hAnsi="Cambria" w:cs="Times New Roman"/>
          <w:i/>
          <w:sz w:val="20"/>
          <w:szCs w:val="24"/>
        </w:rPr>
        <w:tab/>
        <w:t>August 2008 – May 2011</w:t>
      </w:r>
    </w:p>
    <w:p w:rsidR="00835ED3" w:rsidRPr="00835ED3" w:rsidRDefault="00835ED3" w:rsidP="00835ED3">
      <w:pPr>
        <w:pStyle w:val="ListParagraph"/>
        <w:numPr>
          <w:ilvl w:val="0"/>
          <w:numId w:val="18"/>
        </w:numPr>
        <w:tabs>
          <w:tab w:val="right" w:pos="10800"/>
        </w:tabs>
        <w:spacing w:after="0"/>
        <w:rPr>
          <w:rFonts w:ascii="Cambria" w:eastAsia="Calibri" w:hAnsi="Cambria" w:cs="Times New Roman"/>
          <w:sz w:val="20"/>
          <w:szCs w:val="24"/>
        </w:rPr>
      </w:pPr>
      <w:r w:rsidRPr="00835ED3">
        <w:rPr>
          <w:rFonts w:ascii="Cambria" w:eastAsia="Calibri" w:hAnsi="Cambria" w:cs="Times New Roman"/>
          <w:sz w:val="20"/>
          <w:szCs w:val="24"/>
        </w:rPr>
        <w:t>Organized developmental workshops and events with Honors College staff for Honors College students.</w:t>
      </w:r>
    </w:p>
    <w:p w:rsidR="00835ED3" w:rsidRPr="00835ED3" w:rsidRDefault="00835ED3" w:rsidP="00835ED3">
      <w:pPr>
        <w:pStyle w:val="ListParagraph"/>
        <w:numPr>
          <w:ilvl w:val="0"/>
          <w:numId w:val="18"/>
        </w:numPr>
        <w:tabs>
          <w:tab w:val="right" w:pos="10800"/>
        </w:tabs>
        <w:spacing w:after="0"/>
        <w:rPr>
          <w:rFonts w:ascii="Cambria" w:eastAsia="Calibri" w:hAnsi="Cambria" w:cs="Times New Roman"/>
          <w:sz w:val="20"/>
          <w:szCs w:val="24"/>
        </w:rPr>
      </w:pPr>
      <w:r w:rsidRPr="00835ED3">
        <w:rPr>
          <w:rFonts w:ascii="Cambria" w:eastAsia="Calibri" w:hAnsi="Cambria" w:cs="Times New Roman"/>
          <w:sz w:val="20"/>
          <w:szCs w:val="24"/>
        </w:rPr>
        <w:t>Established annual team building retreat to recruit new members and improve group dynamics that resulted in &gt; 200% membership growth over a 3-year period.</w:t>
      </w:r>
    </w:p>
    <w:p w:rsidR="00835ED3" w:rsidRDefault="00835ED3" w:rsidP="00835ED3">
      <w:pPr>
        <w:pStyle w:val="ListParagraph"/>
        <w:numPr>
          <w:ilvl w:val="0"/>
          <w:numId w:val="18"/>
        </w:numPr>
        <w:tabs>
          <w:tab w:val="right" w:pos="10800"/>
        </w:tabs>
        <w:rPr>
          <w:rFonts w:ascii="Cambria" w:eastAsia="Calibri" w:hAnsi="Cambria" w:cs="Times New Roman"/>
          <w:sz w:val="20"/>
          <w:szCs w:val="24"/>
        </w:rPr>
      </w:pPr>
      <w:r w:rsidRPr="00835ED3">
        <w:rPr>
          <w:rFonts w:ascii="Cambria" w:eastAsia="Calibri" w:hAnsi="Cambria" w:cs="Times New Roman"/>
          <w:sz w:val="20"/>
          <w:szCs w:val="24"/>
        </w:rPr>
        <w:t>Redeveloped organization structure to improve group dynamics by writing Constitution and defining officer capacities.</w:t>
      </w:r>
    </w:p>
    <w:p w:rsidR="00835ED3" w:rsidRDefault="00835ED3" w:rsidP="00835ED3">
      <w:pPr>
        <w:tabs>
          <w:tab w:val="right" w:pos="10800"/>
        </w:tabs>
        <w:spacing w:after="0"/>
        <w:rPr>
          <w:rFonts w:ascii="Cambria" w:eastAsia="Calibri" w:hAnsi="Cambria" w:cs="Times New Roman"/>
          <w:b/>
          <w:sz w:val="20"/>
          <w:szCs w:val="24"/>
        </w:rPr>
      </w:pPr>
      <w:r>
        <w:rPr>
          <w:rFonts w:ascii="Cambria" w:eastAsia="Calibri" w:hAnsi="Cambria" w:cs="Times New Roman"/>
          <w:b/>
          <w:sz w:val="20"/>
          <w:szCs w:val="24"/>
        </w:rPr>
        <w:t>Rank Leader</w:t>
      </w:r>
      <w:r>
        <w:rPr>
          <w:rFonts w:ascii="Cambria" w:eastAsia="Calibri" w:hAnsi="Cambria" w:cs="Times New Roman"/>
          <w:b/>
          <w:sz w:val="20"/>
          <w:szCs w:val="24"/>
        </w:rPr>
        <w:tab/>
        <w:t>Murfreesboro, TN</w:t>
      </w:r>
    </w:p>
    <w:p w:rsidR="00835ED3" w:rsidRDefault="00835ED3" w:rsidP="00835ED3">
      <w:pPr>
        <w:tabs>
          <w:tab w:val="right" w:pos="10800"/>
        </w:tabs>
        <w:spacing w:after="0"/>
        <w:rPr>
          <w:rFonts w:ascii="Cambria" w:eastAsia="Calibri" w:hAnsi="Cambria" w:cs="Times New Roman"/>
          <w:i/>
          <w:sz w:val="20"/>
          <w:szCs w:val="24"/>
        </w:rPr>
      </w:pPr>
      <w:r>
        <w:rPr>
          <w:rFonts w:ascii="Cambria" w:eastAsia="Calibri" w:hAnsi="Cambria" w:cs="Times New Roman"/>
          <w:i/>
          <w:sz w:val="20"/>
          <w:szCs w:val="24"/>
        </w:rPr>
        <w:t>MTSU Band of Blue</w:t>
      </w:r>
      <w:r>
        <w:rPr>
          <w:rFonts w:ascii="Cambria" w:eastAsia="Calibri" w:hAnsi="Cambria" w:cs="Times New Roman"/>
          <w:i/>
          <w:sz w:val="20"/>
          <w:szCs w:val="24"/>
        </w:rPr>
        <w:tab/>
        <w:t>August 2008 – August 2010</w:t>
      </w:r>
    </w:p>
    <w:p w:rsidR="00835ED3" w:rsidRPr="00835ED3" w:rsidRDefault="00835ED3" w:rsidP="00835ED3">
      <w:pPr>
        <w:pStyle w:val="ListParagraph"/>
        <w:numPr>
          <w:ilvl w:val="0"/>
          <w:numId w:val="19"/>
        </w:numPr>
        <w:tabs>
          <w:tab w:val="right" w:pos="10800"/>
        </w:tabs>
        <w:spacing w:after="0"/>
        <w:rPr>
          <w:rFonts w:ascii="Cambria" w:eastAsia="Calibri" w:hAnsi="Cambria" w:cs="Times New Roman"/>
          <w:sz w:val="20"/>
          <w:szCs w:val="24"/>
        </w:rPr>
      </w:pPr>
      <w:r w:rsidRPr="00835ED3">
        <w:rPr>
          <w:rFonts w:ascii="Cambria" w:eastAsia="Calibri" w:hAnsi="Cambria" w:cs="Times New Roman"/>
          <w:sz w:val="20"/>
          <w:szCs w:val="24"/>
        </w:rPr>
        <w:t>Instructed Alto Saxophone section in developing marching skills and assisted leadership team with music technique.</w:t>
      </w:r>
    </w:p>
    <w:p w:rsidR="00835ED3" w:rsidRPr="00835ED3" w:rsidRDefault="00835ED3" w:rsidP="00835ED3">
      <w:pPr>
        <w:pStyle w:val="ListParagraph"/>
        <w:numPr>
          <w:ilvl w:val="0"/>
          <w:numId w:val="19"/>
        </w:numPr>
        <w:tabs>
          <w:tab w:val="right" w:pos="10800"/>
        </w:tabs>
        <w:spacing w:after="0"/>
        <w:rPr>
          <w:rFonts w:ascii="Cambria" w:eastAsia="Calibri" w:hAnsi="Cambria" w:cs="Times New Roman"/>
          <w:sz w:val="20"/>
          <w:szCs w:val="24"/>
        </w:rPr>
      </w:pPr>
      <w:r w:rsidRPr="00835ED3">
        <w:rPr>
          <w:rFonts w:ascii="Cambria" w:eastAsia="Calibri" w:hAnsi="Cambria" w:cs="Times New Roman"/>
          <w:sz w:val="20"/>
          <w:szCs w:val="24"/>
        </w:rPr>
        <w:t>Encouraged increase in size of section over two seasons from 33 to 52 members.</w:t>
      </w:r>
    </w:p>
    <w:sectPr w:rsidR="00835ED3" w:rsidRPr="00835ED3" w:rsidSect="00443D5A">
      <w:headerReference w:type="default" r:id="rId7"/>
      <w:pgSz w:w="12240" w:h="15840"/>
      <w:pgMar w:top="720" w:right="720" w:bottom="720" w:left="720" w:header="720" w:footer="720" w:gutter="0"/>
      <w:pgBorders w:offsetFrom="page">
        <w:top w:val="thinThickSmallGap" w:sz="18" w:space="24" w:color="002060"/>
        <w:left w:val="thinThickSmallGap" w:sz="18" w:space="24" w:color="002060"/>
        <w:bottom w:val="thickThinSmallGap" w:sz="18" w:space="24" w:color="002060"/>
        <w:right w:val="thickThinSmallGap" w:sz="18" w:space="24" w:color="00206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D7A" w:rsidRDefault="00FA5D7A" w:rsidP="00443D5A">
      <w:pPr>
        <w:spacing w:after="0" w:line="240" w:lineRule="auto"/>
      </w:pPr>
      <w:r>
        <w:separator/>
      </w:r>
    </w:p>
  </w:endnote>
  <w:endnote w:type="continuationSeparator" w:id="0">
    <w:p w:rsidR="00FA5D7A" w:rsidRDefault="00FA5D7A" w:rsidP="00443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D7A" w:rsidRDefault="00FA5D7A" w:rsidP="00443D5A">
      <w:pPr>
        <w:spacing w:after="0" w:line="240" w:lineRule="auto"/>
      </w:pPr>
      <w:r>
        <w:separator/>
      </w:r>
    </w:p>
  </w:footnote>
  <w:footnote w:type="continuationSeparator" w:id="0">
    <w:p w:rsidR="00FA5D7A" w:rsidRDefault="00FA5D7A" w:rsidP="00443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D5A" w:rsidRPr="00443D5A" w:rsidRDefault="00443D5A" w:rsidP="00443D5A">
    <w:pPr>
      <w:pStyle w:val="NoSpacing"/>
      <w:tabs>
        <w:tab w:val="right" w:pos="10440"/>
      </w:tabs>
      <w:ind w:left="360"/>
      <w:rPr>
        <w:rFonts w:asciiTheme="minorHAnsi" w:hAnsiTheme="minorHAnsi"/>
        <w:b/>
        <w:spacing w:val="60"/>
        <w:sz w:val="20"/>
        <w:szCs w:val="32"/>
      </w:rPr>
    </w:pPr>
    <w:r w:rsidRPr="00443D5A">
      <w:rPr>
        <w:rFonts w:asciiTheme="minorHAnsi" w:hAnsiTheme="minorHAnsi"/>
        <w:b/>
        <w:spacing w:val="60"/>
        <w:sz w:val="20"/>
        <w:szCs w:val="32"/>
      </w:rPr>
      <w:t>David H. Gainer</w:t>
    </w:r>
    <w:r w:rsidRPr="00443D5A">
      <w:rPr>
        <w:rFonts w:asciiTheme="minorHAnsi" w:hAnsiTheme="minorHAnsi"/>
        <w:b/>
        <w:spacing w:val="60"/>
        <w:sz w:val="20"/>
        <w:szCs w:val="32"/>
      </w:rPr>
      <w:tab/>
      <w:t>Page 2 of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118DB"/>
    <w:multiLevelType w:val="hybridMultilevel"/>
    <w:tmpl w:val="7090DE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35F01"/>
    <w:multiLevelType w:val="hybridMultilevel"/>
    <w:tmpl w:val="E16A3F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56DD4"/>
    <w:multiLevelType w:val="hybridMultilevel"/>
    <w:tmpl w:val="4C3AE2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7374E"/>
    <w:multiLevelType w:val="hybridMultilevel"/>
    <w:tmpl w:val="DE8E6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76F71"/>
    <w:multiLevelType w:val="hybridMultilevel"/>
    <w:tmpl w:val="3AD2E5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B7509"/>
    <w:multiLevelType w:val="hybridMultilevel"/>
    <w:tmpl w:val="4C40BA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A41EF"/>
    <w:multiLevelType w:val="hybridMultilevel"/>
    <w:tmpl w:val="3954D9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21580"/>
    <w:multiLevelType w:val="hybridMultilevel"/>
    <w:tmpl w:val="FE4A09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F4DA1"/>
    <w:multiLevelType w:val="hybridMultilevel"/>
    <w:tmpl w:val="D3CCC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D319F"/>
    <w:multiLevelType w:val="hybridMultilevel"/>
    <w:tmpl w:val="BDECA4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8B32B8"/>
    <w:multiLevelType w:val="hybridMultilevel"/>
    <w:tmpl w:val="D056F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4020F8"/>
    <w:multiLevelType w:val="hybridMultilevel"/>
    <w:tmpl w:val="443C35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210069"/>
    <w:multiLevelType w:val="hybridMultilevel"/>
    <w:tmpl w:val="E1EA5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1515EE"/>
    <w:multiLevelType w:val="hybridMultilevel"/>
    <w:tmpl w:val="10CA8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0D3092"/>
    <w:multiLevelType w:val="hybridMultilevel"/>
    <w:tmpl w:val="F89877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1845CD"/>
    <w:multiLevelType w:val="hybridMultilevel"/>
    <w:tmpl w:val="3BF0F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B47548"/>
    <w:multiLevelType w:val="hybridMultilevel"/>
    <w:tmpl w:val="3044F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1E15B4"/>
    <w:multiLevelType w:val="hybridMultilevel"/>
    <w:tmpl w:val="83B081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5865E4"/>
    <w:multiLevelType w:val="hybridMultilevel"/>
    <w:tmpl w:val="6AA25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9"/>
  </w:num>
  <w:num w:numId="5">
    <w:abstractNumId w:val="16"/>
  </w:num>
  <w:num w:numId="6">
    <w:abstractNumId w:val="5"/>
  </w:num>
  <w:num w:numId="7">
    <w:abstractNumId w:val="15"/>
  </w:num>
  <w:num w:numId="8">
    <w:abstractNumId w:val="17"/>
  </w:num>
  <w:num w:numId="9">
    <w:abstractNumId w:val="2"/>
  </w:num>
  <w:num w:numId="10">
    <w:abstractNumId w:val="4"/>
  </w:num>
  <w:num w:numId="11">
    <w:abstractNumId w:val="3"/>
  </w:num>
  <w:num w:numId="12">
    <w:abstractNumId w:val="1"/>
  </w:num>
  <w:num w:numId="13">
    <w:abstractNumId w:val="10"/>
  </w:num>
  <w:num w:numId="14">
    <w:abstractNumId w:val="12"/>
  </w:num>
  <w:num w:numId="15">
    <w:abstractNumId w:val="7"/>
  </w:num>
  <w:num w:numId="16">
    <w:abstractNumId w:val="13"/>
  </w:num>
  <w:num w:numId="17">
    <w:abstractNumId w:val="11"/>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1A4"/>
    <w:rsid w:val="001C5999"/>
    <w:rsid w:val="00297A6F"/>
    <w:rsid w:val="00443D5A"/>
    <w:rsid w:val="007F25F6"/>
    <w:rsid w:val="00835ED3"/>
    <w:rsid w:val="00AD2F71"/>
    <w:rsid w:val="00C95DD2"/>
    <w:rsid w:val="00D65DE6"/>
    <w:rsid w:val="00DD31A4"/>
    <w:rsid w:val="00FA5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CD2F16-CCFE-4A94-B9A0-F77F3B58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DD31A4"/>
    <w:pPr>
      <w:spacing w:after="0" w:line="240" w:lineRule="auto"/>
    </w:pPr>
    <w:rPr>
      <w:rFonts w:ascii="Calibri" w:eastAsia="Calibri" w:hAnsi="Calibri" w:cs="Times New Roman"/>
    </w:rPr>
  </w:style>
  <w:style w:type="character" w:customStyle="1" w:styleId="NoSpacingChar">
    <w:name w:val="No Spacing Char"/>
    <w:link w:val="NoSpacing"/>
    <w:rsid w:val="00DD31A4"/>
    <w:rPr>
      <w:rFonts w:ascii="Calibri" w:eastAsia="Calibri" w:hAnsi="Calibri" w:cs="Times New Roman"/>
    </w:rPr>
  </w:style>
  <w:style w:type="paragraph" w:styleId="ListParagraph">
    <w:name w:val="List Paragraph"/>
    <w:basedOn w:val="Normal"/>
    <w:uiPriority w:val="34"/>
    <w:qFormat/>
    <w:rsid w:val="00DD31A4"/>
    <w:pPr>
      <w:ind w:left="720"/>
      <w:contextualSpacing/>
    </w:pPr>
  </w:style>
  <w:style w:type="table" w:styleId="TableGrid">
    <w:name w:val="Table Grid"/>
    <w:basedOn w:val="TableNormal"/>
    <w:uiPriority w:val="39"/>
    <w:rsid w:val="001C5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3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D5A"/>
  </w:style>
  <w:style w:type="paragraph" w:styleId="Footer">
    <w:name w:val="footer"/>
    <w:basedOn w:val="Normal"/>
    <w:link w:val="FooterChar"/>
    <w:uiPriority w:val="99"/>
    <w:unhideWhenUsed/>
    <w:rsid w:val="00443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Middle Tennessee State University</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PCA</dc:creator>
  <cp:keywords/>
  <dc:description/>
  <cp:lastModifiedBy>Dusty Doddridge</cp:lastModifiedBy>
  <cp:revision>2</cp:revision>
  <dcterms:created xsi:type="dcterms:W3CDTF">2017-11-13T21:35:00Z</dcterms:created>
  <dcterms:modified xsi:type="dcterms:W3CDTF">2017-11-13T21:35:00Z</dcterms:modified>
</cp:coreProperties>
</file>