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D0A2" w14:textId="7E1B334F" w:rsidR="00366D31" w:rsidRPr="00A67127" w:rsidRDefault="005B204E" w:rsidP="005B204E">
      <w:pPr>
        <w:spacing w:after="240"/>
        <w:jc w:val="center"/>
        <w:rPr>
          <w:color w:val="000000" w:themeColor="text1"/>
          <w:sz w:val="56"/>
          <w:szCs w:val="56"/>
        </w:rPr>
      </w:pPr>
      <w:r w:rsidRPr="00A67127">
        <w:rPr>
          <w:b/>
          <w:bCs/>
          <w:color w:val="000000" w:themeColor="text1"/>
          <w:sz w:val="56"/>
          <w:szCs w:val="56"/>
        </w:rPr>
        <w:t>Department Hackathon</w:t>
      </w:r>
    </w:p>
    <w:p w14:paraId="2F3592F2" w14:textId="77777777" w:rsidR="00366D31" w:rsidRPr="00A67127" w:rsidRDefault="00000000">
      <w:pPr>
        <w:jc w:val="center"/>
        <w:rPr>
          <w:color w:val="000000" w:themeColor="text1"/>
        </w:rPr>
      </w:pPr>
      <w:r w:rsidRPr="00A67127">
        <w:rPr>
          <w:b/>
          <w:color w:val="000000" w:themeColor="text1"/>
          <w:sz w:val="72"/>
        </w:rPr>
        <w:t>SARATHI</w:t>
      </w:r>
    </w:p>
    <w:p w14:paraId="04CE9690" w14:textId="0BFC8B9D" w:rsidR="00366D31" w:rsidRPr="00A67127" w:rsidRDefault="00000000" w:rsidP="001D1446">
      <w:pPr>
        <w:jc w:val="center"/>
        <w:rPr>
          <w:color w:val="000000" w:themeColor="text1"/>
        </w:rPr>
      </w:pPr>
      <w:r w:rsidRPr="00A67127">
        <w:rPr>
          <w:color w:val="000000" w:themeColor="text1"/>
          <w:sz w:val="32"/>
        </w:rPr>
        <w:t>Business Approval &amp; Compliance Assistant</w:t>
      </w:r>
    </w:p>
    <w:p w14:paraId="0472C8B7" w14:textId="77777777" w:rsidR="00366D31" w:rsidRPr="00A67127" w:rsidRDefault="00366D31">
      <w:pPr>
        <w:rPr>
          <w:color w:val="000000" w:themeColor="text1"/>
        </w:rPr>
      </w:pPr>
    </w:p>
    <w:p w14:paraId="60681C36" w14:textId="65BE8EC2" w:rsidR="00366D31" w:rsidRPr="00A67127" w:rsidRDefault="00000000" w:rsidP="001D1446">
      <w:pPr>
        <w:jc w:val="center"/>
        <w:rPr>
          <w:color w:val="000000" w:themeColor="text1"/>
        </w:rPr>
      </w:pPr>
      <w:r w:rsidRPr="00A67127">
        <w:rPr>
          <w:b/>
          <w:color w:val="000000" w:themeColor="text1"/>
          <w:sz w:val="44"/>
        </w:rPr>
        <w:t>PROJECT REPORT</w:t>
      </w:r>
    </w:p>
    <w:p w14:paraId="150F2075" w14:textId="77777777" w:rsidR="00366D31" w:rsidRPr="00A67127" w:rsidRDefault="00366D31">
      <w:pPr>
        <w:rPr>
          <w:color w:val="000000" w:themeColor="text1"/>
        </w:rPr>
      </w:pPr>
    </w:p>
    <w:p w14:paraId="005CDE02" w14:textId="3A78C447" w:rsidR="00366D31" w:rsidRDefault="00000000">
      <w:pPr>
        <w:jc w:val="center"/>
        <w:rPr>
          <w:color w:val="000000" w:themeColor="text1"/>
          <w:sz w:val="36"/>
          <w:szCs w:val="36"/>
        </w:rPr>
      </w:pPr>
      <w:r w:rsidRPr="00A67127">
        <w:rPr>
          <w:b/>
          <w:color w:val="000000" w:themeColor="text1"/>
          <w:sz w:val="36"/>
          <w:szCs w:val="36"/>
        </w:rPr>
        <w:t xml:space="preserve">Team Name: </w:t>
      </w:r>
      <w:proofErr w:type="spellStart"/>
      <w:r w:rsidRPr="00A67127">
        <w:rPr>
          <w:color w:val="000000" w:themeColor="text1"/>
          <w:sz w:val="36"/>
          <w:szCs w:val="36"/>
        </w:rPr>
        <w:t>Team</w:t>
      </w:r>
      <w:r w:rsidR="0035263E" w:rsidRPr="00A67127">
        <w:rPr>
          <w:color w:val="000000" w:themeColor="text1"/>
          <w:sz w:val="36"/>
          <w:szCs w:val="36"/>
        </w:rPr>
        <w:t>Astra</w:t>
      </w:r>
      <w:proofErr w:type="spellEnd"/>
    </w:p>
    <w:p w14:paraId="256FCFF8" w14:textId="77777777" w:rsidR="008E3B97" w:rsidRPr="008E3B97" w:rsidRDefault="008E3B97" w:rsidP="008E3B97">
      <w:pPr>
        <w:spacing w:after="60"/>
        <w:jc w:val="center"/>
        <w:rPr>
          <w:b/>
          <w:bCs/>
          <w:sz w:val="40"/>
          <w:szCs w:val="40"/>
        </w:rPr>
      </w:pPr>
      <w:r w:rsidRPr="008E3B97">
        <w:rPr>
          <w:b/>
          <w:bCs/>
          <w:sz w:val="40"/>
          <w:szCs w:val="40"/>
        </w:rPr>
        <w:t>Team members:</w:t>
      </w:r>
    </w:p>
    <w:p w14:paraId="698E6401" w14:textId="627DA745" w:rsidR="006A16EC" w:rsidRPr="00A67127" w:rsidRDefault="006E3D00">
      <w:pPr>
        <w:jc w:val="center"/>
        <w:rPr>
          <w:color w:val="000000" w:themeColor="text1"/>
          <w:sz w:val="36"/>
          <w:szCs w:val="36"/>
        </w:rPr>
      </w:pPr>
      <w:r w:rsidRPr="006E3D00">
        <w:rPr>
          <w:color w:val="000000" w:themeColor="text1"/>
          <w:sz w:val="36"/>
          <w:szCs w:val="36"/>
        </w:rPr>
        <w:t>AishwaryaVollala</w:t>
      </w:r>
      <w:r w:rsidR="00323BFE">
        <w:rPr>
          <w:color w:val="000000" w:themeColor="text1"/>
          <w:sz w:val="36"/>
          <w:szCs w:val="36"/>
        </w:rPr>
        <w:t>-</w:t>
      </w:r>
      <w:r w:rsidR="00323BFE" w:rsidRPr="00323BFE">
        <w:t xml:space="preserve"> </w:t>
      </w:r>
      <w:r w:rsidR="00323BFE" w:rsidRPr="00323BFE">
        <w:rPr>
          <w:color w:val="000000" w:themeColor="text1"/>
          <w:sz w:val="36"/>
          <w:szCs w:val="36"/>
        </w:rPr>
        <w:t>24311a6798</w:t>
      </w:r>
      <w:r w:rsidR="00323BFE">
        <w:rPr>
          <w:color w:val="000000" w:themeColor="text1"/>
          <w:sz w:val="36"/>
          <w:szCs w:val="36"/>
        </w:rPr>
        <w:br/>
      </w:r>
      <w:proofErr w:type="spellStart"/>
      <w:r w:rsidR="003C33D7" w:rsidRPr="003C33D7">
        <w:rPr>
          <w:color w:val="000000" w:themeColor="text1"/>
          <w:sz w:val="36"/>
          <w:szCs w:val="36"/>
        </w:rPr>
        <w:t>Yashwanthi</w:t>
      </w:r>
      <w:proofErr w:type="spellEnd"/>
      <w:r w:rsidR="003C33D7" w:rsidRPr="003C33D7">
        <w:rPr>
          <w:color w:val="000000" w:themeColor="text1"/>
          <w:sz w:val="36"/>
          <w:szCs w:val="36"/>
        </w:rPr>
        <w:t xml:space="preserve"> Nagapuri-25415a6709</w:t>
      </w:r>
      <w:r w:rsidR="003C33D7">
        <w:rPr>
          <w:color w:val="000000" w:themeColor="text1"/>
          <w:sz w:val="36"/>
          <w:szCs w:val="36"/>
        </w:rPr>
        <w:br/>
      </w:r>
      <w:proofErr w:type="gramStart"/>
      <w:r w:rsidR="00B50098" w:rsidRPr="00B50098">
        <w:rPr>
          <w:color w:val="000000" w:themeColor="text1"/>
          <w:sz w:val="36"/>
          <w:szCs w:val="36"/>
        </w:rPr>
        <w:t>A</w:t>
      </w:r>
      <w:proofErr w:type="gramEnd"/>
      <w:r w:rsidR="00B50098" w:rsidRPr="00B50098">
        <w:rPr>
          <w:color w:val="000000" w:themeColor="text1"/>
          <w:sz w:val="36"/>
          <w:szCs w:val="36"/>
        </w:rPr>
        <w:t xml:space="preserve"> Eshwari-24311a67a9</w:t>
      </w:r>
    </w:p>
    <w:p w14:paraId="05BD9A5E" w14:textId="77777777" w:rsidR="00366D31" w:rsidRPr="00A67127" w:rsidRDefault="00000000">
      <w:pPr>
        <w:jc w:val="center"/>
        <w:rPr>
          <w:color w:val="000000" w:themeColor="text1"/>
          <w:sz w:val="36"/>
          <w:szCs w:val="36"/>
        </w:rPr>
      </w:pPr>
      <w:r w:rsidRPr="00A67127">
        <w:rPr>
          <w:b/>
          <w:color w:val="000000" w:themeColor="text1"/>
          <w:sz w:val="36"/>
          <w:szCs w:val="36"/>
        </w:rPr>
        <w:t xml:space="preserve">Project Title: </w:t>
      </w:r>
      <w:r w:rsidRPr="00A67127">
        <w:rPr>
          <w:color w:val="000000" w:themeColor="text1"/>
          <w:sz w:val="36"/>
          <w:szCs w:val="36"/>
        </w:rPr>
        <w:t>Sarathi — Business Approval &amp; Compliance Assistant</w:t>
      </w:r>
    </w:p>
    <w:p w14:paraId="55D7BEFF" w14:textId="77777777" w:rsidR="00366D31" w:rsidRPr="00A67127" w:rsidRDefault="00000000">
      <w:pPr>
        <w:jc w:val="center"/>
        <w:rPr>
          <w:color w:val="000000" w:themeColor="text1"/>
          <w:sz w:val="36"/>
          <w:szCs w:val="36"/>
        </w:rPr>
      </w:pPr>
      <w:r w:rsidRPr="00A67127">
        <w:rPr>
          <w:b/>
          <w:color w:val="000000" w:themeColor="text1"/>
          <w:sz w:val="36"/>
          <w:szCs w:val="36"/>
        </w:rPr>
        <w:t xml:space="preserve">Domain: </w:t>
      </w:r>
      <w:r w:rsidRPr="00A67127">
        <w:rPr>
          <w:color w:val="000000" w:themeColor="text1"/>
          <w:sz w:val="36"/>
          <w:szCs w:val="36"/>
        </w:rPr>
        <w:t>RegTech / GovTech / Compliance Automation</w:t>
      </w:r>
    </w:p>
    <w:p w14:paraId="50C72359" w14:textId="77777777" w:rsidR="00366D31" w:rsidRPr="00A67127" w:rsidRDefault="00000000">
      <w:pPr>
        <w:jc w:val="center"/>
        <w:rPr>
          <w:color w:val="000000" w:themeColor="text1"/>
          <w:sz w:val="36"/>
          <w:szCs w:val="36"/>
        </w:rPr>
      </w:pPr>
      <w:r w:rsidRPr="00A67127">
        <w:rPr>
          <w:b/>
          <w:color w:val="000000" w:themeColor="text1"/>
          <w:sz w:val="36"/>
          <w:szCs w:val="36"/>
        </w:rPr>
        <w:t xml:space="preserve">Deployed URL: </w:t>
      </w:r>
      <w:r w:rsidRPr="00A67127">
        <w:rPr>
          <w:color w:val="000000" w:themeColor="text1"/>
          <w:sz w:val="36"/>
          <w:szCs w:val="36"/>
        </w:rPr>
        <w:t>https://sarathi-lemon.vercel.app</w:t>
      </w:r>
    </w:p>
    <w:p w14:paraId="02A3F7CF" w14:textId="77777777" w:rsidR="00366D31" w:rsidRPr="00A67127" w:rsidRDefault="00000000">
      <w:pPr>
        <w:rPr>
          <w:color w:val="000000" w:themeColor="text1"/>
          <w:sz w:val="36"/>
          <w:szCs w:val="36"/>
        </w:rPr>
      </w:pPr>
      <w:r w:rsidRPr="00A67127">
        <w:rPr>
          <w:color w:val="000000" w:themeColor="text1"/>
          <w:sz w:val="36"/>
          <w:szCs w:val="36"/>
        </w:rPr>
        <w:br w:type="page"/>
      </w:r>
    </w:p>
    <w:p w14:paraId="676677F2" w14:textId="77777777" w:rsidR="00366D31" w:rsidRPr="00A67127" w:rsidRDefault="00000000">
      <w:pPr>
        <w:pStyle w:val="Heading1"/>
        <w:rPr>
          <w:color w:val="000000" w:themeColor="text1"/>
        </w:rPr>
      </w:pPr>
      <w:r w:rsidRPr="00A67127">
        <w:rPr>
          <w:color w:val="000000" w:themeColor="text1"/>
        </w:rPr>
        <w:lastRenderedPageBreak/>
        <w:t>Table of Contents</w:t>
      </w:r>
    </w:p>
    <w:p w14:paraId="61145E26" w14:textId="77777777" w:rsidR="00366D31" w:rsidRPr="00A67127" w:rsidRDefault="00000000" w:rsidP="003E5808">
      <w:pPr>
        <w:pStyle w:val="ListNumber"/>
        <w:numPr>
          <w:ilvl w:val="0"/>
          <w:numId w:val="0"/>
        </w:numPr>
        <w:spacing w:after="80"/>
        <w:ind w:left="360"/>
        <w:rPr>
          <w:color w:val="000000" w:themeColor="text1"/>
        </w:rPr>
      </w:pPr>
      <w:r w:rsidRPr="00A67127">
        <w:rPr>
          <w:color w:val="000000" w:themeColor="text1"/>
          <w:sz w:val="24"/>
        </w:rPr>
        <w:t>1. Problem Statement</w:t>
      </w:r>
    </w:p>
    <w:p w14:paraId="656CC37A" w14:textId="77777777" w:rsidR="00366D31" w:rsidRPr="00A67127" w:rsidRDefault="00000000" w:rsidP="003E5808">
      <w:pPr>
        <w:pStyle w:val="ListNumber"/>
        <w:numPr>
          <w:ilvl w:val="0"/>
          <w:numId w:val="0"/>
        </w:numPr>
        <w:spacing w:after="80"/>
        <w:ind w:left="360"/>
        <w:rPr>
          <w:color w:val="000000" w:themeColor="text1"/>
        </w:rPr>
      </w:pPr>
      <w:r w:rsidRPr="00A67127">
        <w:rPr>
          <w:color w:val="000000" w:themeColor="text1"/>
          <w:sz w:val="24"/>
        </w:rPr>
        <w:t>2. Solution / Approach</w:t>
      </w:r>
    </w:p>
    <w:p w14:paraId="1893F9D6" w14:textId="77777777" w:rsidR="00366D31" w:rsidRPr="00A67127" w:rsidRDefault="00000000" w:rsidP="003E5808">
      <w:pPr>
        <w:pStyle w:val="ListNumber"/>
        <w:numPr>
          <w:ilvl w:val="0"/>
          <w:numId w:val="0"/>
        </w:numPr>
        <w:spacing w:after="80"/>
        <w:ind w:left="360"/>
        <w:rPr>
          <w:color w:val="000000" w:themeColor="text1"/>
        </w:rPr>
      </w:pPr>
      <w:r w:rsidRPr="00A67127">
        <w:rPr>
          <w:color w:val="000000" w:themeColor="text1"/>
          <w:sz w:val="24"/>
        </w:rPr>
        <w:t>3. Architecture</w:t>
      </w:r>
    </w:p>
    <w:p w14:paraId="7FE44A66" w14:textId="77777777" w:rsidR="00366D31" w:rsidRPr="00A67127" w:rsidRDefault="00000000" w:rsidP="003E5808">
      <w:pPr>
        <w:pStyle w:val="ListNumber"/>
        <w:numPr>
          <w:ilvl w:val="0"/>
          <w:numId w:val="0"/>
        </w:numPr>
        <w:spacing w:after="80"/>
        <w:ind w:left="360"/>
        <w:rPr>
          <w:color w:val="000000" w:themeColor="text1"/>
        </w:rPr>
      </w:pPr>
      <w:r w:rsidRPr="00A67127">
        <w:rPr>
          <w:color w:val="000000" w:themeColor="text1"/>
          <w:sz w:val="24"/>
        </w:rPr>
        <w:t>4. Tech Stack</w:t>
      </w:r>
    </w:p>
    <w:p w14:paraId="74072C14" w14:textId="77777777" w:rsidR="00366D31" w:rsidRPr="00A67127" w:rsidRDefault="00000000" w:rsidP="003E5808">
      <w:pPr>
        <w:pStyle w:val="ListNumber"/>
        <w:numPr>
          <w:ilvl w:val="0"/>
          <w:numId w:val="0"/>
        </w:numPr>
        <w:spacing w:after="80"/>
        <w:ind w:left="360"/>
        <w:rPr>
          <w:color w:val="000000" w:themeColor="text1"/>
        </w:rPr>
      </w:pPr>
      <w:r w:rsidRPr="00A67127">
        <w:rPr>
          <w:color w:val="000000" w:themeColor="text1"/>
          <w:sz w:val="24"/>
        </w:rPr>
        <w:t>5. Features</w:t>
      </w:r>
    </w:p>
    <w:p w14:paraId="5232F360" w14:textId="1B77F556" w:rsidR="00366D31" w:rsidRPr="00A67127" w:rsidRDefault="003E5808" w:rsidP="00736C6B">
      <w:pPr>
        <w:pStyle w:val="ListNumber"/>
        <w:numPr>
          <w:ilvl w:val="0"/>
          <w:numId w:val="0"/>
        </w:numPr>
        <w:spacing w:after="80"/>
        <w:rPr>
          <w:color w:val="000000" w:themeColor="text1"/>
        </w:rPr>
      </w:pPr>
      <w:r>
        <w:rPr>
          <w:color w:val="000000" w:themeColor="text1"/>
          <w:sz w:val="24"/>
        </w:rPr>
        <w:t xml:space="preserve">      </w:t>
      </w:r>
      <w:r w:rsidR="00000000" w:rsidRPr="00A67127">
        <w:rPr>
          <w:color w:val="000000" w:themeColor="text1"/>
          <w:sz w:val="24"/>
        </w:rPr>
        <w:t>6. Output Screenshots</w:t>
      </w:r>
    </w:p>
    <w:p w14:paraId="07AF8A50" w14:textId="77777777" w:rsidR="00366D31" w:rsidRPr="00A67127" w:rsidRDefault="00000000" w:rsidP="00736C6B">
      <w:pPr>
        <w:pStyle w:val="ListNumber"/>
        <w:numPr>
          <w:ilvl w:val="0"/>
          <w:numId w:val="0"/>
        </w:numPr>
        <w:spacing w:after="80"/>
        <w:ind w:left="360"/>
        <w:rPr>
          <w:color w:val="000000" w:themeColor="text1"/>
        </w:rPr>
      </w:pPr>
      <w:r w:rsidRPr="00A67127">
        <w:rPr>
          <w:color w:val="000000" w:themeColor="text1"/>
          <w:sz w:val="24"/>
        </w:rPr>
        <w:t>7. Future Implementation</w:t>
      </w:r>
    </w:p>
    <w:p w14:paraId="7459C9C5" w14:textId="77777777" w:rsidR="00366D31" w:rsidRPr="00A67127" w:rsidRDefault="00000000" w:rsidP="00736C6B">
      <w:pPr>
        <w:pStyle w:val="ListNumber"/>
        <w:numPr>
          <w:ilvl w:val="0"/>
          <w:numId w:val="0"/>
        </w:numPr>
        <w:spacing w:after="80"/>
        <w:ind w:left="360"/>
        <w:rPr>
          <w:color w:val="000000" w:themeColor="text1"/>
        </w:rPr>
      </w:pPr>
      <w:r w:rsidRPr="00A67127">
        <w:rPr>
          <w:color w:val="000000" w:themeColor="text1"/>
          <w:sz w:val="24"/>
        </w:rPr>
        <w:t>8. Conclusion</w:t>
      </w:r>
    </w:p>
    <w:p w14:paraId="339E78F0" w14:textId="77777777" w:rsidR="00366D31" w:rsidRPr="00A67127" w:rsidRDefault="00000000">
      <w:pPr>
        <w:rPr>
          <w:color w:val="000000" w:themeColor="text1"/>
        </w:rPr>
      </w:pPr>
      <w:r w:rsidRPr="00A67127">
        <w:rPr>
          <w:color w:val="000000" w:themeColor="text1"/>
        </w:rPr>
        <w:br w:type="page"/>
      </w:r>
    </w:p>
    <w:p w14:paraId="61925817" w14:textId="77777777" w:rsidR="00366D31" w:rsidRPr="00A67127" w:rsidRDefault="00000000">
      <w:pPr>
        <w:pStyle w:val="Heading1"/>
        <w:rPr>
          <w:color w:val="000000" w:themeColor="text1"/>
        </w:rPr>
      </w:pPr>
      <w:r w:rsidRPr="00A67127">
        <w:rPr>
          <w:color w:val="000000" w:themeColor="text1"/>
        </w:rPr>
        <w:lastRenderedPageBreak/>
        <w:t>1. Problem Statement</w:t>
      </w:r>
    </w:p>
    <w:p w14:paraId="464A6071" w14:textId="77777777" w:rsidR="00366D31" w:rsidRPr="00A67127" w:rsidRDefault="00000000">
      <w:pPr>
        <w:spacing w:after="160" w:line="360" w:lineRule="exact"/>
        <w:rPr>
          <w:color w:val="000000" w:themeColor="text1"/>
        </w:rPr>
      </w:pPr>
      <w:r w:rsidRPr="00A67127">
        <w:rPr>
          <w:color w:val="000000" w:themeColor="text1"/>
        </w:rPr>
        <w:t>Starting a business in India is notoriously complex from a regulatory standpoint. Entrepreneurs must navigate a labyrinth of licenses, registrations, and compliance requirements spread across multiple government departments — Central, State, and Local bodies. The challenges include:</w:t>
      </w:r>
    </w:p>
    <w:p w14:paraId="2E62B315" w14:textId="77777777" w:rsidR="00366D31" w:rsidRPr="00A67127" w:rsidRDefault="00000000">
      <w:pPr>
        <w:pStyle w:val="ListBullet"/>
        <w:rPr>
          <w:color w:val="000000" w:themeColor="text1"/>
        </w:rPr>
      </w:pPr>
      <w:r w:rsidRPr="00A67127">
        <w:rPr>
          <w:b/>
          <w:color w:val="000000" w:themeColor="text1"/>
        </w:rPr>
        <w:t xml:space="preserve">Fragmented Information: </w:t>
      </w:r>
      <w:r w:rsidRPr="00A67127">
        <w:rPr>
          <w:color w:val="000000" w:themeColor="text1"/>
        </w:rPr>
        <w:t>Rules for business approvals are scattered across 50+ government websites, each with different formats, languages, and update cycles.</w:t>
      </w:r>
    </w:p>
    <w:p w14:paraId="1B7CF2EA" w14:textId="77777777" w:rsidR="00366D31" w:rsidRPr="00A67127" w:rsidRDefault="00000000">
      <w:pPr>
        <w:pStyle w:val="ListBullet"/>
        <w:rPr>
          <w:color w:val="000000" w:themeColor="text1"/>
        </w:rPr>
      </w:pPr>
      <w:r w:rsidRPr="00A67127">
        <w:rPr>
          <w:b/>
          <w:color w:val="000000" w:themeColor="text1"/>
        </w:rPr>
        <w:t xml:space="preserve">One-Size-Fits-All Portals: </w:t>
      </w:r>
      <w:r w:rsidRPr="00A67127">
        <w:rPr>
          <w:color w:val="000000" w:themeColor="text1"/>
        </w:rPr>
        <w:t>Existing government portals (like the National Single Window System) provide generic checklists that do not adapt to a specific business profile — its activity, scale, location, or legal structure.</w:t>
      </w:r>
    </w:p>
    <w:p w14:paraId="237FBD06" w14:textId="77777777" w:rsidR="00366D31" w:rsidRPr="00A67127" w:rsidRDefault="00000000">
      <w:pPr>
        <w:pStyle w:val="ListBullet"/>
        <w:rPr>
          <w:color w:val="000000" w:themeColor="text1"/>
        </w:rPr>
      </w:pPr>
      <w:r w:rsidRPr="00A67127">
        <w:rPr>
          <w:b/>
          <w:color w:val="000000" w:themeColor="text1"/>
        </w:rPr>
        <w:t xml:space="preserve">Legal Complexity: </w:t>
      </w:r>
      <w:r w:rsidRPr="00A67127">
        <w:rPr>
          <w:color w:val="000000" w:themeColor="text1"/>
        </w:rPr>
        <w:t>Determining which of the 70+ possible approvals apply requires understanding multiple Acts of Parliament and State statutes (Factories Act, FSSAI Act, Shops &amp; Establishments Act, etc.).</w:t>
      </w:r>
    </w:p>
    <w:p w14:paraId="768343A0" w14:textId="77777777" w:rsidR="00366D31" w:rsidRPr="00A67127" w:rsidRDefault="00000000">
      <w:pPr>
        <w:pStyle w:val="ListBullet"/>
        <w:rPr>
          <w:color w:val="000000" w:themeColor="text1"/>
        </w:rPr>
      </w:pPr>
      <w:r w:rsidRPr="00A67127">
        <w:rPr>
          <w:b/>
          <w:color w:val="000000" w:themeColor="text1"/>
        </w:rPr>
        <w:t xml:space="preserve">Language Barrier: </w:t>
      </w:r>
      <w:r w:rsidRPr="00A67127">
        <w:rPr>
          <w:color w:val="000000" w:themeColor="text1"/>
        </w:rPr>
        <w:t>Most compliance information is available only in English, creating accessibility barriers for entrepreneurs in non-English speaking regions.</w:t>
      </w:r>
    </w:p>
    <w:p w14:paraId="24C65706" w14:textId="77777777" w:rsidR="00366D31" w:rsidRPr="00A67127" w:rsidRDefault="00000000">
      <w:pPr>
        <w:pStyle w:val="ListBullet"/>
        <w:rPr>
          <w:color w:val="000000" w:themeColor="text1"/>
        </w:rPr>
      </w:pPr>
      <w:r w:rsidRPr="00A67127">
        <w:rPr>
          <w:b/>
          <w:color w:val="000000" w:themeColor="text1"/>
        </w:rPr>
        <w:t xml:space="preserve">Cost of Non-Compliance: </w:t>
      </w:r>
      <w:r w:rsidRPr="00A67127">
        <w:rPr>
          <w:color w:val="000000" w:themeColor="text1"/>
        </w:rPr>
        <w:t>Missing a mandatory license can lead to heavy penalties, business closure, or even criminal prosecution, yet entrepreneurs have no easy way to verify completeness.</w:t>
      </w:r>
    </w:p>
    <w:p w14:paraId="68054B6E" w14:textId="77777777" w:rsidR="00366D31" w:rsidRPr="00A67127" w:rsidRDefault="00366D31">
      <w:pPr>
        <w:rPr>
          <w:color w:val="000000" w:themeColor="text1"/>
        </w:rPr>
      </w:pPr>
    </w:p>
    <w:p w14:paraId="2E2BBB64" w14:textId="77777777" w:rsidR="00366D31" w:rsidRPr="00A67127" w:rsidRDefault="00000000">
      <w:pPr>
        <w:pStyle w:val="Heading1"/>
        <w:rPr>
          <w:color w:val="000000" w:themeColor="text1"/>
        </w:rPr>
      </w:pPr>
      <w:r w:rsidRPr="00A67127">
        <w:rPr>
          <w:color w:val="000000" w:themeColor="text1"/>
        </w:rPr>
        <w:t>2. Solution / Approach</w:t>
      </w:r>
    </w:p>
    <w:p w14:paraId="5EC0AB8A" w14:textId="77777777" w:rsidR="00366D31" w:rsidRPr="00A67127" w:rsidRDefault="00000000">
      <w:pPr>
        <w:spacing w:after="160" w:line="360" w:lineRule="exact"/>
        <w:rPr>
          <w:color w:val="000000" w:themeColor="text1"/>
        </w:rPr>
      </w:pPr>
      <w:r w:rsidRPr="00A67127">
        <w:rPr>
          <w:color w:val="000000" w:themeColor="text1"/>
        </w:rPr>
        <w:t>Sarathi is an intelligent, context-aware compliance assistant that generates a personalized regulatory checklist for any new business in India. It replaces months of manual research with a 2-minute guided questionnaire.</w:t>
      </w:r>
    </w:p>
    <w:p w14:paraId="2081C086" w14:textId="77777777" w:rsidR="00366D31" w:rsidRPr="00A67127" w:rsidRDefault="00000000">
      <w:pPr>
        <w:pStyle w:val="Heading2"/>
        <w:rPr>
          <w:color w:val="000000" w:themeColor="text1"/>
        </w:rPr>
      </w:pPr>
      <w:r w:rsidRPr="00A67127">
        <w:rPr>
          <w:color w:val="000000" w:themeColor="text1"/>
        </w:rPr>
        <w:t>Core Approach</w:t>
      </w:r>
    </w:p>
    <w:p w14:paraId="2CC3A408" w14:textId="77777777" w:rsidR="00366D31" w:rsidRPr="00A67127" w:rsidRDefault="00000000">
      <w:pPr>
        <w:pStyle w:val="ListBullet"/>
        <w:rPr>
          <w:color w:val="000000" w:themeColor="text1"/>
        </w:rPr>
      </w:pPr>
      <w:r w:rsidRPr="00A67127">
        <w:rPr>
          <w:b/>
          <w:color w:val="000000" w:themeColor="text1"/>
        </w:rPr>
        <w:t xml:space="preserve">Adaptive Questionnaire: </w:t>
      </w:r>
      <w:r w:rsidRPr="00A67127">
        <w:rPr>
          <w:color w:val="000000" w:themeColor="text1"/>
        </w:rPr>
        <w:t>A two-step wizard dynamically adapts its questions based on the user's previous answers. For example, food-related compliance questions only appear if the user selects "Restaurant / Cafe" or "Food Processing" as their business activity.</w:t>
      </w:r>
    </w:p>
    <w:p w14:paraId="68788817" w14:textId="77777777" w:rsidR="00366D31" w:rsidRPr="00A67127" w:rsidRDefault="00000000">
      <w:pPr>
        <w:pStyle w:val="ListBullet"/>
        <w:rPr>
          <w:color w:val="000000" w:themeColor="text1"/>
        </w:rPr>
      </w:pPr>
      <w:r w:rsidRPr="00A67127">
        <w:rPr>
          <w:b/>
          <w:color w:val="000000" w:themeColor="text1"/>
        </w:rPr>
        <w:t xml:space="preserve">Rules Engine: </w:t>
      </w:r>
      <w:r w:rsidRPr="00A67127">
        <w:rPr>
          <w:color w:val="000000" w:themeColor="text1"/>
        </w:rPr>
        <w:t>A comprehensive, deterministic rules engine (1,600+ lines of TypeScript) evaluates the user's business profile against 70+ regulatory rules derived from Indian statutes. Each rule encodes the exact legal condition (e.g., "GST registration is mandatory if annual turnover ≥ ₹20 Lakh").</w:t>
      </w:r>
    </w:p>
    <w:p w14:paraId="7309DB9B" w14:textId="77777777" w:rsidR="00366D31" w:rsidRPr="00A67127" w:rsidRDefault="00000000">
      <w:pPr>
        <w:pStyle w:val="ListBullet"/>
        <w:rPr>
          <w:color w:val="000000" w:themeColor="text1"/>
        </w:rPr>
      </w:pPr>
      <w:r w:rsidRPr="00A67127">
        <w:rPr>
          <w:b/>
          <w:color w:val="000000" w:themeColor="text1"/>
        </w:rPr>
        <w:t xml:space="preserve">Three-Tier Applicability: </w:t>
      </w:r>
      <w:r w:rsidRPr="00A67127">
        <w:rPr>
          <w:color w:val="000000" w:themeColor="text1"/>
        </w:rPr>
        <w:t>Every approval is classified as APPLICABLE (mandatory), POTENTIALLY_APPLICABLE (needs local verification), or NOT_APPLICABLE (with a clear statutory reason).</w:t>
      </w:r>
    </w:p>
    <w:p w14:paraId="5C3AAFCF" w14:textId="77777777" w:rsidR="00366D31" w:rsidRPr="00A67127" w:rsidRDefault="00000000">
      <w:pPr>
        <w:pStyle w:val="ListBullet"/>
        <w:rPr>
          <w:color w:val="000000" w:themeColor="text1"/>
        </w:rPr>
      </w:pPr>
      <w:r w:rsidRPr="00A67127">
        <w:rPr>
          <w:b/>
          <w:color w:val="000000" w:themeColor="text1"/>
        </w:rPr>
        <w:t xml:space="preserve">AI-Powered Understanding: </w:t>
      </w:r>
      <w:r w:rsidRPr="00A67127">
        <w:rPr>
          <w:color w:val="000000" w:themeColor="text1"/>
        </w:rPr>
        <w:t>An optional AI layer (Groq/Llama 3.3 70B via Vercel AI SDK) can parse free-text business descriptions and extract structured compliance facts automatically.</w:t>
      </w:r>
    </w:p>
    <w:p w14:paraId="5277849F" w14:textId="77777777" w:rsidR="00366D31" w:rsidRPr="00A67127" w:rsidRDefault="00000000">
      <w:pPr>
        <w:pStyle w:val="ListBullet"/>
        <w:rPr>
          <w:color w:val="000000" w:themeColor="text1"/>
        </w:rPr>
      </w:pPr>
      <w:r w:rsidRPr="00A67127">
        <w:rPr>
          <w:b/>
          <w:color w:val="000000" w:themeColor="text1"/>
        </w:rPr>
        <w:t xml:space="preserve">Localized Authorities: </w:t>
      </w:r>
      <w:r w:rsidRPr="00A67127">
        <w:rPr>
          <w:color w:val="000000" w:themeColor="text1"/>
        </w:rPr>
        <w:t>The engine maps approvals to the correct issuing authority based on the user's state and jurisdiction (e.g., GHMC for Hyderabad, BMC for Mumbai).</w:t>
      </w:r>
    </w:p>
    <w:p w14:paraId="4E279B3B" w14:textId="77777777" w:rsidR="00366D31" w:rsidRPr="00A67127" w:rsidRDefault="00000000">
      <w:pPr>
        <w:pStyle w:val="ListBullet"/>
        <w:rPr>
          <w:color w:val="000000" w:themeColor="text1"/>
        </w:rPr>
      </w:pPr>
      <w:r w:rsidRPr="00A67127">
        <w:rPr>
          <w:b/>
          <w:color w:val="000000" w:themeColor="text1"/>
        </w:rPr>
        <w:lastRenderedPageBreak/>
        <w:t xml:space="preserve">Multilingual Support: </w:t>
      </w:r>
      <w:r w:rsidRPr="00A67127">
        <w:rPr>
          <w:color w:val="000000" w:themeColor="text1"/>
        </w:rPr>
        <w:t>The entire interface is available in English, Hindi (हिंदी), and Telugu (తెలుగు) to ensure accessibility for regional entrepreneurs.</w:t>
      </w:r>
    </w:p>
    <w:p w14:paraId="607B0D9C" w14:textId="77777777" w:rsidR="00366D31" w:rsidRPr="00A67127" w:rsidRDefault="00000000">
      <w:pPr>
        <w:pStyle w:val="ListBullet"/>
        <w:rPr>
          <w:color w:val="000000" w:themeColor="text1"/>
        </w:rPr>
      </w:pPr>
      <w:r w:rsidRPr="00A67127">
        <w:rPr>
          <w:b/>
          <w:color w:val="000000" w:themeColor="text1"/>
        </w:rPr>
        <w:t xml:space="preserve">Submission Type Guidance: </w:t>
      </w:r>
      <w:r w:rsidRPr="00A67127">
        <w:rPr>
          <w:color w:val="000000" w:themeColor="text1"/>
        </w:rPr>
        <w:t>Each approval specifies whether it can be submitted online, physically, or both, helping entrepreneurs plan their application workflow.</w:t>
      </w:r>
    </w:p>
    <w:p w14:paraId="6BC5F814" w14:textId="77777777" w:rsidR="00366D31" w:rsidRPr="00A67127" w:rsidRDefault="00366D31">
      <w:pPr>
        <w:rPr>
          <w:color w:val="000000" w:themeColor="text1"/>
        </w:rPr>
      </w:pPr>
    </w:p>
    <w:p w14:paraId="24CB1260" w14:textId="77777777" w:rsidR="00366D31" w:rsidRPr="00A67127" w:rsidRDefault="00000000">
      <w:pPr>
        <w:pStyle w:val="Heading1"/>
        <w:rPr>
          <w:color w:val="000000" w:themeColor="text1"/>
        </w:rPr>
      </w:pPr>
      <w:r w:rsidRPr="00A67127">
        <w:rPr>
          <w:color w:val="000000" w:themeColor="text1"/>
        </w:rPr>
        <w:t>3. Architecture</w:t>
      </w:r>
    </w:p>
    <w:p w14:paraId="26E3B8DA" w14:textId="03247F50" w:rsidR="00E910E9" w:rsidRDefault="00000000" w:rsidP="00E910E9">
      <w:pPr>
        <w:spacing w:after="160" w:line="360" w:lineRule="exact"/>
        <w:rPr>
          <w:color w:val="000000" w:themeColor="text1"/>
        </w:rPr>
      </w:pPr>
      <w:r w:rsidRPr="00A67127">
        <w:rPr>
          <w:color w:val="000000" w:themeColor="text1"/>
        </w:rPr>
        <w:t>Sarathi follows a modern Next.js App Router architecture with a clear separation between the presentation layer, business logic layer, and data layer.</w:t>
      </w:r>
    </w:p>
    <w:p w14:paraId="72DCE6D1" w14:textId="77777777" w:rsidR="006C1947" w:rsidRPr="00E910E9" w:rsidRDefault="006C1947" w:rsidP="00E910E9">
      <w:pPr>
        <w:spacing w:after="160" w:line="360" w:lineRule="exact"/>
        <w:rPr>
          <w:b/>
          <w:bCs/>
          <w:color w:val="000000" w:themeColor="text1"/>
          <w:lang w:val="en-IN"/>
        </w:rPr>
      </w:pPr>
    </w:p>
    <w:p w14:paraId="09374044" w14:textId="77777777" w:rsidR="00E910E9" w:rsidRPr="00E910E9" w:rsidRDefault="00E910E9" w:rsidP="00E910E9">
      <w:pPr>
        <w:spacing w:after="160" w:line="360" w:lineRule="exact"/>
        <w:rPr>
          <w:color w:val="000000" w:themeColor="text1"/>
          <w:lang w:val="en-IN"/>
        </w:rPr>
      </w:pPr>
      <w:r w:rsidRPr="00E910E9">
        <w:rPr>
          <w:color w:val="000000" w:themeColor="text1"/>
          <w:lang w:val="en-IN"/>
        </w:rPr>
        <w:t>Sarathi uses a </w:t>
      </w:r>
      <w:r w:rsidRPr="00E910E9">
        <w:rPr>
          <w:b/>
          <w:bCs/>
          <w:color w:val="000000" w:themeColor="text1"/>
          <w:lang w:val="en-IN"/>
        </w:rPr>
        <w:t>three-tier layered architecture</w:t>
      </w:r>
      <w:r w:rsidRPr="00E910E9">
        <w:rPr>
          <w:color w:val="000000" w:themeColor="text1"/>
          <w:lang w:val="en-IN"/>
        </w:rPr>
        <w:t xml:space="preserve"> deployed on </w:t>
      </w:r>
      <w:proofErr w:type="spellStart"/>
      <w:r w:rsidRPr="00E910E9">
        <w:rPr>
          <w:color w:val="000000" w:themeColor="text1"/>
          <w:lang w:val="en-IN"/>
        </w:rPr>
        <w:t>Vercel</w:t>
      </w:r>
      <w:proofErr w:type="spellEnd"/>
      <w:r w:rsidRPr="00E910E9">
        <w:rPr>
          <w:color w:val="000000" w:themeColor="text1"/>
          <w:lang w:val="en-IN"/>
        </w:rPr>
        <w:t xml:space="preserve"> as a serverless application.</w:t>
      </w:r>
    </w:p>
    <w:p w14:paraId="27A9259B" w14:textId="77777777" w:rsidR="00E910E9" w:rsidRPr="00E910E9" w:rsidRDefault="00E910E9" w:rsidP="00E910E9">
      <w:pPr>
        <w:spacing w:after="160" w:line="360" w:lineRule="exact"/>
        <w:rPr>
          <w:color w:val="000000" w:themeColor="text1"/>
          <w:lang w:val="en-IN"/>
        </w:rPr>
      </w:pPr>
      <w:r w:rsidRPr="00E910E9">
        <w:rPr>
          <w:b/>
          <w:bCs/>
          <w:color w:val="000000" w:themeColor="text1"/>
          <w:lang w:val="en-IN"/>
        </w:rPr>
        <w:t>Presentation Layer:</w:t>
      </w:r>
      <w:r w:rsidRPr="00E910E9">
        <w:rPr>
          <w:color w:val="000000" w:themeColor="text1"/>
          <w:lang w:val="en-IN"/>
        </w:rPr>
        <w:t xml:space="preserve"> Built with React 19, Next.js 16, Tailwind CSS, and </w:t>
      </w:r>
      <w:proofErr w:type="spellStart"/>
      <w:r w:rsidRPr="00E910E9">
        <w:rPr>
          <w:color w:val="000000" w:themeColor="text1"/>
          <w:lang w:val="en-IN"/>
        </w:rPr>
        <w:t>shadcn</w:t>
      </w:r>
      <w:proofErr w:type="spellEnd"/>
      <w:r w:rsidRPr="00E910E9">
        <w:rPr>
          <w:color w:val="000000" w:themeColor="text1"/>
          <w:lang w:val="en-IN"/>
        </w:rPr>
        <w:t>/</w:t>
      </w:r>
      <w:proofErr w:type="spellStart"/>
      <w:r w:rsidRPr="00E910E9">
        <w:rPr>
          <w:color w:val="000000" w:themeColor="text1"/>
          <w:lang w:val="en-IN"/>
        </w:rPr>
        <w:t>ui</w:t>
      </w:r>
      <w:proofErr w:type="spellEnd"/>
      <w:r w:rsidRPr="00E910E9">
        <w:rPr>
          <w:color w:val="000000" w:themeColor="text1"/>
          <w:lang w:val="en-IN"/>
        </w:rPr>
        <w:t>. The UI consists of a Landing Page, a two-step adaptive Business Wizard, a Compliance Checklist output page, and a Government Schemes page. Multilingual support covers English, Hindi, and Telugu.</w:t>
      </w:r>
    </w:p>
    <w:p w14:paraId="1F1467EE" w14:textId="77777777" w:rsidR="00E910E9" w:rsidRPr="00E910E9" w:rsidRDefault="00E910E9" w:rsidP="00E910E9">
      <w:pPr>
        <w:spacing w:after="160" w:line="360" w:lineRule="exact"/>
        <w:rPr>
          <w:color w:val="000000" w:themeColor="text1"/>
          <w:lang w:val="en-IN"/>
        </w:rPr>
      </w:pPr>
      <w:r w:rsidRPr="00E910E9">
        <w:rPr>
          <w:b/>
          <w:bCs/>
          <w:color w:val="000000" w:themeColor="text1"/>
          <w:lang w:val="en-IN"/>
        </w:rPr>
        <w:t>Business Logic Layer:</w:t>
      </w:r>
      <w:r w:rsidRPr="00E910E9">
        <w:rPr>
          <w:color w:val="000000" w:themeColor="text1"/>
          <w:lang w:val="en-IN"/>
        </w:rPr>
        <w:t> The core Rules Engine (1,600+ lines of TypeScript) takes the user's business profile and evaluates it against 70+ statutory rules. It classifies MSME category, assigns pollution category, determines three-tier applicability (Applicable / Potentially Applicable / Not Applicable), and maps each approval to the correct local authority. An optional AI layer (</w:t>
      </w:r>
      <w:proofErr w:type="spellStart"/>
      <w:r w:rsidRPr="00E910E9">
        <w:rPr>
          <w:color w:val="000000" w:themeColor="text1"/>
          <w:lang w:val="en-IN"/>
        </w:rPr>
        <w:t>Groq</w:t>
      </w:r>
      <w:proofErr w:type="spellEnd"/>
      <w:r w:rsidRPr="00E910E9">
        <w:rPr>
          <w:color w:val="000000" w:themeColor="text1"/>
          <w:lang w:val="en-IN"/>
        </w:rPr>
        <w:t>/Llama 3.3 70B) can parse free-text descriptions into structured facts.</w:t>
      </w:r>
    </w:p>
    <w:p w14:paraId="6CE3C6E9" w14:textId="77777777" w:rsidR="00E910E9" w:rsidRPr="00E910E9" w:rsidRDefault="00E910E9" w:rsidP="00E910E9">
      <w:pPr>
        <w:spacing w:after="160" w:line="360" w:lineRule="exact"/>
        <w:rPr>
          <w:color w:val="000000" w:themeColor="text1"/>
          <w:lang w:val="en-IN"/>
        </w:rPr>
      </w:pPr>
      <w:r w:rsidRPr="00E910E9">
        <w:rPr>
          <w:b/>
          <w:bCs/>
          <w:color w:val="000000" w:themeColor="text1"/>
          <w:lang w:val="en-IN"/>
        </w:rPr>
        <w:t>Data Layer:</w:t>
      </w:r>
      <w:r w:rsidRPr="00E910E9">
        <w:rPr>
          <w:color w:val="000000" w:themeColor="text1"/>
          <w:lang w:val="en-IN"/>
        </w:rPr>
        <w:t> Static JSON files (</w:t>
      </w:r>
      <w:proofErr w:type="spellStart"/>
      <w:proofErr w:type="gramStart"/>
      <w:r w:rsidRPr="00E910E9">
        <w:rPr>
          <w:color w:val="000000" w:themeColor="text1"/>
          <w:lang w:val="en-IN"/>
        </w:rPr>
        <w:t>catalog.json</w:t>
      </w:r>
      <w:proofErr w:type="spellEnd"/>
      <w:proofErr w:type="gramEnd"/>
      <w:r w:rsidRPr="00E910E9">
        <w:rPr>
          <w:color w:val="000000" w:themeColor="text1"/>
          <w:lang w:val="en-IN"/>
        </w:rPr>
        <w:t> with 50+ approval definitions, </w:t>
      </w:r>
      <w:proofErr w:type="spellStart"/>
      <w:proofErr w:type="gramStart"/>
      <w:r w:rsidRPr="00E910E9">
        <w:rPr>
          <w:color w:val="000000" w:themeColor="text1"/>
          <w:lang w:val="en-IN"/>
        </w:rPr>
        <w:t>rules.json</w:t>
      </w:r>
      <w:proofErr w:type="spellEnd"/>
      <w:proofErr w:type="gramEnd"/>
      <w:r w:rsidRPr="00E910E9">
        <w:rPr>
          <w:color w:val="000000" w:themeColor="text1"/>
          <w:lang w:val="en-IN"/>
        </w:rPr>
        <w:t xml:space="preserve"> with rule mappings) store regulatory data. </w:t>
      </w:r>
      <w:proofErr w:type="spellStart"/>
      <w:r w:rsidRPr="00E910E9">
        <w:rPr>
          <w:color w:val="000000" w:themeColor="text1"/>
          <w:lang w:val="en-IN"/>
        </w:rPr>
        <w:t>Supabase</w:t>
      </w:r>
      <w:proofErr w:type="spellEnd"/>
      <w:r w:rsidRPr="00E910E9">
        <w:rPr>
          <w:color w:val="000000" w:themeColor="text1"/>
          <w:lang w:val="en-IN"/>
        </w:rPr>
        <w:t xml:space="preserve"> provides cloud-hosted PostgreSQL for user authentication and project persistence.</w:t>
      </w:r>
    </w:p>
    <w:p w14:paraId="7952D459" w14:textId="77777777" w:rsidR="00E910E9" w:rsidRPr="00E910E9" w:rsidRDefault="00E910E9" w:rsidP="00E910E9">
      <w:pPr>
        <w:spacing w:after="160" w:line="360" w:lineRule="exact"/>
        <w:rPr>
          <w:color w:val="000000" w:themeColor="text1"/>
          <w:lang w:val="en-IN"/>
        </w:rPr>
      </w:pPr>
      <w:r w:rsidRPr="00E910E9">
        <w:rPr>
          <w:b/>
          <w:bCs/>
          <w:color w:val="000000" w:themeColor="text1"/>
          <w:lang w:val="en-IN"/>
        </w:rPr>
        <w:t>Data Flow:</w:t>
      </w:r>
      <w:r w:rsidRPr="00E910E9">
        <w:rPr>
          <w:color w:val="000000" w:themeColor="text1"/>
          <w:lang w:val="en-IN"/>
        </w:rPr>
        <w:t xml:space="preserve"> User fills the wizard → </w:t>
      </w:r>
      <w:proofErr w:type="spellStart"/>
      <w:r w:rsidRPr="00E910E9">
        <w:rPr>
          <w:color w:val="000000" w:themeColor="text1"/>
          <w:lang w:val="en-IN"/>
        </w:rPr>
        <w:t>BusinessProfile</w:t>
      </w:r>
      <w:proofErr w:type="spellEnd"/>
      <w:r w:rsidRPr="00E910E9">
        <w:rPr>
          <w:color w:val="000000" w:themeColor="text1"/>
          <w:lang w:val="en-IN"/>
        </w:rPr>
        <w:t xml:space="preserve"> JSON is saved to </w:t>
      </w:r>
      <w:proofErr w:type="spellStart"/>
      <w:r w:rsidRPr="00E910E9">
        <w:rPr>
          <w:color w:val="000000" w:themeColor="text1"/>
          <w:lang w:val="en-IN"/>
        </w:rPr>
        <w:t>localStorage</w:t>
      </w:r>
      <w:proofErr w:type="spellEnd"/>
      <w:r w:rsidRPr="00E910E9">
        <w:rPr>
          <w:color w:val="000000" w:themeColor="text1"/>
          <w:lang w:val="en-IN"/>
        </w:rPr>
        <w:t xml:space="preserve"> → Checklist page passes it to the Rules Engine → Engine evaluates rules and hydrates approval data → UI renders categorized approvals grouped by lifecycle stage (Entity → Infrastructure → Operational → Labour).</w:t>
      </w:r>
    </w:p>
    <w:p w14:paraId="1D8CB123" w14:textId="79A95656" w:rsidR="00366D31" w:rsidRPr="00A67127" w:rsidRDefault="00366D31">
      <w:pPr>
        <w:spacing w:after="160" w:line="360" w:lineRule="exact"/>
        <w:rPr>
          <w:color w:val="000000" w:themeColor="text1"/>
        </w:rPr>
      </w:pPr>
    </w:p>
    <w:p w14:paraId="2AB1FC5F" w14:textId="2D4EC477" w:rsidR="00A7363B" w:rsidRDefault="00000000" w:rsidP="00AA5F36">
      <w:pPr>
        <w:pStyle w:val="Heading2"/>
        <w:rPr>
          <w:color w:val="000000" w:themeColor="text1"/>
        </w:rPr>
      </w:pPr>
      <w:r w:rsidRPr="00A67127">
        <w:rPr>
          <w:color w:val="000000" w:themeColor="text1"/>
        </w:rPr>
        <w:lastRenderedPageBreak/>
        <w:t>Architecture Diagram</w:t>
      </w:r>
    </w:p>
    <w:p w14:paraId="67BB827D" w14:textId="495AC589" w:rsidR="00A7363B" w:rsidRDefault="00AA5F36">
      <w:pPr>
        <w:rPr>
          <w:color w:val="000000" w:themeColor="text1"/>
        </w:rPr>
      </w:pPr>
      <w:r>
        <w:rPr>
          <w:noProof/>
          <w:color w:val="000000" w:themeColor="text1"/>
        </w:rPr>
        <w:drawing>
          <wp:inline distT="0" distB="0" distL="0" distR="0" wp14:anchorId="3A58FAED" wp14:editId="7B29E04E">
            <wp:extent cx="4719320" cy="6731000"/>
            <wp:effectExtent l="0" t="0" r="5080" b="0"/>
            <wp:docPr id="2147115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15248" name="Picture 2147115248"/>
                    <pic:cNvPicPr/>
                  </pic:nvPicPr>
                  <pic:blipFill>
                    <a:blip r:embed="rId6"/>
                    <a:stretch>
                      <a:fillRect/>
                    </a:stretch>
                  </pic:blipFill>
                  <pic:spPr>
                    <a:xfrm>
                      <a:off x="0" y="0"/>
                      <a:ext cx="4719320" cy="6731000"/>
                    </a:xfrm>
                    <a:prstGeom prst="rect">
                      <a:avLst/>
                    </a:prstGeom>
                  </pic:spPr>
                </pic:pic>
              </a:graphicData>
            </a:graphic>
          </wp:inline>
        </w:drawing>
      </w:r>
    </w:p>
    <w:p w14:paraId="08D46E67" w14:textId="77777777" w:rsidR="00A7363B" w:rsidRDefault="00A7363B">
      <w:pPr>
        <w:rPr>
          <w:color w:val="000000" w:themeColor="text1"/>
        </w:rPr>
      </w:pPr>
    </w:p>
    <w:p w14:paraId="78768F39" w14:textId="77777777" w:rsidR="00A7363B" w:rsidRDefault="00A7363B">
      <w:pPr>
        <w:rPr>
          <w:color w:val="000000" w:themeColor="text1"/>
        </w:rPr>
      </w:pPr>
    </w:p>
    <w:p w14:paraId="53D8D795" w14:textId="77777777" w:rsidR="00A7363B" w:rsidRPr="00A67127" w:rsidRDefault="00A7363B">
      <w:pPr>
        <w:rPr>
          <w:color w:val="000000" w:themeColor="text1"/>
        </w:rPr>
      </w:pPr>
    </w:p>
    <w:p w14:paraId="09C1F3A3" w14:textId="77777777" w:rsidR="00366D31" w:rsidRPr="00A67127" w:rsidRDefault="00000000">
      <w:pPr>
        <w:pStyle w:val="Heading2"/>
        <w:rPr>
          <w:color w:val="000000" w:themeColor="text1"/>
        </w:rPr>
      </w:pPr>
      <w:r w:rsidRPr="00A67127">
        <w:rPr>
          <w:color w:val="000000" w:themeColor="text1"/>
        </w:rPr>
        <w:lastRenderedPageBreak/>
        <w:t>Data Flow</w:t>
      </w:r>
    </w:p>
    <w:p w14:paraId="70AC6990" w14:textId="77777777" w:rsidR="00366D31" w:rsidRPr="00A67127" w:rsidRDefault="00000000">
      <w:pPr>
        <w:spacing w:after="80"/>
        <w:rPr>
          <w:color w:val="000000" w:themeColor="text1"/>
        </w:rPr>
      </w:pPr>
      <w:r w:rsidRPr="00A67127">
        <w:rPr>
          <w:b/>
          <w:color w:val="000000" w:themeColor="text1"/>
        </w:rPr>
        <w:t xml:space="preserve">Step 1: </w:t>
      </w:r>
      <w:r w:rsidRPr="00A67127">
        <w:rPr>
          <w:color w:val="000000" w:themeColor="text1"/>
        </w:rPr>
        <w:t>User opens the landing page and clicks "Start My Approval Journey".</w:t>
      </w:r>
    </w:p>
    <w:p w14:paraId="215A9FBE" w14:textId="77777777" w:rsidR="00366D31" w:rsidRPr="00A67127" w:rsidRDefault="00000000">
      <w:pPr>
        <w:spacing w:after="80"/>
        <w:rPr>
          <w:color w:val="000000" w:themeColor="text1"/>
        </w:rPr>
      </w:pPr>
      <w:r w:rsidRPr="00A67127">
        <w:rPr>
          <w:b/>
          <w:color w:val="000000" w:themeColor="text1"/>
        </w:rPr>
        <w:t xml:space="preserve">Step 2: </w:t>
      </w:r>
      <w:r w:rsidRPr="00A67127">
        <w:rPr>
          <w:color w:val="000000" w:themeColor="text1"/>
        </w:rPr>
        <w:t>Step 1 Wizard collects: Business Activity, Legal Structure, State, City, Jurisdiction, Premises Type.</w:t>
      </w:r>
    </w:p>
    <w:p w14:paraId="2CAEFB31" w14:textId="77777777" w:rsidR="00366D31" w:rsidRPr="00A67127" w:rsidRDefault="00000000">
      <w:pPr>
        <w:spacing w:after="80"/>
        <w:rPr>
          <w:color w:val="000000" w:themeColor="text1"/>
        </w:rPr>
      </w:pPr>
      <w:r w:rsidRPr="00A67127">
        <w:rPr>
          <w:b/>
          <w:color w:val="000000" w:themeColor="text1"/>
        </w:rPr>
        <w:t xml:space="preserve">Step 3: </w:t>
      </w:r>
      <w:r w:rsidRPr="00A67127">
        <w:rPr>
          <w:color w:val="000000" w:themeColor="text1"/>
        </w:rPr>
        <w:t>Step 2 Wizard collects: Investment, Number of Workers, and activity-specific compliance triggers (food handling, power usage, groundwater, effluents, alcohol, etc.).</w:t>
      </w:r>
    </w:p>
    <w:p w14:paraId="4FE73EFF" w14:textId="77777777" w:rsidR="00366D31" w:rsidRPr="00A67127" w:rsidRDefault="00000000">
      <w:pPr>
        <w:spacing w:after="80"/>
        <w:rPr>
          <w:color w:val="000000" w:themeColor="text1"/>
        </w:rPr>
      </w:pPr>
      <w:r w:rsidRPr="00A67127">
        <w:rPr>
          <w:b/>
          <w:color w:val="000000" w:themeColor="text1"/>
        </w:rPr>
        <w:t xml:space="preserve">Step 4: </w:t>
      </w:r>
      <w:r w:rsidRPr="00A67127">
        <w:rPr>
          <w:color w:val="000000" w:themeColor="text1"/>
        </w:rPr>
        <w:t>On submission, a comprehensive BusinessProfile JSON is created and saved to localStorage.</w:t>
      </w:r>
    </w:p>
    <w:p w14:paraId="75689F50" w14:textId="77777777" w:rsidR="00366D31" w:rsidRPr="00A67127" w:rsidRDefault="00000000">
      <w:pPr>
        <w:spacing w:after="80"/>
        <w:rPr>
          <w:color w:val="000000" w:themeColor="text1"/>
        </w:rPr>
      </w:pPr>
      <w:r w:rsidRPr="00A67127">
        <w:rPr>
          <w:b/>
          <w:color w:val="000000" w:themeColor="text1"/>
        </w:rPr>
        <w:t xml:space="preserve">Step 5: </w:t>
      </w:r>
      <w:r w:rsidRPr="00A67127">
        <w:rPr>
          <w:color w:val="000000" w:themeColor="text1"/>
        </w:rPr>
        <w:t>The Checklist page reads the profile, passes it to the Rules Engine.</w:t>
      </w:r>
    </w:p>
    <w:p w14:paraId="49B4C8BB" w14:textId="77777777" w:rsidR="00366D31" w:rsidRPr="00A67127" w:rsidRDefault="00000000">
      <w:pPr>
        <w:spacing w:after="80"/>
        <w:rPr>
          <w:color w:val="000000" w:themeColor="text1"/>
        </w:rPr>
      </w:pPr>
      <w:r w:rsidRPr="00A67127">
        <w:rPr>
          <w:b/>
          <w:color w:val="000000" w:themeColor="text1"/>
        </w:rPr>
        <w:t xml:space="preserve">Step 6: </w:t>
      </w:r>
      <w:r w:rsidRPr="00A67127">
        <w:rPr>
          <w:color w:val="000000" w:themeColor="text1"/>
        </w:rPr>
        <w:t>The Rules Engine evaluates 70+ rules, hydrates approval data from catalog.json, and returns a categorized list of Approval objects.</w:t>
      </w:r>
    </w:p>
    <w:p w14:paraId="3E3F6C63" w14:textId="1C71726B" w:rsidR="00366D31" w:rsidRPr="00A67127" w:rsidRDefault="00000000" w:rsidP="006C1947">
      <w:pPr>
        <w:spacing w:after="80"/>
        <w:rPr>
          <w:color w:val="000000" w:themeColor="text1"/>
        </w:rPr>
      </w:pPr>
      <w:r w:rsidRPr="00A67127">
        <w:rPr>
          <w:b/>
          <w:color w:val="000000" w:themeColor="text1"/>
        </w:rPr>
        <w:t xml:space="preserve">Step 7: </w:t>
      </w:r>
      <w:r w:rsidRPr="00A67127">
        <w:rPr>
          <w:color w:val="000000" w:themeColor="text1"/>
        </w:rPr>
        <w:t>The Checklist UI renders the approvals grouped by lifecycle stage (Entity → Infrastructure → Operational → Labour), with estimated timelines, costs, required documents, and portal links.</w:t>
      </w:r>
    </w:p>
    <w:p w14:paraId="222DE06B" w14:textId="77777777" w:rsidR="00366D31" w:rsidRPr="00A67127" w:rsidRDefault="00000000">
      <w:pPr>
        <w:pStyle w:val="Heading1"/>
        <w:rPr>
          <w:color w:val="000000" w:themeColor="text1"/>
        </w:rPr>
      </w:pPr>
      <w:r w:rsidRPr="00A67127">
        <w:rPr>
          <w:color w:val="000000" w:themeColor="text1"/>
        </w:rPr>
        <w:t>4. Tech Stack</w:t>
      </w:r>
    </w:p>
    <w:p w14:paraId="5507232A" w14:textId="77777777" w:rsidR="00366D31" w:rsidRPr="00A67127" w:rsidRDefault="00000000">
      <w:pPr>
        <w:spacing w:after="160" w:line="360" w:lineRule="exact"/>
        <w:rPr>
          <w:color w:val="000000" w:themeColor="text1"/>
        </w:rPr>
      </w:pPr>
      <w:r w:rsidRPr="00A67127">
        <w:rPr>
          <w:color w:val="000000" w:themeColor="text1"/>
        </w:rPr>
        <w:t>The following technologies were used to build Sarathi:</w:t>
      </w:r>
    </w:p>
    <w:p w14:paraId="0C7AF69C" w14:textId="77777777" w:rsidR="00DE0F3C" w:rsidRPr="00DE0F3C" w:rsidRDefault="00DE0F3C" w:rsidP="00DE0F3C">
      <w:pPr>
        <w:rPr>
          <w:b/>
          <w:bCs/>
          <w:color w:val="000000" w:themeColor="text1"/>
          <w:lang w:val="en-IN"/>
        </w:rPr>
      </w:pPr>
      <w:r w:rsidRPr="00DE0F3C">
        <w:rPr>
          <w:b/>
          <w:bCs/>
          <w:color w:val="000000" w:themeColor="text1"/>
          <w:lang w:val="en-IN"/>
        </w:rPr>
        <w:t>Frontend Development</w:t>
      </w:r>
    </w:p>
    <w:p w14:paraId="6453773E" w14:textId="77777777" w:rsidR="00DE0F3C" w:rsidRPr="00DE0F3C" w:rsidRDefault="00DE0F3C" w:rsidP="00DE0F3C">
      <w:pPr>
        <w:numPr>
          <w:ilvl w:val="0"/>
          <w:numId w:val="10"/>
        </w:numPr>
        <w:rPr>
          <w:color w:val="000000" w:themeColor="text1"/>
          <w:lang w:val="en-IN"/>
        </w:rPr>
      </w:pPr>
      <w:r w:rsidRPr="00DE0F3C">
        <w:rPr>
          <w:b/>
          <w:bCs/>
          <w:color w:val="000000" w:themeColor="text1"/>
          <w:lang w:val="en-IN"/>
        </w:rPr>
        <w:t>Next.js 16 (App Router)</w:t>
      </w:r>
      <w:r w:rsidRPr="00DE0F3C">
        <w:rPr>
          <w:color w:val="000000" w:themeColor="text1"/>
          <w:lang w:val="en-IN"/>
        </w:rPr>
        <w:t xml:space="preserve"> – Full-stack React framework supporting server-side rendering, API routes, and file-based routing. </w:t>
      </w:r>
    </w:p>
    <w:p w14:paraId="711264AE" w14:textId="77777777" w:rsidR="00DE0F3C" w:rsidRPr="00DE0F3C" w:rsidRDefault="00DE0F3C" w:rsidP="00DE0F3C">
      <w:pPr>
        <w:numPr>
          <w:ilvl w:val="0"/>
          <w:numId w:val="10"/>
        </w:numPr>
        <w:rPr>
          <w:color w:val="000000" w:themeColor="text1"/>
          <w:lang w:val="en-IN"/>
        </w:rPr>
      </w:pPr>
      <w:r w:rsidRPr="00DE0F3C">
        <w:rPr>
          <w:b/>
          <w:bCs/>
          <w:color w:val="000000" w:themeColor="text1"/>
          <w:lang w:val="en-IN"/>
        </w:rPr>
        <w:t>TypeScript</w:t>
      </w:r>
      <w:r w:rsidRPr="00DE0F3C">
        <w:rPr>
          <w:color w:val="000000" w:themeColor="text1"/>
          <w:lang w:val="en-IN"/>
        </w:rPr>
        <w:t xml:space="preserve"> – Provides type-safe JavaScript development for building robust business logic. </w:t>
      </w:r>
    </w:p>
    <w:p w14:paraId="69AD5B46" w14:textId="77777777" w:rsidR="00DE0F3C" w:rsidRPr="00DE0F3C" w:rsidRDefault="00DE0F3C" w:rsidP="00DE0F3C">
      <w:pPr>
        <w:numPr>
          <w:ilvl w:val="0"/>
          <w:numId w:val="10"/>
        </w:numPr>
        <w:rPr>
          <w:color w:val="000000" w:themeColor="text1"/>
          <w:lang w:val="en-IN"/>
        </w:rPr>
      </w:pPr>
      <w:r w:rsidRPr="00DE0F3C">
        <w:rPr>
          <w:b/>
          <w:bCs/>
          <w:color w:val="000000" w:themeColor="text1"/>
          <w:lang w:val="en-IN"/>
        </w:rPr>
        <w:t>React 19</w:t>
      </w:r>
      <w:r w:rsidRPr="00DE0F3C">
        <w:rPr>
          <w:color w:val="000000" w:themeColor="text1"/>
          <w:lang w:val="en-IN"/>
        </w:rPr>
        <w:t xml:space="preserve"> – Used for developing a component-based and interactive user interface. </w:t>
      </w:r>
    </w:p>
    <w:p w14:paraId="3A937435" w14:textId="77777777" w:rsidR="00DE0F3C" w:rsidRPr="00DE0F3C" w:rsidRDefault="00DE0F3C" w:rsidP="00DE0F3C">
      <w:pPr>
        <w:numPr>
          <w:ilvl w:val="0"/>
          <w:numId w:val="10"/>
        </w:numPr>
        <w:rPr>
          <w:color w:val="000000" w:themeColor="text1"/>
          <w:lang w:val="en-IN"/>
        </w:rPr>
      </w:pPr>
      <w:r w:rsidRPr="00DE0F3C">
        <w:rPr>
          <w:b/>
          <w:bCs/>
          <w:color w:val="000000" w:themeColor="text1"/>
          <w:lang w:val="en-IN"/>
        </w:rPr>
        <w:t>Tailwind CSS 4</w:t>
      </w:r>
      <w:r w:rsidRPr="00DE0F3C">
        <w:rPr>
          <w:color w:val="000000" w:themeColor="text1"/>
          <w:lang w:val="en-IN"/>
        </w:rPr>
        <w:t xml:space="preserve"> – Utility-first CSS framework for responsive and rapid UI development. </w:t>
      </w:r>
    </w:p>
    <w:p w14:paraId="45DDDEAF" w14:textId="77777777" w:rsidR="00DE0F3C" w:rsidRPr="00DE0F3C" w:rsidRDefault="00DE0F3C" w:rsidP="00DE0F3C">
      <w:pPr>
        <w:numPr>
          <w:ilvl w:val="0"/>
          <w:numId w:val="10"/>
        </w:numPr>
        <w:rPr>
          <w:color w:val="000000" w:themeColor="text1"/>
          <w:lang w:val="en-IN"/>
        </w:rPr>
      </w:pPr>
      <w:proofErr w:type="spellStart"/>
      <w:r w:rsidRPr="00DE0F3C">
        <w:rPr>
          <w:b/>
          <w:bCs/>
          <w:color w:val="000000" w:themeColor="text1"/>
          <w:lang w:val="en-IN"/>
        </w:rPr>
        <w:t>shadcn</w:t>
      </w:r>
      <w:proofErr w:type="spellEnd"/>
      <w:r w:rsidRPr="00DE0F3C">
        <w:rPr>
          <w:b/>
          <w:bCs/>
          <w:color w:val="000000" w:themeColor="text1"/>
          <w:lang w:val="en-IN"/>
        </w:rPr>
        <w:t>/</w:t>
      </w:r>
      <w:proofErr w:type="spellStart"/>
      <w:r w:rsidRPr="00DE0F3C">
        <w:rPr>
          <w:b/>
          <w:bCs/>
          <w:color w:val="000000" w:themeColor="text1"/>
          <w:lang w:val="en-IN"/>
        </w:rPr>
        <w:t>ui</w:t>
      </w:r>
      <w:proofErr w:type="spellEnd"/>
      <w:r w:rsidRPr="00DE0F3C">
        <w:rPr>
          <w:color w:val="000000" w:themeColor="text1"/>
          <w:lang w:val="en-IN"/>
        </w:rPr>
        <w:t xml:space="preserve"> – Provides reusable and customizable UI components such as cards, buttons, forms, dialogs, and selectors. </w:t>
      </w:r>
    </w:p>
    <w:p w14:paraId="6BB4B9B6" w14:textId="77777777" w:rsidR="00DE0F3C" w:rsidRPr="00DE0F3C" w:rsidRDefault="00DE0F3C" w:rsidP="00DE0F3C">
      <w:pPr>
        <w:numPr>
          <w:ilvl w:val="0"/>
          <w:numId w:val="10"/>
        </w:numPr>
        <w:rPr>
          <w:color w:val="000000" w:themeColor="text1"/>
          <w:lang w:val="en-IN"/>
        </w:rPr>
      </w:pPr>
      <w:proofErr w:type="spellStart"/>
      <w:r w:rsidRPr="00DE0F3C">
        <w:rPr>
          <w:b/>
          <w:bCs/>
          <w:color w:val="000000" w:themeColor="text1"/>
          <w:lang w:val="en-IN"/>
        </w:rPr>
        <w:t>Lucide</w:t>
      </w:r>
      <w:proofErr w:type="spellEnd"/>
      <w:r w:rsidRPr="00DE0F3C">
        <w:rPr>
          <w:b/>
          <w:bCs/>
          <w:color w:val="000000" w:themeColor="text1"/>
          <w:lang w:val="en-IN"/>
        </w:rPr>
        <w:t xml:space="preserve"> React</w:t>
      </w:r>
      <w:r w:rsidRPr="00DE0F3C">
        <w:rPr>
          <w:color w:val="000000" w:themeColor="text1"/>
          <w:lang w:val="en-IN"/>
        </w:rPr>
        <w:t xml:space="preserve"> – Used for modern and consistent icons throughout the application. </w:t>
      </w:r>
    </w:p>
    <w:p w14:paraId="0F4568AA" w14:textId="77777777" w:rsidR="00DE0F3C" w:rsidRPr="00DE0F3C" w:rsidRDefault="00DE0F3C" w:rsidP="00DE0F3C">
      <w:pPr>
        <w:rPr>
          <w:b/>
          <w:bCs/>
          <w:color w:val="000000" w:themeColor="text1"/>
          <w:lang w:val="en-IN"/>
        </w:rPr>
      </w:pPr>
      <w:r w:rsidRPr="00DE0F3C">
        <w:rPr>
          <w:b/>
          <w:bCs/>
          <w:color w:val="000000" w:themeColor="text1"/>
          <w:lang w:val="en-IN"/>
        </w:rPr>
        <w:t>Authentication &amp; Database</w:t>
      </w:r>
    </w:p>
    <w:p w14:paraId="74CD0ACF" w14:textId="77777777" w:rsidR="00DE0F3C" w:rsidRPr="00DE0F3C" w:rsidRDefault="00DE0F3C" w:rsidP="00DE0F3C">
      <w:pPr>
        <w:numPr>
          <w:ilvl w:val="0"/>
          <w:numId w:val="11"/>
        </w:numPr>
        <w:rPr>
          <w:color w:val="000000" w:themeColor="text1"/>
          <w:lang w:val="en-IN"/>
        </w:rPr>
      </w:pPr>
      <w:proofErr w:type="spellStart"/>
      <w:r w:rsidRPr="00DE0F3C">
        <w:rPr>
          <w:b/>
          <w:bCs/>
          <w:color w:val="000000" w:themeColor="text1"/>
          <w:lang w:val="en-IN"/>
        </w:rPr>
        <w:t>Supabase</w:t>
      </w:r>
      <w:proofErr w:type="spellEnd"/>
      <w:r w:rsidRPr="00DE0F3C">
        <w:rPr>
          <w:b/>
          <w:bCs/>
          <w:color w:val="000000" w:themeColor="text1"/>
          <w:lang w:val="en-IN"/>
        </w:rPr>
        <w:t xml:space="preserve"> Auth</w:t>
      </w:r>
      <w:r w:rsidRPr="00DE0F3C">
        <w:rPr>
          <w:color w:val="000000" w:themeColor="text1"/>
          <w:lang w:val="en-IN"/>
        </w:rPr>
        <w:t xml:space="preserve"> – Provides OAuth and email-based authentication with session management. </w:t>
      </w:r>
    </w:p>
    <w:p w14:paraId="7924AB38" w14:textId="77777777" w:rsidR="00DE0F3C" w:rsidRPr="00DE0F3C" w:rsidRDefault="00DE0F3C" w:rsidP="00DE0F3C">
      <w:pPr>
        <w:numPr>
          <w:ilvl w:val="0"/>
          <w:numId w:val="11"/>
        </w:numPr>
        <w:rPr>
          <w:color w:val="000000" w:themeColor="text1"/>
          <w:lang w:val="en-IN"/>
        </w:rPr>
      </w:pPr>
      <w:proofErr w:type="spellStart"/>
      <w:r w:rsidRPr="00DE0F3C">
        <w:rPr>
          <w:b/>
          <w:bCs/>
          <w:color w:val="000000" w:themeColor="text1"/>
          <w:lang w:val="en-IN"/>
        </w:rPr>
        <w:t>Supabase</w:t>
      </w:r>
      <w:proofErr w:type="spellEnd"/>
      <w:r w:rsidRPr="00DE0F3C">
        <w:rPr>
          <w:b/>
          <w:bCs/>
          <w:color w:val="000000" w:themeColor="text1"/>
          <w:lang w:val="en-IN"/>
        </w:rPr>
        <w:t xml:space="preserve"> (PostgreSQL)</w:t>
      </w:r>
      <w:r w:rsidRPr="00DE0F3C">
        <w:rPr>
          <w:color w:val="000000" w:themeColor="text1"/>
          <w:lang w:val="en-IN"/>
        </w:rPr>
        <w:t xml:space="preserve"> – Cloud-hosted relational database used for persistent application data. </w:t>
      </w:r>
    </w:p>
    <w:p w14:paraId="0EC985A6" w14:textId="77777777" w:rsidR="00DE0F3C" w:rsidRPr="00DE0F3C" w:rsidRDefault="00DE0F3C" w:rsidP="00DE0F3C">
      <w:pPr>
        <w:rPr>
          <w:b/>
          <w:bCs/>
          <w:color w:val="000000" w:themeColor="text1"/>
          <w:lang w:val="en-IN"/>
        </w:rPr>
      </w:pPr>
      <w:r w:rsidRPr="00DE0F3C">
        <w:rPr>
          <w:b/>
          <w:bCs/>
          <w:color w:val="000000" w:themeColor="text1"/>
          <w:lang w:val="en-IN"/>
        </w:rPr>
        <w:t>AI &amp; Machine Learning</w:t>
      </w:r>
    </w:p>
    <w:p w14:paraId="6418DFFC" w14:textId="77777777" w:rsidR="00DE0F3C" w:rsidRPr="00DE0F3C" w:rsidRDefault="00DE0F3C" w:rsidP="00DE0F3C">
      <w:pPr>
        <w:numPr>
          <w:ilvl w:val="0"/>
          <w:numId w:val="12"/>
        </w:numPr>
        <w:rPr>
          <w:color w:val="000000" w:themeColor="text1"/>
          <w:lang w:val="en-IN"/>
        </w:rPr>
      </w:pPr>
      <w:proofErr w:type="spellStart"/>
      <w:r w:rsidRPr="00DE0F3C">
        <w:rPr>
          <w:b/>
          <w:bCs/>
          <w:color w:val="000000" w:themeColor="text1"/>
          <w:lang w:val="en-IN"/>
        </w:rPr>
        <w:t>Groq</w:t>
      </w:r>
      <w:proofErr w:type="spellEnd"/>
      <w:r w:rsidRPr="00DE0F3C">
        <w:rPr>
          <w:b/>
          <w:bCs/>
          <w:color w:val="000000" w:themeColor="text1"/>
          <w:lang w:val="en-IN"/>
        </w:rPr>
        <w:t xml:space="preserve"> (Llama 3.3 70B)</w:t>
      </w:r>
      <w:r w:rsidRPr="00DE0F3C">
        <w:rPr>
          <w:color w:val="000000" w:themeColor="text1"/>
          <w:lang w:val="en-IN"/>
        </w:rPr>
        <w:t xml:space="preserve"> – Used for AI-powered business description and approval-related information parsing. </w:t>
      </w:r>
    </w:p>
    <w:p w14:paraId="2955A69B" w14:textId="77777777" w:rsidR="00DE0F3C" w:rsidRPr="00DE0F3C" w:rsidRDefault="00DE0F3C" w:rsidP="00DE0F3C">
      <w:pPr>
        <w:numPr>
          <w:ilvl w:val="0"/>
          <w:numId w:val="12"/>
        </w:numPr>
        <w:rPr>
          <w:color w:val="000000" w:themeColor="text1"/>
          <w:lang w:val="en-IN"/>
        </w:rPr>
      </w:pPr>
      <w:proofErr w:type="spellStart"/>
      <w:r w:rsidRPr="00DE0F3C">
        <w:rPr>
          <w:b/>
          <w:bCs/>
          <w:color w:val="000000" w:themeColor="text1"/>
          <w:lang w:val="en-IN"/>
        </w:rPr>
        <w:t>Vercel</w:t>
      </w:r>
      <w:proofErr w:type="spellEnd"/>
      <w:r w:rsidRPr="00DE0F3C">
        <w:rPr>
          <w:b/>
          <w:bCs/>
          <w:color w:val="000000" w:themeColor="text1"/>
          <w:lang w:val="en-IN"/>
        </w:rPr>
        <w:t xml:space="preserve"> AI SDK + @ai-sdk/openai</w:t>
      </w:r>
      <w:r w:rsidRPr="00DE0F3C">
        <w:rPr>
          <w:color w:val="000000" w:themeColor="text1"/>
          <w:lang w:val="en-IN"/>
        </w:rPr>
        <w:t xml:space="preserve"> – Provides structured object generation and integration with large language models. </w:t>
      </w:r>
    </w:p>
    <w:p w14:paraId="55E55CE7" w14:textId="77777777" w:rsidR="00DE0F3C" w:rsidRPr="00DE0F3C" w:rsidRDefault="00DE0F3C" w:rsidP="00DE0F3C">
      <w:pPr>
        <w:numPr>
          <w:ilvl w:val="0"/>
          <w:numId w:val="12"/>
        </w:numPr>
        <w:rPr>
          <w:color w:val="000000" w:themeColor="text1"/>
          <w:lang w:val="en-IN"/>
        </w:rPr>
      </w:pPr>
      <w:r w:rsidRPr="00DE0F3C">
        <w:rPr>
          <w:b/>
          <w:bCs/>
          <w:color w:val="000000" w:themeColor="text1"/>
          <w:lang w:val="en-IN"/>
        </w:rPr>
        <w:lastRenderedPageBreak/>
        <w:t>Zod</w:t>
      </w:r>
      <w:r w:rsidRPr="00DE0F3C">
        <w:rPr>
          <w:color w:val="000000" w:themeColor="text1"/>
          <w:lang w:val="en-IN"/>
        </w:rPr>
        <w:t xml:space="preserve"> – Performs runtime schema validation to ensure AI-generated outputs follow the required structure. </w:t>
      </w:r>
    </w:p>
    <w:p w14:paraId="5B29E687" w14:textId="77777777" w:rsidR="00DE0F3C" w:rsidRPr="00DE0F3C" w:rsidRDefault="00DE0F3C" w:rsidP="00DE0F3C">
      <w:pPr>
        <w:rPr>
          <w:b/>
          <w:bCs/>
          <w:color w:val="000000" w:themeColor="text1"/>
          <w:lang w:val="en-IN"/>
        </w:rPr>
      </w:pPr>
      <w:r w:rsidRPr="00DE0F3C">
        <w:rPr>
          <w:b/>
          <w:bCs/>
          <w:color w:val="000000" w:themeColor="text1"/>
          <w:lang w:val="en-IN"/>
        </w:rPr>
        <w:t>Deployment</w:t>
      </w:r>
    </w:p>
    <w:p w14:paraId="717DB65C" w14:textId="77777777" w:rsidR="00DE0F3C" w:rsidRPr="00DE0F3C" w:rsidRDefault="00DE0F3C" w:rsidP="00DE0F3C">
      <w:pPr>
        <w:numPr>
          <w:ilvl w:val="0"/>
          <w:numId w:val="13"/>
        </w:numPr>
        <w:rPr>
          <w:color w:val="000000" w:themeColor="text1"/>
          <w:lang w:val="en-IN"/>
        </w:rPr>
      </w:pPr>
      <w:proofErr w:type="spellStart"/>
      <w:r w:rsidRPr="00DE0F3C">
        <w:rPr>
          <w:b/>
          <w:bCs/>
          <w:color w:val="000000" w:themeColor="text1"/>
          <w:lang w:val="en-IN"/>
        </w:rPr>
        <w:t>Vercel</w:t>
      </w:r>
      <w:proofErr w:type="spellEnd"/>
      <w:r w:rsidRPr="00DE0F3C">
        <w:rPr>
          <w:color w:val="000000" w:themeColor="text1"/>
          <w:lang w:val="en-IN"/>
        </w:rPr>
        <w:t xml:space="preserve"> – Used for deployment and hosting, with support for serverless functions and edge execution. </w:t>
      </w:r>
    </w:p>
    <w:p w14:paraId="7EC9E825" w14:textId="77777777" w:rsidR="00DE0F3C" w:rsidRPr="00DE0F3C" w:rsidRDefault="00DE0F3C" w:rsidP="00DE0F3C">
      <w:pPr>
        <w:rPr>
          <w:b/>
          <w:bCs/>
          <w:color w:val="000000" w:themeColor="text1"/>
          <w:lang w:val="en-IN"/>
        </w:rPr>
      </w:pPr>
      <w:r w:rsidRPr="00DE0F3C">
        <w:rPr>
          <w:b/>
          <w:bCs/>
          <w:color w:val="000000" w:themeColor="text1"/>
          <w:lang w:val="en-IN"/>
        </w:rPr>
        <w:t>Internationalization</w:t>
      </w:r>
    </w:p>
    <w:p w14:paraId="22DBD60B" w14:textId="77777777" w:rsidR="00DE0F3C" w:rsidRPr="00DE0F3C" w:rsidRDefault="00DE0F3C" w:rsidP="00DE0F3C">
      <w:pPr>
        <w:numPr>
          <w:ilvl w:val="0"/>
          <w:numId w:val="14"/>
        </w:numPr>
        <w:rPr>
          <w:color w:val="000000" w:themeColor="text1"/>
          <w:lang w:val="en-IN"/>
        </w:rPr>
      </w:pPr>
      <w:r w:rsidRPr="00DE0F3C">
        <w:rPr>
          <w:b/>
          <w:bCs/>
          <w:color w:val="000000" w:themeColor="text1"/>
          <w:lang w:val="en-IN"/>
        </w:rPr>
        <w:t>Custom i18n using React Context</w:t>
      </w:r>
      <w:r w:rsidRPr="00DE0F3C">
        <w:rPr>
          <w:color w:val="000000" w:themeColor="text1"/>
          <w:lang w:val="en-IN"/>
        </w:rPr>
        <w:t xml:space="preserve"> – Enables multilingual support for: </w:t>
      </w:r>
    </w:p>
    <w:p w14:paraId="66AF2E8C" w14:textId="77777777" w:rsidR="00DE0F3C" w:rsidRPr="00DE0F3C" w:rsidRDefault="00DE0F3C" w:rsidP="00DE0F3C">
      <w:pPr>
        <w:numPr>
          <w:ilvl w:val="1"/>
          <w:numId w:val="14"/>
        </w:numPr>
        <w:rPr>
          <w:color w:val="000000" w:themeColor="text1"/>
          <w:lang w:val="en-IN"/>
        </w:rPr>
      </w:pPr>
      <w:r w:rsidRPr="00DE0F3C">
        <w:rPr>
          <w:color w:val="000000" w:themeColor="text1"/>
          <w:lang w:val="en-IN"/>
        </w:rPr>
        <w:t xml:space="preserve">English </w:t>
      </w:r>
    </w:p>
    <w:p w14:paraId="6999A6CB" w14:textId="77777777" w:rsidR="00DE0F3C" w:rsidRPr="00DE0F3C" w:rsidRDefault="00DE0F3C" w:rsidP="00DE0F3C">
      <w:pPr>
        <w:numPr>
          <w:ilvl w:val="1"/>
          <w:numId w:val="14"/>
        </w:numPr>
        <w:rPr>
          <w:color w:val="000000" w:themeColor="text1"/>
          <w:lang w:val="en-IN"/>
        </w:rPr>
      </w:pPr>
      <w:r w:rsidRPr="00DE0F3C">
        <w:rPr>
          <w:color w:val="000000" w:themeColor="text1"/>
          <w:lang w:val="en-IN"/>
        </w:rPr>
        <w:t xml:space="preserve">Hindi </w:t>
      </w:r>
    </w:p>
    <w:p w14:paraId="46A0B634" w14:textId="77777777" w:rsidR="00DE0F3C" w:rsidRPr="00DE0F3C" w:rsidRDefault="00DE0F3C" w:rsidP="00DE0F3C">
      <w:pPr>
        <w:numPr>
          <w:ilvl w:val="1"/>
          <w:numId w:val="14"/>
        </w:numPr>
        <w:rPr>
          <w:color w:val="000000" w:themeColor="text1"/>
          <w:lang w:val="en-IN"/>
        </w:rPr>
      </w:pPr>
      <w:r w:rsidRPr="00DE0F3C">
        <w:rPr>
          <w:color w:val="000000" w:themeColor="text1"/>
          <w:lang w:val="en-IN"/>
        </w:rPr>
        <w:t xml:space="preserve">Telugu </w:t>
      </w:r>
    </w:p>
    <w:p w14:paraId="1E7AB76B" w14:textId="77777777" w:rsidR="00DE0F3C" w:rsidRPr="00DE0F3C" w:rsidRDefault="00DE0F3C" w:rsidP="00DE0F3C">
      <w:pPr>
        <w:rPr>
          <w:b/>
          <w:bCs/>
          <w:color w:val="000000" w:themeColor="text1"/>
          <w:lang w:val="en-IN"/>
        </w:rPr>
      </w:pPr>
      <w:r w:rsidRPr="00DE0F3C">
        <w:rPr>
          <w:b/>
          <w:bCs/>
          <w:color w:val="000000" w:themeColor="text1"/>
          <w:lang w:val="en-IN"/>
        </w:rPr>
        <w:t>Data &amp; Configuration</w:t>
      </w:r>
    </w:p>
    <w:p w14:paraId="64DB4522" w14:textId="77777777" w:rsidR="00DE0F3C" w:rsidRPr="00DE0F3C" w:rsidRDefault="00DE0F3C" w:rsidP="00DE0F3C">
      <w:pPr>
        <w:numPr>
          <w:ilvl w:val="0"/>
          <w:numId w:val="15"/>
        </w:numPr>
        <w:rPr>
          <w:color w:val="000000" w:themeColor="text1"/>
          <w:lang w:val="en-IN"/>
        </w:rPr>
      </w:pPr>
      <w:r w:rsidRPr="00DE0F3C">
        <w:rPr>
          <w:b/>
          <w:bCs/>
          <w:color w:val="000000" w:themeColor="text1"/>
          <w:lang w:val="en-IN"/>
        </w:rPr>
        <w:t>JSON</w:t>
      </w:r>
      <w:r w:rsidRPr="00DE0F3C">
        <w:rPr>
          <w:color w:val="000000" w:themeColor="text1"/>
          <w:lang w:val="en-IN"/>
        </w:rPr>
        <w:t xml:space="preserve"> – Used to store regulatory data, business approval </w:t>
      </w:r>
      <w:proofErr w:type="spellStart"/>
      <w:r w:rsidRPr="00DE0F3C">
        <w:rPr>
          <w:color w:val="000000" w:themeColor="text1"/>
          <w:lang w:val="en-IN"/>
        </w:rPr>
        <w:t>catalogs</w:t>
      </w:r>
      <w:proofErr w:type="spellEnd"/>
      <w:r w:rsidRPr="00DE0F3C">
        <w:rPr>
          <w:color w:val="000000" w:themeColor="text1"/>
          <w:lang w:val="en-IN"/>
        </w:rPr>
        <w:t xml:space="preserve">, and rule definitions. </w:t>
      </w:r>
    </w:p>
    <w:p w14:paraId="4AF80B35" w14:textId="77777777" w:rsidR="00DE0F3C" w:rsidRPr="00DE0F3C" w:rsidRDefault="00DE0F3C" w:rsidP="00DE0F3C">
      <w:pPr>
        <w:rPr>
          <w:color w:val="000000" w:themeColor="text1"/>
          <w:lang w:val="en-IN"/>
        </w:rPr>
      </w:pPr>
      <w:r w:rsidRPr="00DE0F3C">
        <w:rPr>
          <w:b/>
          <w:bCs/>
          <w:color w:val="000000" w:themeColor="text1"/>
          <w:lang w:val="en-IN"/>
        </w:rPr>
        <w:t>Examples:</w:t>
      </w:r>
    </w:p>
    <w:p w14:paraId="28D2D2A3" w14:textId="77777777" w:rsidR="00DE0F3C" w:rsidRPr="00DE0F3C" w:rsidRDefault="00DE0F3C" w:rsidP="00DE0F3C">
      <w:pPr>
        <w:numPr>
          <w:ilvl w:val="0"/>
          <w:numId w:val="16"/>
        </w:numPr>
        <w:rPr>
          <w:color w:val="000000" w:themeColor="text1"/>
          <w:lang w:val="en-IN"/>
        </w:rPr>
      </w:pPr>
      <w:proofErr w:type="spellStart"/>
      <w:proofErr w:type="gramStart"/>
      <w:r w:rsidRPr="00DE0F3C">
        <w:rPr>
          <w:color w:val="000000" w:themeColor="text1"/>
          <w:lang w:val="en-IN"/>
        </w:rPr>
        <w:t>catalog.json</w:t>
      </w:r>
      <w:proofErr w:type="spellEnd"/>
      <w:proofErr w:type="gramEnd"/>
      <w:r w:rsidRPr="00DE0F3C">
        <w:rPr>
          <w:color w:val="000000" w:themeColor="text1"/>
          <w:lang w:val="en-IN"/>
        </w:rPr>
        <w:t xml:space="preserve"> – Regulatory/approval </w:t>
      </w:r>
      <w:proofErr w:type="spellStart"/>
      <w:r w:rsidRPr="00DE0F3C">
        <w:rPr>
          <w:color w:val="000000" w:themeColor="text1"/>
          <w:lang w:val="en-IN"/>
        </w:rPr>
        <w:t>catalog</w:t>
      </w:r>
      <w:proofErr w:type="spellEnd"/>
      <w:r w:rsidRPr="00DE0F3C">
        <w:rPr>
          <w:color w:val="000000" w:themeColor="text1"/>
          <w:lang w:val="en-IN"/>
        </w:rPr>
        <w:t xml:space="preserve"> </w:t>
      </w:r>
    </w:p>
    <w:p w14:paraId="3AE77DA6" w14:textId="77777777" w:rsidR="00DE0F3C" w:rsidRPr="00DE0F3C" w:rsidRDefault="00DE0F3C" w:rsidP="00DE0F3C">
      <w:pPr>
        <w:numPr>
          <w:ilvl w:val="0"/>
          <w:numId w:val="16"/>
        </w:numPr>
        <w:rPr>
          <w:color w:val="000000" w:themeColor="text1"/>
          <w:lang w:val="en-IN"/>
        </w:rPr>
      </w:pPr>
      <w:proofErr w:type="spellStart"/>
      <w:proofErr w:type="gramStart"/>
      <w:r w:rsidRPr="00DE0F3C">
        <w:rPr>
          <w:color w:val="000000" w:themeColor="text1"/>
          <w:lang w:val="en-IN"/>
        </w:rPr>
        <w:t>rules.json</w:t>
      </w:r>
      <w:proofErr w:type="spellEnd"/>
      <w:proofErr w:type="gramEnd"/>
      <w:r w:rsidRPr="00DE0F3C">
        <w:rPr>
          <w:color w:val="000000" w:themeColor="text1"/>
          <w:lang w:val="en-IN"/>
        </w:rPr>
        <w:t xml:space="preserve"> – Business rules and approval definitions</w:t>
      </w:r>
    </w:p>
    <w:p w14:paraId="259B302F" w14:textId="77777777" w:rsidR="00366D31" w:rsidRPr="00A67127" w:rsidRDefault="00366D31">
      <w:pPr>
        <w:rPr>
          <w:color w:val="000000" w:themeColor="text1"/>
        </w:rPr>
      </w:pPr>
    </w:p>
    <w:p w14:paraId="4D944F11" w14:textId="77777777" w:rsidR="00366D31" w:rsidRPr="00A67127" w:rsidRDefault="00000000">
      <w:pPr>
        <w:pStyle w:val="Heading1"/>
        <w:rPr>
          <w:color w:val="000000" w:themeColor="text1"/>
        </w:rPr>
      </w:pPr>
      <w:r w:rsidRPr="00A67127">
        <w:rPr>
          <w:color w:val="000000" w:themeColor="text1"/>
        </w:rPr>
        <w:t>5. Key Features</w:t>
      </w:r>
    </w:p>
    <w:p w14:paraId="4DAA30C4" w14:textId="77777777" w:rsidR="00366D31" w:rsidRPr="00A67127" w:rsidRDefault="00000000">
      <w:pPr>
        <w:spacing w:after="120"/>
        <w:rPr>
          <w:color w:val="000000" w:themeColor="text1"/>
        </w:rPr>
      </w:pPr>
      <w:r w:rsidRPr="00A67127">
        <w:rPr>
          <w:b/>
          <w:color w:val="000000" w:themeColor="text1"/>
        </w:rPr>
        <w:t xml:space="preserve">Adaptive Questionnaire: </w:t>
      </w:r>
      <w:r w:rsidRPr="00A67127">
        <w:rPr>
          <w:color w:val="000000" w:themeColor="text1"/>
        </w:rPr>
        <w:t>Dynamic form that shows/hides questions based on business type. Food compliance questions appear only for restaurant/food businesses; factory-related questions appear only for manufacturing.</w:t>
      </w:r>
    </w:p>
    <w:p w14:paraId="151DB722" w14:textId="77777777" w:rsidR="00366D31" w:rsidRPr="00A67127" w:rsidRDefault="00000000">
      <w:pPr>
        <w:spacing w:after="120"/>
        <w:rPr>
          <w:color w:val="000000" w:themeColor="text1"/>
        </w:rPr>
      </w:pPr>
      <w:r w:rsidRPr="00A67127">
        <w:rPr>
          <w:b/>
          <w:color w:val="000000" w:themeColor="text1"/>
        </w:rPr>
        <w:t xml:space="preserve">70+ Regulatory Rules: </w:t>
      </w:r>
      <w:r w:rsidRPr="00A67127">
        <w:rPr>
          <w:color w:val="000000" w:themeColor="text1"/>
        </w:rPr>
        <w:t>Comprehensive coverage of Indian business approvals including GST, FSSAI, Trade License, Factory License, Pollution Consents, MSME/Udyam Registration, Shops &amp; Establishments Act, ESI, EPF, Professional Tax, and more.</w:t>
      </w:r>
    </w:p>
    <w:p w14:paraId="3007445B" w14:textId="77777777" w:rsidR="00366D31" w:rsidRPr="00A67127" w:rsidRDefault="00000000">
      <w:pPr>
        <w:spacing w:after="120"/>
        <w:rPr>
          <w:color w:val="000000" w:themeColor="text1"/>
        </w:rPr>
      </w:pPr>
      <w:r w:rsidRPr="00A67127">
        <w:rPr>
          <w:b/>
          <w:color w:val="000000" w:themeColor="text1"/>
        </w:rPr>
        <w:t xml:space="preserve">MSME Classification: </w:t>
      </w:r>
      <w:r w:rsidRPr="00A67127">
        <w:rPr>
          <w:color w:val="000000" w:themeColor="text1"/>
        </w:rPr>
        <w:t>Automatic Micro/Small/Medium/Large classification based on investment amounts per MSME Notification S.O. 1364(E), 2025.</w:t>
      </w:r>
    </w:p>
    <w:p w14:paraId="21D628F5" w14:textId="77777777" w:rsidR="00366D31" w:rsidRPr="00A67127" w:rsidRDefault="00000000">
      <w:pPr>
        <w:spacing w:after="120"/>
        <w:rPr>
          <w:color w:val="000000" w:themeColor="text1"/>
        </w:rPr>
      </w:pPr>
      <w:r w:rsidRPr="00A67127">
        <w:rPr>
          <w:b/>
          <w:color w:val="000000" w:themeColor="text1"/>
        </w:rPr>
        <w:t xml:space="preserve">Lifecycle Staging: </w:t>
      </w:r>
      <w:r w:rsidRPr="00A67127">
        <w:rPr>
          <w:color w:val="000000" w:themeColor="text1"/>
        </w:rPr>
        <w:t>Approvals are grouped into 4 lifecycle stages: Entity Formation → Infrastructure/Premises → Operational Compliance → Labour Compliance, providing a clear sequence for the entrepreneur.</w:t>
      </w:r>
    </w:p>
    <w:p w14:paraId="2FEE06F0" w14:textId="77777777" w:rsidR="00366D31" w:rsidRPr="00A67127" w:rsidRDefault="00000000">
      <w:pPr>
        <w:spacing w:after="120"/>
        <w:rPr>
          <w:color w:val="000000" w:themeColor="text1"/>
        </w:rPr>
      </w:pPr>
      <w:r w:rsidRPr="00A67127">
        <w:rPr>
          <w:b/>
          <w:color w:val="000000" w:themeColor="text1"/>
        </w:rPr>
        <w:t xml:space="preserve">Government Scheme Matching: </w:t>
      </w:r>
      <w:r w:rsidRPr="00A67127">
        <w:rPr>
          <w:color w:val="000000" w:themeColor="text1"/>
        </w:rPr>
        <w:t>Automatically identifies eligible government subsidies and incentive schemes (TS-iPASS, Startup India, etc.) based on the business profile.</w:t>
      </w:r>
    </w:p>
    <w:p w14:paraId="598CE70C" w14:textId="77777777" w:rsidR="00366D31" w:rsidRPr="00A67127" w:rsidRDefault="00000000">
      <w:pPr>
        <w:spacing w:after="120"/>
        <w:rPr>
          <w:color w:val="000000" w:themeColor="text1"/>
        </w:rPr>
      </w:pPr>
      <w:r w:rsidRPr="00A67127">
        <w:rPr>
          <w:b/>
          <w:color w:val="000000" w:themeColor="text1"/>
        </w:rPr>
        <w:lastRenderedPageBreak/>
        <w:t xml:space="preserve">Multilingual UI: </w:t>
      </w:r>
      <w:r w:rsidRPr="00A67127">
        <w:rPr>
          <w:color w:val="000000" w:themeColor="text1"/>
        </w:rPr>
        <w:t>Full interface available in English, Hindi, and Telugu.</w:t>
      </w:r>
    </w:p>
    <w:p w14:paraId="0D88AA9A" w14:textId="77777777" w:rsidR="00366D31" w:rsidRPr="00A67127" w:rsidRDefault="00000000">
      <w:pPr>
        <w:spacing w:after="120"/>
        <w:rPr>
          <w:color w:val="000000" w:themeColor="text1"/>
        </w:rPr>
      </w:pPr>
      <w:r w:rsidRPr="00A67127">
        <w:rPr>
          <w:b/>
          <w:color w:val="000000" w:themeColor="text1"/>
        </w:rPr>
        <w:t xml:space="preserve">Submission Type Tracking: </w:t>
      </w:r>
      <w:r w:rsidRPr="00A67127">
        <w:rPr>
          <w:color w:val="000000" w:themeColor="text1"/>
        </w:rPr>
        <w:t>Each approval indicates whether it should be submitted online, physically, or both.</w:t>
      </w:r>
    </w:p>
    <w:p w14:paraId="4F05975B" w14:textId="77777777" w:rsidR="00366D31" w:rsidRPr="00A67127" w:rsidRDefault="00000000">
      <w:pPr>
        <w:spacing w:after="120"/>
        <w:rPr>
          <w:color w:val="000000" w:themeColor="text1"/>
        </w:rPr>
      </w:pPr>
      <w:r w:rsidRPr="00A67127">
        <w:rPr>
          <w:b/>
          <w:color w:val="000000" w:themeColor="text1"/>
        </w:rPr>
        <w:t xml:space="preserve">Authentication &amp; Project Saving: </w:t>
      </w:r>
      <w:r w:rsidRPr="00A67127">
        <w:rPr>
          <w:color w:val="000000" w:themeColor="text1"/>
        </w:rPr>
        <w:t>Supabase-powered auth allows users to save and revisit their compliance checklists.</w:t>
      </w:r>
    </w:p>
    <w:p w14:paraId="248C6DDB" w14:textId="77777777" w:rsidR="00366D31" w:rsidRPr="00A67127" w:rsidRDefault="00000000">
      <w:pPr>
        <w:spacing w:after="120"/>
        <w:rPr>
          <w:color w:val="000000" w:themeColor="text1"/>
        </w:rPr>
      </w:pPr>
      <w:r w:rsidRPr="00A67127">
        <w:rPr>
          <w:b/>
          <w:color w:val="000000" w:themeColor="text1"/>
        </w:rPr>
        <w:t xml:space="preserve">Responsive Design: </w:t>
      </w:r>
      <w:r w:rsidRPr="00A67127">
        <w:rPr>
          <w:color w:val="000000" w:themeColor="text1"/>
        </w:rPr>
        <w:t>Fully responsive UI that works seamlessly on desktop, tablet, and mobile devices.</w:t>
      </w:r>
    </w:p>
    <w:p w14:paraId="3A5F1E56" w14:textId="77777777" w:rsidR="00366D31" w:rsidRPr="00A67127" w:rsidRDefault="00366D31">
      <w:pPr>
        <w:rPr>
          <w:color w:val="000000" w:themeColor="text1"/>
        </w:rPr>
      </w:pPr>
    </w:p>
    <w:p w14:paraId="6E1B906C" w14:textId="77777777" w:rsidR="00366D31" w:rsidRPr="00A67127" w:rsidRDefault="00000000">
      <w:pPr>
        <w:pStyle w:val="Heading1"/>
        <w:rPr>
          <w:color w:val="000000" w:themeColor="text1"/>
        </w:rPr>
      </w:pPr>
      <w:r w:rsidRPr="00A67127">
        <w:rPr>
          <w:color w:val="000000" w:themeColor="text1"/>
        </w:rPr>
        <w:t>6. Output Screenshots</w:t>
      </w:r>
    </w:p>
    <w:p w14:paraId="32806E81" w14:textId="77777777" w:rsidR="00366D31" w:rsidRPr="00A67127" w:rsidRDefault="00000000">
      <w:pPr>
        <w:spacing w:after="160" w:line="360" w:lineRule="exact"/>
        <w:rPr>
          <w:color w:val="000000" w:themeColor="text1"/>
        </w:rPr>
      </w:pPr>
      <w:r w:rsidRPr="00A67127">
        <w:rPr>
          <w:color w:val="000000" w:themeColor="text1"/>
        </w:rPr>
        <w:t>Below are placeholder areas for screenshots of the application. Please insert actual screenshots from the deployed application at https://sarathi-lemon.vercel.app.</w:t>
      </w:r>
    </w:p>
    <w:p w14:paraId="041C1AAA" w14:textId="77777777" w:rsidR="00366D31" w:rsidRPr="00A67127" w:rsidRDefault="00000000">
      <w:pPr>
        <w:rPr>
          <w:color w:val="000000" w:themeColor="text1"/>
        </w:rPr>
      </w:pPr>
      <w:r w:rsidRPr="00A67127">
        <w:rPr>
          <w:b/>
          <w:color w:val="000000" w:themeColor="text1"/>
          <w:sz w:val="24"/>
        </w:rPr>
        <w:t>Screenshot 1: Landing Page</w:t>
      </w:r>
    </w:p>
    <w:p w14:paraId="4537B064" w14:textId="77777777" w:rsidR="00366D31" w:rsidRPr="00A67127" w:rsidRDefault="00000000">
      <w:pPr>
        <w:spacing w:after="80"/>
        <w:rPr>
          <w:color w:val="000000" w:themeColor="text1"/>
        </w:rPr>
      </w:pPr>
      <w:r w:rsidRPr="00A67127">
        <w:rPr>
          <w:i/>
          <w:color w:val="000000" w:themeColor="text1"/>
          <w:sz w:val="20"/>
        </w:rPr>
        <w:t>The landing page with hero section showing the value proposition, step-by-step "How it Works" guide, and comparison between traditional compliance research vs. Sarathi.</w:t>
      </w:r>
    </w:p>
    <w:p w14:paraId="0476D4DB" w14:textId="5C8CB8F2" w:rsidR="00366D31" w:rsidRPr="00A67127" w:rsidRDefault="00E403ED">
      <w:pPr>
        <w:jc w:val="center"/>
        <w:rPr>
          <w:color w:val="000000" w:themeColor="text1"/>
        </w:rPr>
      </w:pPr>
      <w:r w:rsidRPr="00E403ED">
        <w:rPr>
          <w:color w:val="000000" w:themeColor="text1"/>
        </w:rPr>
        <w:lastRenderedPageBreak/>
        <w:drawing>
          <wp:inline distT="0" distB="0" distL="0" distR="0" wp14:anchorId="1D9FF502" wp14:editId="1C870015">
            <wp:extent cx="3543607" cy="6637595"/>
            <wp:effectExtent l="0" t="0" r="0" b="0"/>
            <wp:docPr id="201393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36355" name=""/>
                    <pic:cNvPicPr/>
                  </pic:nvPicPr>
                  <pic:blipFill>
                    <a:blip r:embed="rId7"/>
                    <a:stretch>
                      <a:fillRect/>
                    </a:stretch>
                  </pic:blipFill>
                  <pic:spPr>
                    <a:xfrm>
                      <a:off x="0" y="0"/>
                      <a:ext cx="3543607" cy="6637595"/>
                    </a:xfrm>
                    <a:prstGeom prst="rect">
                      <a:avLst/>
                    </a:prstGeom>
                  </pic:spPr>
                </pic:pic>
              </a:graphicData>
            </a:graphic>
          </wp:inline>
        </w:drawing>
      </w:r>
    </w:p>
    <w:p w14:paraId="5DD097F2" w14:textId="77777777" w:rsidR="00366D31" w:rsidRPr="00A67127" w:rsidRDefault="00366D31">
      <w:pPr>
        <w:rPr>
          <w:color w:val="000000" w:themeColor="text1"/>
        </w:rPr>
      </w:pPr>
    </w:p>
    <w:p w14:paraId="2661F635" w14:textId="77777777" w:rsidR="00366D31" w:rsidRPr="00A67127" w:rsidRDefault="00000000">
      <w:pPr>
        <w:rPr>
          <w:color w:val="000000" w:themeColor="text1"/>
        </w:rPr>
      </w:pPr>
      <w:r w:rsidRPr="00A67127">
        <w:rPr>
          <w:b/>
          <w:color w:val="000000" w:themeColor="text1"/>
          <w:sz w:val="24"/>
        </w:rPr>
        <w:t>Screenshot 2: Business Profiling Wizard — Step 1</w:t>
      </w:r>
    </w:p>
    <w:p w14:paraId="172F1A2F" w14:textId="73E82693" w:rsidR="00366D31" w:rsidRPr="00A67127" w:rsidRDefault="00000000">
      <w:pPr>
        <w:spacing w:after="80"/>
        <w:rPr>
          <w:color w:val="000000" w:themeColor="text1"/>
        </w:rPr>
      </w:pPr>
      <w:r w:rsidRPr="00A67127">
        <w:rPr>
          <w:i/>
          <w:color w:val="000000" w:themeColor="text1"/>
          <w:sz w:val="20"/>
        </w:rPr>
        <w:lastRenderedPageBreak/>
        <w:t>Step 1 of the questionnaire capturing: Business Activity (grid selector), Legal Structure, State, City, Local Authority Jurisdiction, and Premises Setup.</w:t>
      </w:r>
      <w:r w:rsidR="00305026" w:rsidRPr="00305026">
        <w:rPr>
          <w:noProof/>
        </w:rPr>
        <w:t xml:space="preserve"> </w:t>
      </w:r>
      <w:r w:rsidR="00305026" w:rsidRPr="00305026">
        <w:rPr>
          <w:i/>
          <w:color w:val="000000" w:themeColor="text1"/>
          <w:sz w:val="20"/>
        </w:rPr>
        <w:drawing>
          <wp:inline distT="0" distB="0" distL="0" distR="0" wp14:anchorId="62BDE15A" wp14:editId="297B2286">
            <wp:extent cx="5243014" cy="6523285"/>
            <wp:effectExtent l="0" t="0" r="0" b="0"/>
            <wp:docPr id="3279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4086" name=""/>
                    <pic:cNvPicPr/>
                  </pic:nvPicPr>
                  <pic:blipFill>
                    <a:blip r:embed="rId8"/>
                    <a:stretch>
                      <a:fillRect/>
                    </a:stretch>
                  </pic:blipFill>
                  <pic:spPr>
                    <a:xfrm>
                      <a:off x="0" y="0"/>
                      <a:ext cx="5243014" cy="6523285"/>
                    </a:xfrm>
                    <a:prstGeom prst="rect">
                      <a:avLst/>
                    </a:prstGeom>
                  </pic:spPr>
                </pic:pic>
              </a:graphicData>
            </a:graphic>
          </wp:inline>
        </w:drawing>
      </w:r>
    </w:p>
    <w:p w14:paraId="050C4921" w14:textId="3666AFB8" w:rsidR="00366D31" w:rsidRPr="00A67127" w:rsidRDefault="00366D31">
      <w:pPr>
        <w:jc w:val="center"/>
        <w:rPr>
          <w:color w:val="000000" w:themeColor="text1"/>
        </w:rPr>
      </w:pPr>
    </w:p>
    <w:p w14:paraId="435E387A" w14:textId="77777777" w:rsidR="00366D31" w:rsidRPr="00A67127" w:rsidRDefault="00366D31">
      <w:pPr>
        <w:rPr>
          <w:color w:val="000000" w:themeColor="text1"/>
        </w:rPr>
      </w:pPr>
    </w:p>
    <w:p w14:paraId="10A970B9" w14:textId="77777777" w:rsidR="00366D31" w:rsidRDefault="00000000">
      <w:pPr>
        <w:rPr>
          <w:b/>
          <w:color w:val="000000" w:themeColor="text1"/>
          <w:sz w:val="24"/>
        </w:rPr>
      </w:pPr>
      <w:r w:rsidRPr="00A67127">
        <w:rPr>
          <w:b/>
          <w:color w:val="000000" w:themeColor="text1"/>
          <w:sz w:val="24"/>
        </w:rPr>
        <w:t>Screenshot 3: Business Profiling Wizard — Step 2</w:t>
      </w:r>
    </w:p>
    <w:p w14:paraId="0F88700F" w14:textId="686963D3" w:rsidR="00305026" w:rsidRPr="00A67127" w:rsidRDefault="00305026">
      <w:pPr>
        <w:rPr>
          <w:color w:val="000000" w:themeColor="text1"/>
        </w:rPr>
      </w:pPr>
      <w:r w:rsidRPr="00284A1B">
        <w:rPr>
          <w:color w:val="000000" w:themeColor="text1"/>
        </w:rPr>
        <w:lastRenderedPageBreak/>
        <w:drawing>
          <wp:inline distT="0" distB="0" distL="0" distR="0" wp14:anchorId="2E278BBE" wp14:editId="3E28B5B1">
            <wp:extent cx="5258256" cy="6325148"/>
            <wp:effectExtent l="0" t="0" r="0" b="0"/>
            <wp:docPr id="45699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93729" name=""/>
                    <pic:cNvPicPr/>
                  </pic:nvPicPr>
                  <pic:blipFill>
                    <a:blip r:embed="rId9"/>
                    <a:stretch>
                      <a:fillRect/>
                    </a:stretch>
                  </pic:blipFill>
                  <pic:spPr>
                    <a:xfrm>
                      <a:off x="0" y="0"/>
                      <a:ext cx="5258256" cy="6325148"/>
                    </a:xfrm>
                    <a:prstGeom prst="rect">
                      <a:avLst/>
                    </a:prstGeom>
                  </pic:spPr>
                </pic:pic>
              </a:graphicData>
            </a:graphic>
          </wp:inline>
        </w:drawing>
      </w:r>
    </w:p>
    <w:p w14:paraId="4F5618DC" w14:textId="77777777" w:rsidR="00366D31" w:rsidRPr="00A67127" w:rsidRDefault="00000000">
      <w:pPr>
        <w:spacing w:after="80"/>
        <w:rPr>
          <w:color w:val="000000" w:themeColor="text1"/>
        </w:rPr>
      </w:pPr>
      <w:r w:rsidRPr="00A67127">
        <w:rPr>
          <w:i/>
          <w:color w:val="000000" w:themeColor="text1"/>
          <w:sz w:val="20"/>
        </w:rPr>
        <w:t>Step 2 with adaptive compliance questions: Investment, Workers, and activity-specific questions (Food handling, Power usage, Groundwater, Effluents, Alcohol license, etc.).</w:t>
      </w:r>
    </w:p>
    <w:p w14:paraId="35049DD8" w14:textId="53909A55" w:rsidR="00366D31" w:rsidRPr="00A67127" w:rsidRDefault="00366D31">
      <w:pPr>
        <w:jc w:val="center"/>
        <w:rPr>
          <w:color w:val="000000" w:themeColor="text1"/>
        </w:rPr>
      </w:pPr>
    </w:p>
    <w:p w14:paraId="0D282CDB" w14:textId="77777777" w:rsidR="00366D31" w:rsidRPr="00A67127" w:rsidRDefault="00366D31">
      <w:pPr>
        <w:rPr>
          <w:color w:val="000000" w:themeColor="text1"/>
        </w:rPr>
      </w:pPr>
    </w:p>
    <w:p w14:paraId="594D88AD" w14:textId="77777777" w:rsidR="00366D31" w:rsidRPr="00A67127" w:rsidRDefault="00000000">
      <w:pPr>
        <w:rPr>
          <w:color w:val="000000" w:themeColor="text1"/>
        </w:rPr>
      </w:pPr>
      <w:r w:rsidRPr="00A67127">
        <w:rPr>
          <w:b/>
          <w:color w:val="000000" w:themeColor="text1"/>
          <w:sz w:val="24"/>
        </w:rPr>
        <w:t>Screenshot 4: Compliance Checklist Output</w:t>
      </w:r>
    </w:p>
    <w:p w14:paraId="0E813AC1" w14:textId="77777777" w:rsidR="00366D31" w:rsidRPr="00A67127" w:rsidRDefault="00000000">
      <w:pPr>
        <w:spacing w:after="80"/>
        <w:rPr>
          <w:color w:val="000000" w:themeColor="text1"/>
        </w:rPr>
      </w:pPr>
      <w:r w:rsidRPr="00A67127">
        <w:rPr>
          <w:i/>
          <w:color w:val="000000" w:themeColor="text1"/>
          <w:sz w:val="20"/>
        </w:rPr>
        <w:t>The generated checklist showing categorized approvals with lifecycle staging, estimated timelines, required documents, issuing authorities, and submission type badges (Online/Physical/Both).</w:t>
      </w:r>
    </w:p>
    <w:p w14:paraId="3852BD75" w14:textId="00675DA2" w:rsidR="00366D31" w:rsidRDefault="00FC6AAD">
      <w:pPr>
        <w:rPr>
          <w:color w:val="000000" w:themeColor="text1"/>
        </w:rPr>
      </w:pPr>
      <w:r w:rsidRPr="00FC6AAD">
        <w:rPr>
          <w:color w:val="000000" w:themeColor="text1"/>
        </w:rPr>
        <w:lastRenderedPageBreak/>
        <w:drawing>
          <wp:inline distT="0" distB="0" distL="0" distR="0" wp14:anchorId="187FB432" wp14:editId="7630994F">
            <wp:extent cx="5547841" cy="6607113"/>
            <wp:effectExtent l="0" t="0" r="0" b="3810"/>
            <wp:docPr id="93517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78168" name=""/>
                    <pic:cNvPicPr/>
                  </pic:nvPicPr>
                  <pic:blipFill>
                    <a:blip r:embed="rId10"/>
                    <a:stretch>
                      <a:fillRect/>
                    </a:stretch>
                  </pic:blipFill>
                  <pic:spPr>
                    <a:xfrm>
                      <a:off x="0" y="0"/>
                      <a:ext cx="5547841" cy="6607113"/>
                    </a:xfrm>
                    <a:prstGeom prst="rect">
                      <a:avLst/>
                    </a:prstGeom>
                  </pic:spPr>
                </pic:pic>
              </a:graphicData>
            </a:graphic>
          </wp:inline>
        </w:drawing>
      </w:r>
    </w:p>
    <w:p w14:paraId="49775C2C" w14:textId="44358DA7" w:rsidR="00FC6AAD" w:rsidRPr="00A67127" w:rsidRDefault="001B5821">
      <w:pPr>
        <w:rPr>
          <w:color w:val="000000" w:themeColor="text1"/>
        </w:rPr>
      </w:pPr>
      <w:r w:rsidRPr="001B5821">
        <w:rPr>
          <w:color w:val="000000" w:themeColor="text1"/>
        </w:rPr>
        <w:lastRenderedPageBreak/>
        <w:drawing>
          <wp:inline distT="0" distB="0" distL="0" distR="0" wp14:anchorId="5588166F" wp14:editId="60D18733">
            <wp:extent cx="5601185" cy="5730737"/>
            <wp:effectExtent l="0" t="0" r="0" b="3810"/>
            <wp:docPr id="19539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1147" name=""/>
                    <pic:cNvPicPr/>
                  </pic:nvPicPr>
                  <pic:blipFill>
                    <a:blip r:embed="rId11"/>
                    <a:stretch>
                      <a:fillRect/>
                    </a:stretch>
                  </pic:blipFill>
                  <pic:spPr>
                    <a:xfrm>
                      <a:off x="0" y="0"/>
                      <a:ext cx="5601185" cy="5730737"/>
                    </a:xfrm>
                    <a:prstGeom prst="rect">
                      <a:avLst/>
                    </a:prstGeom>
                  </pic:spPr>
                </pic:pic>
              </a:graphicData>
            </a:graphic>
          </wp:inline>
        </w:drawing>
      </w:r>
    </w:p>
    <w:p w14:paraId="593B15AF" w14:textId="77777777" w:rsidR="00366D31" w:rsidRPr="00A67127" w:rsidRDefault="00000000">
      <w:pPr>
        <w:rPr>
          <w:color w:val="000000" w:themeColor="text1"/>
        </w:rPr>
      </w:pPr>
      <w:r w:rsidRPr="00A67127">
        <w:rPr>
          <w:b/>
          <w:color w:val="000000" w:themeColor="text1"/>
          <w:sz w:val="24"/>
        </w:rPr>
        <w:t>Screenshot 5: Government Schemes</w:t>
      </w:r>
    </w:p>
    <w:p w14:paraId="4ABBAECB" w14:textId="77777777" w:rsidR="00366D31" w:rsidRPr="00A67127" w:rsidRDefault="00000000">
      <w:pPr>
        <w:spacing w:after="80"/>
        <w:rPr>
          <w:color w:val="000000" w:themeColor="text1"/>
        </w:rPr>
      </w:pPr>
      <w:r w:rsidRPr="00A67127">
        <w:rPr>
          <w:i/>
          <w:color w:val="000000" w:themeColor="text1"/>
          <w:sz w:val="20"/>
        </w:rPr>
        <w:t>The matched government schemes section showing eligible subsidies and incentive programs.</w:t>
      </w:r>
    </w:p>
    <w:p w14:paraId="75DC704C" w14:textId="52F4C9E2" w:rsidR="00366D31" w:rsidRDefault="00115DB9">
      <w:pPr>
        <w:rPr>
          <w:color w:val="000000" w:themeColor="text1"/>
        </w:rPr>
      </w:pPr>
      <w:r w:rsidRPr="00115DB9">
        <w:rPr>
          <w:color w:val="000000" w:themeColor="text1"/>
        </w:rPr>
        <w:lastRenderedPageBreak/>
        <w:drawing>
          <wp:inline distT="0" distB="0" distL="0" distR="0" wp14:anchorId="13F1B85F" wp14:editId="3B3AE31D">
            <wp:extent cx="5662151" cy="6607113"/>
            <wp:effectExtent l="0" t="0" r="0" b="3810"/>
            <wp:docPr id="141293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31125" name=""/>
                    <pic:cNvPicPr/>
                  </pic:nvPicPr>
                  <pic:blipFill>
                    <a:blip r:embed="rId12"/>
                    <a:stretch>
                      <a:fillRect/>
                    </a:stretch>
                  </pic:blipFill>
                  <pic:spPr>
                    <a:xfrm>
                      <a:off x="0" y="0"/>
                      <a:ext cx="5662151" cy="6607113"/>
                    </a:xfrm>
                    <a:prstGeom prst="rect">
                      <a:avLst/>
                    </a:prstGeom>
                  </pic:spPr>
                </pic:pic>
              </a:graphicData>
            </a:graphic>
          </wp:inline>
        </w:drawing>
      </w:r>
    </w:p>
    <w:p w14:paraId="52F617F0" w14:textId="7B68604A" w:rsidR="00115DB9" w:rsidRPr="00A67127" w:rsidRDefault="00115DB9">
      <w:pPr>
        <w:rPr>
          <w:color w:val="000000" w:themeColor="text1"/>
        </w:rPr>
      </w:pPr>
      <w:r w:rsidRPr="00115DB9">
        <w:rPr>
          <w:color w:val="000000" w:themeColor="text1"/>
        </w:rPr>
        <w:lastRenderedPageBreak/>
        <w:drawing>
          <wp:inline distT="0" distB="0" distL="0" distR="0" wp14:anchorId="6E42FAFB" wp14:editId="1AA35204">
            <wp:extent cx="5639289" cy="5845047"/>
            <wp:effectExtent l="0" t="0" r="0" b="3810"/>
            <wp:docPr id="204370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07216" name=""/>
                    <pic:cNvPicPr/>
                  </pic:nvPicPr>
                  <pic:blipFill>
                    <a:blip r:embed="rId13"/>
                    <a:stretch>
                      <a:fillRect/>
                    </a:stretch>
                  </pic:blipFill>
                  <pic:spPr>
                    <a:xfrm>
                      <a:off x="0" y="0"/>
                      <a:ext cx="5639289" cy="5845047"/>
                    </a:xfrm>
                    <a:prstGeom prst="rect">
                      <a:avLst/>
                    </a:prstGeom>
                  </pic:spPr>
                </pic:pic>
              </a:graphicData>
            </a:graphic>
          </wp:inline>
        </w:drawing>
      </w:r>
    </w:p>
    <w:p w14:paraId="24CD1277" w14:textId="77777777" w:rsidR="00366D31" w:rsidRPr="00A67127" w:rsidRDefault="00000000">
      <w:pPr>
        <w:rPr>
          <w:color w:val="000000" w:themeColor="text1"/>
        </w:rPr>
      </w:pPr>
      <w:r w:rsidRPr="00A67127">
        <w:rPr>
          <w:b/>
          <w:color w:val="000000" w:themeColor="text1"/>
          <w:sz w:val="24"/>
        </w:rPr>
        <w:t>Screenshot 6: Multilingual Support</w:t>
      </w:r>
    </w:p>
    <w:p w14:paraId="6A4A26A3" w14:textId="77777777" w:rsidR="00366D31" w:rsidRDefault="00000000">
      <w:pPr>
        <w:spacing w:after="80"/>
        <w:rPr>
          <w:i/>
          <w:color w:val="000000" w:themeColor="text1"/>
          <w:sz w:val="20"/>
        </w:rPr>
      </w:pPr>
      <w:r w:rsidRPr="00A67127">
        <w:rPr>
          <w:i/>
          <w:color w:val="000000" w:themeColor="text1"/>
          <w:sz w:val="20"/>
        </w:rPr>
        <w:t>The application displayed in Hindi or Telugu, demonstrating the i18n capability.</w:t>
      </w:r>
    </w:p>
    <w:p w14:paraId="4BB0F394" w14:textId="225D91D5" w:rsidR="00DF3E4C" w:rsidRDefault="00DF3E4C">
      <w:pPr>
        <w:spacing w:after="80"/>
        <w:rPr>
          <w:color w:val="000000" w:themeColor="text1"/>
        </w:rPr>
      </w:pPr>
      <w:r w:rsidRPr="00DF3E4C">
        <w:rPr>
          <w:color w:val="000000" w:themeColor="text1"/>
        </w:rPr>
        <w:lastRenderedPageBreak/>
        <w:drawing>
          <wp:inline distT="0" distB="0" distL="0" distR="0" wp14:anchorId="7AB061BB" wp14:editId="5BA24ADA">
            <wp:extent cx="5182049" cy="6607113"/>
            <wp:effectExtent l="0" t="0" r="0" b="3810"/>
            <wp:docPr id="26221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13019" name=""/>
                    <pic:cNvPicPr/>
                  </pic:nvPicPr>
                  <pic:blipFill>
                    <a:blip r:embed="rId14"/>
                    <a:stretch>
                      <a:fillRect/>
                    </a:stretch>
                  </pic:blipFill>
                  <pic:spPr>
                    <a:xfrm>
                      <a:off x="0" y="0"/>
                      <a:ext cx="5182049" cy="6607113"/>
                    </a:xfrm>
                    <a:prstGeom prst="rect">
                      <a:avLst/>
                    </a:prstGeom>
                  </pic:spPr>
                </pic:pic>
              </a:graphicData>
            </a:graphic>
          </wp:inline>
        </w:drawing>
      </w:r>
    </w:p>
    <w:p w14:paraId="384374D6" w14:textId="42CAC9F8" w:rsidR="00DF3E4C" w:rsidRPr="00A67127" w:rsidRDefault="00CF31B6">
      <w:pPr>
        <w:spacing w:after="80"/>
        <w:rPr>
          <w:color w:val="000000" w:themeColor="text1"/>
        </w:rPr>
      </w:pPr>
      <w:r w:rsidRPr="00CF31B6">
        <w:rPr>
          <w:color w:val="000000" w:themeColor="text1"/>
        </w:rPr>
        <w:lastRenderedPageBreak/>
        <w:drawing>
          <wp:inline distT="0" distB="0" distL="0" distR="0" wp14:anchorId="78B2F8D2" wp14:editId="0500864E">
            <wp:extent cx="5281118" cy="6569009"/>
            <wp:effectExtent l="0" t="0" r="0" b="3810"/>
            <wp:docPr id="68245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51232" name=""/>
                    <pic:cNvPicPr/>
                  </pic:nvPicPr>
                  <pic:blipFill>
                    <a:blip r:embed="rId15"/>
                    <a:stretch>
                      <a:fillRect/>
                    </a:stretch>
                  </pic:blipFill>
                  <pic:spPr>
                    <a:xfrm>
                      <a:off x="0" y="0"/>
                      <a:ext cx="5281118" cy="6569009"/>
                    </a:xfrm>
                    <a:prstGeom prst="rect">
                      <a:avLst/>
                    </a:prstGeom>
                  </pic:spPr>
                </pic:pic>
              </a:graphicData>
            </a:graphic>
          </wp:inline>
        </w:drawing>
      </w:r>
    </w:p>
    <w:p w14:paraId="1CB75713" w14:textId="77777777" w:rsidR="00366D31" w:rsidRPr="00A67127" w:rsidRDefault="00000000">
      <w:pPr>
        <w:pStyle w:val="Heading1"/>
        <w:rPr>
          <w:color w:val="000000" w:themeColor="text1"/>
        </w:rPr>
      </w:pPr>
      <w:r w:rsidRPr="00A67127">
        <w:rPr>
          <w:color w:val="000000" w:themeColor="text1"/>
        </w:rPr>
        <w:t>7. Future Implementation</w:t>
      </w:r>
    </w:p>
    <w:p w14:paraId="40942F9F" w14:textId="77777777" w:rsidR="00366D31" w:rsidRPr="00A67127" w:rsidRDefault="00000000">
      <w:pPr>
        <w:spacing w:after="160" w:line="360" w:lineRule="exact"/>
        <w:rPr>
          <w:color w:val="000000" w:themeColor="text1"/>
        </w:rPr>
      </w:pPr>
      <w:r w:rsidRPr="00A67127">
        <w:rPr>
          <w:color w:val="000000" w:themeColor="text1"/>
        </w:rPr>
        <w:t>Sarathi has a strong foundation, and the following enhancements are planned for future releases:</w:t>
      </w:r>
    </w:p>
    <w:p w14:paraId="0FF3B7B0" w14:textId="77777777" w:rsidR="00366D31" w:rsidRPr="00A67127" w:rsidRDefault="00000000">
      <w:pPr>
        <w:spacing w:after="120"/>
        <w:rPr>
          <w:color w:val="000000" w:themeColor="text1"/>
        </w:rPr>
      </w:pPr>
      <w:r w:rsidRPr="00A67127">
        <w:rPr>
          <w:b/>
          <w:color w:val="000000" w:themeColor="text1"/>
        </w:rPr>
        <w:t xml:space="preserve">Pan-India State Coverage: </w:t>
      </w:r>
      <w:r w:rsidRPr="00A67127">
        <w:rPr>
          <w:color w:val="000000" w:themeColor="text1"/>
        </w:rPr>
        <w:t>Expand the rules engine to cover all 28 Indian states and 8 Union Territories with state-specific approval rules, authorities, and portal links. Currently optimized for Telangana and Maharashtra.</w:t>
      </w:r>
    </w:p>
    <w:p w14:paraId="13DA9503" w14:textId="77777777" w:rsidR="00366D31" w:rsidRPr="00A67127" w:rsidRDefault="00000000">
      <w:pPr>
        <w:spacing w:after="120"/>
        <w:rPr>
          <w:color w:val="000000" w:themeColor="text1"/>
        </w:rPr>
      </w:pPr>
      <w:r w:rsidRPr="00A67127">
        <w:rPr>
          <w:b/>
          <w:color w:val="000000" w:themeColor="text1"/>
        </w:rPr>
        <w:lastRenderedPageBreak/>
        <w:t xml:space="preserve">AI Chatbot Assistant: </w:t>
      </w:r>
      <w:r w:rsidRPr="00A67127">
        <w:rPr>
          <w:color w:val="000000" w:themeColor="text1"/>
        </w:rPr>
        <w:t>Integrate a conversational AI chatbot that can answer specific questions about individual approvals, explain legal requirements in simple language, and guide users through the application process step-by-step.</w:t>
      </w:r>
    </w:p>
    <w:p w14:paraId="43933ECD" w14:textId="77777777" w:rsidR="00366D31" w:rsidRPr="00A67127" w:rsidRDefault="00000000">
      <w:pPr>
        <w:spacing w:after="120"/>
        <w:rPr>
          <w:color w:val="000000" w:themeColor="text1"/>
        </w:rPr>
      </w:pPr>
      <w:r w:rsidRPr="00A67127">
        <w:rPr>
          <w:b/>
          <w:color w:val="000000" w:themeColor="text1"/>
        </w:rPr>
        <w:t xml:space="preserve">Document Generation: </w:t>
      </w:r>
      <w:r w:rsidRPr="00A67127">
        <w:rPr>
          <w:color w:val="000000" w:themeColor="text1"/>
        </w:rPr>
        <w:t>Auto-generate pre-filled application forms and cover letters for each approval based on the user's business profile, reducing manual paperwork.</w:t>
      </w:r>
    </w:p>
    <w:p w14:paraId="02DD067C" w14:textId="77777777" w:rsidR="00366D31" w:rsidRPr="00A67127" w:rsidRDefault="00000000">
      <w:pPr>
        <w:spacing w:after="120"/>
        <w:rPr>
          <w:color w:val="000000" w:themeColor="text1"/>
        </w:rPr>
      </w:pPr>
      <w:r w:rsidRPr="00A67127">
        <w:rPr>
          <w:b/>
          <w:color w:val="000000" w:themeColor="text1"/>
        </w:rPr>
        <w:t xml:space="preserve">Real-Time Status Tracking: </w:t>
      </w:r>
      <w:r w:rsidRPr="00A67127">
        <w:rPr>
          <w:color w:val="000000" w:themeColor="text1"/>
        </w:rPr>
        <w:t>Integration with government portal APIs (where available) to track the real-time status of submitted applications and send notifications on updates.</w:t>
      </w:r>
    </w:p>
    <w:p w14:paraId="744E6583" w14:textId="77777777" w:rsidR="00366D31" w:rsidRPr="00A67127" w:rsidRDefault="00000000">
      <w:pPr>
        <w:spacing w:after="120"/>
        <w:rPr>
          <w:color w:val="000000" w:themeColor="text1"/>
        </w:rPr>
      </w:pPr>
      <w:r w:rsidRPr="00A67127">
        <w:rPr>
          <w:b/>
          <w:color w:val="000000" w:themeColor="text1"/>
        </w:rPr>
        <w:t xml:space="preserve">Cost Estimator: </w:t>
      </w:r>
      <w:r w:rsidRPr="00A67127">
        <w:rPr>
          <w:color w:val="000000" w:themeColor="text1"/>
        </w:rPr>
        <w:t>Provide detailed cost breakdowns for each approval including government fees, stamp duty, professional charges, and estimated total compliance cost.</w:t>
      </w:r>
    </w:p>
    <w:p w14:paraId="7E9941B5" w14:textId="77777777" w:rsidR="00366D31" w:rsidRPr="00A67127" w:rsidRDefault="00000000">
      <w:pPr>
        <w:spacing w:after="120"/>
        <w:rPr>
          <w:color w:val="000000" w:themeColor="text1"/>
        </w:rPr>
      </w:pPr>
      <w:r w:rsidRPr="00A67127">
        <w:rPr>
          <w:b/>
          <w:color w:val="000000" w:themeColor="text1"/>
        </w:rPr>
        <w:t xml:space="preserve">Compliance Calendar: </w:t>
      </w:r>
      <w:r w:rsidRPr="00A67127">
        <w:rPr>
          <w:color w:val="000000" w:themeColor="text1"/>
        </w:rPr>
        <w:t>Generate a renewal and compliance calendar that reminds entrepreneurs of upcoming renewals, annual filings, and statutory deadlines.</w:t>
      </w:r>
    </w:p>
    <w:p w14:paraId="587ABBE8" w14:textId="77777777" w:rsidR="00366D31" w:rsidRPr="00A67127" w:rsidRDefault="00000000">
      <w:pPr>
        <w:spacing w:after="120"/>
        <w:rPr>
          <w:color w:val="000000" w:themeColor="text1"/>
        </w:rPr>
      </w:pPr>
      <w:r w:rsidRPr="00A67127">
        <w:rPr>
          <w:b/>
          <w:color w:val="000000" w:themeColor="text1"/>
        </w:rPr>
        <w:t xml:space="preserve">Mobile Application: </w:t>
      </w:r>
      <w:r w:rsidRPr="00A67127">
        <w:rPr>
          <w:color w:val="000000" w:themeColor="text1"/>
        </w:rPr>
        <w:t>Develop native iOS and Android apps using React Native for on-the-go access to compliance checklists and status tracking.</w:t>
      </w:r>
    </w:p>
    <w:p w14:paraId="7787968F" w14:textId="77777777" w:rsidR="00366D31" w:rsidRPr="00A67127" w:rsidRDefault="00000000">
      <w:pPr>
        <w:spacing w:after="120"/>
        <w:rPr>
          <w:color w:val="000000" w:themeColor="text1"/>
        </w:rPr>
      </w:pPr>
      <w:r w:rsidRPr="00A67127">
        <w:rPr>
          <w:b/>
          <w:color w:val="000000" w:themeColor="text1"/>
        </w:rPr>
        <w:t xml:space="preserve">CA/CS Professional Dashboard: </w:t>
      </w:r>
      <w:r w:rsidRPr="00A67127">
        <w:rPr>
          <w:color w:val="000000" w:themeColor="text1"/>
        </w:rPr>
        <w:t>A dedicated dashboard for Chartered Accountants and Company Secretaries to manage multiple client profiles and track all their compliance requirements in one place.</w:t>
      </w:r>
    </w:p>
    <w:p w14:paraId="27A7DFA4" w14:textId="77777777" w:rsidR="00366D31" w:rsidRPr="00A67127" w:rsidRDefault="00000000">
      <w:pPr>
        <w:spacing w:after="120"/>
        <w:rPr>
          <w:color w:val="000000" w:themeColor="text1"/>
        </w:rPr>
      </w:pPr>
      <w:r w:rsidRPr="00A67127">
        <w:rPr>
          <w:b/>
          <w:color w:val="000000" w:themeColor="text1"/>
        </w:rPr>
        <w:t xml:space="preserve">More Regional Languages: </w:t>
      </w:r>
      <w:r w:rsidRPr="00A67127">
        <w:rPr>
          <w:color w:val="000000" w:themeColor="text1"/>
        </w:rPr>
        <w:t>Expand multilingual support to cover all 22 official languages of India as listed in the Eighth Schedule of the Constitution.</w:t>
      </w:r>
    </w:p>
    <w:p w14:paraId="6E3B5B6F" w14:textId="77777777" w:rsidR="00366D31" w:rsidRPr="00A67127" w:rsidRDefault="00366D31">
      <w:pPr>
        <w:rPr>
          <w:color w:val="000000" w:themeColor="text1"/>
        </w:rPr>
      </w:pPr>
    </w:p>
    <w:p w14:paraId="762FAEC0" w14:textId="77777777" w:rsidR="00366D31" w:rsidRPr="00A67127" w:rsidRDefault="00000000">
      <w:pPr>
        <w:pStyle w:val="Heading1"/>
        <w:rPr>
          <w:color w:val="000000" w:themeColor="text1"/>
        </w:rPr>
      </w:pPr>
      <w:r w:rsidRPr="00A67127">
        <w:rPr>
          <w:color w:val="000000" w:themeColor="text1"/>
        </w:rPr>
        <w:t>8. Conclusion</w:t>
      </w:r>
    </w:p>
    <w:p w14:paraId="1E4FFEA7" w14:textId="77777777" w:rsidR="00366D31" w:rsidRPr="00A67127" w:rsidRDefault="00000000">
      <w:pPr>
        <w:spacing w:after="160" w:line="360" w:lineRule="exact"/>
        <w:rPr>
          <w:color w:val="000000" w:themeColor="text1"/>
        </w:rPr>
      </w:pPr>
      <w:r w:rsidRPr="00A67127">
        <w:rPr>
          <w:color w:val="000000" w:themeColor="text1"/>
        </w:rPr>
        <w:t>Sarathi addresses a genuine and significant pain point in India's entrepreneurial ecosystem — the overwhelming complexity of regulatory compliance. By combining a deterministic rules engine with an adaptive user interface and AI-powered understanding, Sarathi transforms what was previously a weeks-long research process into a 2-minute guided experience.</w:t>
      </w:r>
    </w:p>
    <w:p w14:paraId="7DE90CBA" w14:textId="77777777" w:rsidR="00366D31" w:rsidRPr="00A67127" w:rsidRDefault="00000000">
      <w:pPr>
        <w:spacing w:after="160" w:line="360" w:lineRule="exact"/>
        <w:rPr>
          <w:color w:val="000000" w:themeColor="text1"/>
        </w:rPr>
      </w:pPr>
      <w:r w:rsidRPr="00A67127">
        <w:rPr>
          <w:color w:val="000000" w:themeColor="text1"/>
        </w:rPr>
        <w:t>The project demonstrates several important technical achievements:</w:t>
      </w:r>
    </w:p>
    <w:p w14:paraId="709A4762" w14:textId="77777777" w:rsidR="00366D31" w:rsidRPr="00A67127" w:rsidRDefault="00000000">
      <w:pPr>
        <w:pStyle w:val="ListBullet"/>
        <w:rPr>
          <w:color w:val="000000" w:themeColor="text1"/>
        </w:rPr>
      </w:pPr>
      <w:r w:rsidRPr="00A67127">
        <w:rPr>
          <w:color w:val="000000" w:themeColor="text1"/>
        </w:rPr>
        <w:t>A comprehensive rules engine encoding 70+ Indian regulatory statutes into evaluable, testable conditions.</w:t>
      </w:r>
    </w:p>
    <w:p w14:paraId="69B178B4" w14:textId="77777777" w:rsidR="00366D31" w:rsidRPr="00A67127" w:rsidRDefault="00000000">
      <w:pPr>
        <w:pStyle w:val="ListBullet"/>
        <w:rPr>
          <w:color w:val="000000" w:themeColor="text1"/>
        </w:rPr>
      </w:pPr>
      <w:r w:rsidRPr="00A67127">
        <w:rPr>
          <w:color w:val="000000" w:themeColor="text1"/>
        </w:rPr>
        <w:t>An adaptive questionnaire that respects the user's time by only asking relevant questions.</w:t>
      </w:r>
    </w:p>
    <w:p w14:paraId="58708634" w14:textId="77777777" w:rsidR="00366D31" w:rsidRPr="00A67127" w:rsidRDefault="00000000">
      <w:pPr>
        <w:pStyle w:val="ListBullet"/>
        <w:rPr>
          <w:color w:val="000000" w:themeColor="text1"/>
        </w:rPr>
      </w:pPr>
      <w:r w:rsidRPr="00A67127">
        <w:rPr>
          <w:color w:val="000000" w:themeColor="text1"/>
        </w:rPr>
        <w:t>Three-tier applicability classification (Applicable, Potentially Applicable, Not Applicable) with clear statutory reasoning for every determination.</w:t>
      </w:r>
    </w:p>
    <w:p w14:paraId="6FD9598C" w14:textId="77777777" w:rsidR="00366D31" w:rsidRPr="00A67127" w:rsidRDefault="00000000">
      <w:pPr>
        <w:pStyle w:val="ListBullet"/>
        <w:rPr>
          <w:color w:val="000000" w:themeColor="text1"/>
        </w:rPr>
      </w:pPr>
      <w:r w:rsidRPr="00A67127">
        <w:rPr>
          <w:color w:val="000000" w:themeColor="text1"/>
        </w:rPr>
        <w:t>Multilingual accessibility ensuring the platform reaches entrepreneurs beyond English-speaking demographics.</w:t>
      </w:r>
    </w:p>
    <w:p w14:paraId="004D35D7" w14:textId="77777777" w:rsidR="00366D31" w:rsidRPr="00A67127" w:rsidRDefault="00000000">
      <w:pPr>
        <w:pStyle w:val="ListBullet"/>
        <w:rPr>
          <w:color w:val="000000" w:themeColor="text1"/>
        </w:rPr>
      </w:pPr>
      <w:r w:rsidRPr="00A67127">
        <w:rPr>
          <w:color w:val="000000" w:themeColor="text1"/>
        </w:rPr>
        <w:t>AI integration that can parse unstructured business descriptions into structured compliance facts.</w:t>
      </w:r>
    </w:p>
    <w:p w14:paraId="2D1734D3" w14:textId="77777777" w:rsidR="00366D31" w:rsidRPr="00A67127" w:rsidRDefault="00000000">
      <w:pPr>
        <w:pStyle w:val="ListBullet"/>
        <w:rPr>
          <w:color w:val="000000" w:themeColor="text1"/>
        </w:rPr>
      </w:pPr>
      <w:r w:rsidRPr="00A67127">
        <w:rPr>
          <w:color w:val="000000" w:themeColor="text1"/>
        </w:rPr>
        <w:t>Submission type guidance (Online / Physical / Both) for practical application workflow planning.</w:t>
      </w:r>
    </w:p>
    <w:p w14:paraId="6E525393" w14:textId="77777777" w:rsidR="00366D31" w:rsidRPr="00A67127" w:rsidRDefault="00366D31">
      <w:pPr>
        <w:rPr>
          <w:color w:val="000000" w:themeColor="text1"/>
        </w:rPr>
      </w:pPr>
    </w:p>
    <w:p w14:paraId="675D1D38" w14:textId="77777777" w:rsidR="00366D31" w:rsidRPr="00A67127" w:rsidRDefault="00000000">
      <w:pPr>
        <w:spacing w:after="160" w:line="360" w:lineRule="exact"/>
        <w:rPr>
          <w:color w:val="000000" w:themeColor="text1"/>
        </w:rPr>
      </w:pPr>
      <w:r w:rsidRPr="00A67127">
        <w:rPr>
          <w:color w:val="000000" w:themeColor="text1"/>
        </w:rPr>
        <w:lastRenderedPageBreak/>
        <w:t>Sarathi has the potential to significantly reduce the time, cost, and uncertainty of starting a business in India. With planned expansions to cover all Indian states, integrate AI chat assistance, and provide document generation capabilities, Sarathi aims to become the definitive compliance companion for every Indian entrepreneur.</w:t>
      </w:r>
    </w:p>
    <w:sectPr w:rsidR="00366D31" w:rsidRPr="00A6712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C3F12"/>
    <w:multiLevelType w:val="multilevel"/>
    <w:tmpl w:val="B35A1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650F2"/>
    <w:multiLevelType w:val="multilevel"/>
    <w:tmpl w:val="29D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97CF5"/>
    <w:multiLevelType w:val="multilevel"/>
    <w:tmpl w:val="07C8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80731"/>
    <w:multiLevelType w:val="multilevel"/>
    <w:tmpl w:val="00E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51807"/>
    <w:multiLevelType w:val="multilevel"/>
    <w:tmpl w:val="F48A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94C81"/>
    <w:multiLevelType w:val="multilevel"/>
    <w:tmpl w:val="8A76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A4333"/>
    <w:multiLevelType w:val="multilevel"/>
    <w:tmpl w:val="561A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612556">
    <w:abstractNumId w:val="8"/>
  </w:num>
  <w:num w:numId="2" w16cid:durableId="763233588">
    <w:abstractNumId w:val="6"/>
  </w:num>
  <w:num w:numId="3" w16cid:durableId="16273773">
    <w:abstractNumId w:val="5"/>
  </w:num>
  <w:num w:numId="4" w16cid:durableId="505365542">
    <w:abstractNumId w:val="4"/>
  </w:num>
  <w:num w:numId="5" w16cid:durableId="633759561">
    <w:abstractNumId w:val="7"/>
  </w:num>
  <w:num w:numId="6" w16cid:durableId="1869370106">
    <w:abstractNumId w:val="3"/>
  </w:num>
  <w:num w:numId="7" w16cid:durableId="338389207">
    <w:abstractNumId w:val="2"/>
  </w:num>
  <w:num w:numId="8" w16cid:durableId="444428881">
    <w:abstractNumId w:val="1"/>
  </w:num>
  <w:num w:numId="9" w16cid:durableId="1207448616">
    <w:abstractNumId w:val="0"/>
  </w:num>
  <w:num w:numId="10" w16cid:durableId="956253820">
    <w:abstractNumId w:val="15"/>
  </w:num>
  <w:num w:numId="11" w16cid:durableId="1105346905">
    <w:abstractNumId w:val="14"/>
  </w:num>
  <w:num w:numId="12" w16cid:durableId="1469741941">
    <w:abstractNumId w:val="11"/>
  </w:num>
  <w:num w:numId="13" w16cid:durableId="1081757180">
    <w:abstractNumId w:val="10"/>
  </w:num>
  <w:num w:numId="14" w16cid:durableId="845898649">
    <w:abstractNumId w:val="9"/>
  </w:num>
  <w:num w:numId="15" w16cid:durableId="1442413684">
    <w:abstractNumId w:val="12"/>
  </w:num>
  <w:num w:numId="16" w16cid:durableId="14842721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AC0"/>
    <w:rsid w:val="00115DB9"/>
    <w:rsid w:val="0015074B"/>
    <w:rsid w:val="001B5821"/>
    <w:rsid w:val="001D1446"/>
    <w:rsid w:val="00262C09"/>
    <w:rsid w:val="00284A1B"/>
    <w:rsid w:val="0029639D"/>
    <w:rsid w:val="00305026"/>
    <w:rsid w:val="00323BFE"/>
    <w:rsid w:val="00326F90"/>
    <w:rsid w:val="0035263E"/>
    <w:rsid w:val="00366D31"/>
    <w:rsid w:val="003C33D7"/>
    <w:rsid w:val="003E5808"/>
    <w:rsid w:val="005B204E"/>
    <w:rsid w:val="00690C5E"/>
    <w:rsid w:val="006A16EC"/>
    <w:rsid w:val="006C1947"/>
    <w:rsid w:val="006E3D00"/>
    <w:rsid w:val="00736C6B"/>
    <w:rsid w:val="007500CF"/>
    <w:rsid w:val="007B2891"/>
    <w:rsid w:val="008166CF"/>
    <w:rsid w:val="008373A6"/>
    <w:rsid w:val="008E3B97"/>
    <w:rsid w:val="00941EC5"/>
    <w:rsid w:val="00A67127"/>
    <w:rsid w:val="00A7363B"/>
    <w:rsid w:val="00A90C48"/>
    <w:rsid w:val="00A95AFA"/>
    <w:rsid w:val="00AA1D8D"/>
    <w:rsid w:val="00AA5F36"/>
    <w:rsid w:val="00B16B83"/>
    <w:rsid w:val="00B47730"/>
    <w:rsid w:val="00B50098"/>
    <w:rsid w:val="00C1770B"/>
    <w:rsid w:val="00CB0664"/>
    <w:rsid w:val="00CF31B6"/>
    <w:rsid w:val="00DE0F3C"/>
    <w:rsid w:val="00DF3E4C"/>
    <w:rsid w:val="00E0258D"/>
    <w:rsid w:val="00E403ED"/>
    <w:rsid w:val="00E910E9"/>
    <w:rsid w:val="00FC693F"/>
    <w:rsid w:val="00FC6A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6688D1-59E9-4A0D-9F5F-7209723F2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19</Pages>
  <Words>1996</Words>
  <Characters>11380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aishwaryavollala007@gmail.com</cp:lastModifiedBy>
  <cp:revision>67</cp:revision>
  <dcterms:created xsi:type="dcterms:W3CDTF">2013-12-23T23:15:00Z</dcterms:created>
  <dcterms:modified xsi:type="dcterms:W3CDTF">2026-09-22T16:29:00Z</dcterms:modified>
  <cp:category/>
</cp:coreProperties>
</file>