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These are some of the LLM Prompts I think we should focus 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U: I'm also feeling like having spaghetti with meat sauce tonight. Add enough for 3 people to my cart.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LLM: No problem! I changed the spaghetti to gluten free. Would you also like me to change the cookies to a gluten free alternative?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U: I'm having a halloween party and need some hors d'oeuvres ideas. What should I get?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LLM: Giant eagle has some spooky ghost cookies or frankenstein cupcakes. Feel free to add them to your cart.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forgot to mention that I'm gluten free.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U: I’m looking for some high protein items (assume the user already said they’re vegetarian during a previous prompt)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LLM: Sure! Here are some vegetarian high-protein items.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U: I’m going on a 3-day backpacking trip through the smokey mountains. What will I need?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LLM: You'll want snacks, portable breakfast, and electrolytes powder. You'll need to add them to your cart above.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