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8B5B" w14:textId="77777777" w:rsidR="00B300A1" w:rsidRPr="00B300A1" w:rsidRDefault="00B300A1" w:rsidP="00B300A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00A1">
        <w:rPr>
          <w:rFonts w:ascii="Times New Roman" w:hAnsi="Times New Roman" w:cs="Times New Roman"/>
          <w:b/>
          <w:bCs/>
          <w:sz w:val="32"/>
          <w:szCs w:val="32"/>
        </w:rPr>
        <w:t>PROJECT TITLE: OptiCrop: Smart Agricultural Production Optimization Engine</w:t>
      </w:r>
    </w:p>
    <w:p w14:paraId="0386E712" w14:textId="77777777" w:rsidR="00B300A1" w:rsidRPr="00B300A1" w:rsidRDefault="00B300A1" w:rsidP="00B300A1">
      <w:pPr>
        <w:rPr>
          <w:rFonts w:ascii="Times New Roman" w:hAnsi="Times New Roman" w:cs="Times New Roman"/>
        </w:rPr>
      </w:pPr>
    </w:p>
    <w:p w14:paraId="695B5C2D" w14:textId="77777777" w:rsidR="00B300A1" w:rsidRPr="00B300A1" w:rsidRDefault="00B300A1" w:rsidP="00B300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00A1">
        <w:rPr>
          <w:rFonts w:ascii="Times New Roman" w:hAnsi="Times New Roman" w:cs="Times New Roman"/>
          <w:b/>
          <w:bCs/>
          <w:sz w:val="28"/>
          <w:szCs w:val="28"/>
        </w:rPr>
        <w:t>1. STAKEHOLDER COMMUNICATION &amp; SYSTEM EXPECTATIONS PIPELINE</w:t>
      </w:r>
    </w:p>
    <w:p w14:paraId="70EC24DA" w14:textId="77777777" w:rsidR="00B300A1" w:rsidRPr="00B300A1" w:rsidRDefault="00B300A1" w:rsidP="00B300A1">
      <w:pPr>
        <w:rPr>
          <w:rFonts w:ascii="Times New Roman" w:hAnsi="Times New Roman" w:cs="Times New Roman"/>
        </w:rPr>
      </w:pPr>
      <w:r w:rsidRPr="00B300A1">
        <w:rPr>
          <w:rFonts w:ascii="Times New Roman" w:hAnsi="Times New Roman" w:cs="Times New Roman"/>
        </w:rPr>
        <w:t>To ensure high strategic alignment among domain users, tech specialists, and farmers, our communication workflow outlines specific operational strategies:</w:t>
      </w:r>
    </w:p>
    <w:p w14:paraId="2E4EBEBA" w14:textId="77777777" w:rsidR="00B300A1" w:rsidRPr="00B300A1" w:rsidRDefault="00B300A1" w:rsidP="00B300A1">
      <w:pPr>
        <w:rPr>
          <w:rFonts w:ascii="Times New Roman" w:hAnsi="Times New Roman" w:cs="Times New Roman"/>
        </w:rPr>
      </w:pPr>
    </w:p>
    <w:p w14:paraId="1DF79F0B" w14:textId="77777777" w:rsidR="00B300A1" w:rsidRPr="00B300A1" w:rsidRDefault="00B300A1" w:rsidP="00B300A1">
      <w:pPr>
        <w:rPr>
          <w:rFonts w:ascii="Times New Roman" w:hAnsi="Times New Roman" w:cs="Times New Roman"/>
        </w:rPr>
      </w:pPr>
      <w:r w:rsidRPr="00B300A1">
        <w:rPr>
          <w:rFonts w:ascii="Times New Roman" w:hAnsi="Times New Roman" w:cs="Times New Roman"/>
        </w:rPr>
        <w:t>* Core Analytical Strategy: Present complex predictive outcomes in highly readable visual formats, entirely abstracting multi-variable matrix operations.</w:t>
      </w:r>
    </w:p>
    <w:p w14:paraId="3F9D28AF" w14:textId="77777777" w:rsidR="00B300A1" w:rsidRPr="00B300A1" w:rsidRDefault="00B300A1" w:rsidP="00B300A1">
      <w:pPr>
        <w:rPr>
          <w:rFonts w:ascii="Times New Roman" w:hAnsi="Times New Roman" w:cs="Times New Roman"/>
        </w:rPr>
      </w:pPr>
      <w:r w:rsidRPr="00B300A1">
        <w:rPr>
          <w:rFonts w:ascii="Times New Roman" w:hAnsi="Times New Roman" w:cs="Times New Roman"/>
        </w:rPr>
        <w:t>* User Assistance Protocol: Offer intuitive tooltips for all data inputs to guide users regarding target regional values (such as typical pH averages or rain metrics).</w:t>
      </w:r>
    </w:p>
    <w:p w14:paraId="4FA02D03" w14:textId="0B2EAA8D" w:rsidR="00984750" w:rsidRPr="00B300A1" w:rsidRDefault="00B300A1" w:rsidP="00B300A1">
      <w:pPr>
        <w:rPr>
          <w:rFonts w:ascii="Times New Roman" w:hAnsi="Times New Roman" w:cs="Times New Roman"/>
        </w:rPr>
      </w:pPr>
      <w:r w:rsidRPr="00B300A1">
        <w:rPr>
          <w:rFonts w:ascii="Times New Roman" w:hAnsi="Times New Roman" w:cs="Times New Roman"/>
        </w:rPr>
        <w:t>* Response Validation Channels: Ensure a structured loop where technical system changes can be easily integrated without disrupting agricultural advisory operations.</w:t>
      </w:r>
    </w:p>
    <w:sectPr w:rsidR="00984750" w:rsidRPr="00B30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0A1"/>
    <w:rsid w:val="00984750"/>
    <w:rsid w:val="00B300A1"/>
    <w:rsid w:val="00C646A1"/>
    <w:rsid w:val="00DC4B4E"/>
    <w:rsid w:val="00FA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DC9E"/>
  <w15:chartTrackingRefBased/>
  <w15:docId w15:val="{A264EA18-A8EF-4AF5-816B-7C5546CDF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0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aishwaryabatchu28@gmail.com</dc:creator>
  <cp:keywords/>
  <dc:description/>
  <cp:lastModifiedBy>aishwaryabatchu28@gmail.com</cp:lastModifiedBy>
  <cp:revision>1</cp:revision>
  <cp:lastPrinted>2026-07-05T07:21:00Z</cp:lastPrinted>
  <dcterms:created xsi:type="dcterms:W3CDTF">2026-07-05T07:20:00Z</dcterms:created>
  <dcterms:modified xsi:type="dcterms:W3CDTF">2026-07-05T07:21:00Z</dcterms:modified>
</cp:coreProperties>
</file>