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D605" w14:textId="77777777" w:rsidR="00652970" w:rsidRPr="00652970" w:rsidRDefault="00652970" w:rsidP="006529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2970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41D5473F" w14:textId="77777777" w:rsidR="00652970" w:rsidRPr="00652970" w:rsidRDefault="00652970" w:rsidP="00652970">
      <w:pPr>
        <w:rPr>
          <w:rFonts w:ascii="Times New Roman" w:hAnsi="Times New Roman" w:cs="Times New Roman"/>
          <w:b/>
          <w:bCs/>
        </w:rPr>
      </w:pPr>
    </w:p>
    <w:p w14:paraId="2E1B1607" w14:textId="77777777" w:rsidR="00652970" w:rsidRPr="00652970" w:rsidRDefault="00652970" w:rsidP="00652970">
      <w:pPr>
        <w:rPr>
          <w:rFonts w:ascii="Times New Roman" w:hAnsi="Times New Roman" w:cs="Times New Roman"/>
          <w:b/>
          <w:bCs/>
        </w:rPr>
      </w:pPr>
      <w:r w:rsidRPr="00652970">
        <w:rPr>
          <w:rFonts w:ascii="Times New Roman" w:hAnsi="Times New Roman" w:cs="Times New Roman"/>
          <w:b/>
          <w:bCs/>
        </w:rPr>
        <w:t>1. APPLICATION OPERATIONAL FEATURE VERIFICATION:</w:t>
      </w:r>
    </w:p>
    <w:p w14:paraId="6028D1B9" w14:textId="77777777" w:rsidR="00652970" w:rsidRPr="00652970" w:rsidRDefault="00652970" w:rsidP="00652970">
      <w:pPr>
        <w:rPr>
          <w:rFonts w:ascii="Times New Roman" w:hAnsi="Times New Roman" w:cs="Times New Roman"/>
        </w:rPr>
      </w:pPr>
      <w:r w:rsidRPr="00652970">
        <w:rPr>
          <w:rFonts w:ascii="Times New Roman" w:hAnsi="Times New Roman" w:cs="Times New Roman"/>
        </w:rPr>
        <w:t>The complete integrated software tool successfully loads inside default client browser configurations. The structural functional execution path operates cleanly:</w:t>
      </w:r>
    </w:p>
    <w:p w14:paraId="1902957A" w14:textId="77777777" w:rsidR="00652970" w:rsidRPr="00652970" w:rsidRDefault="00652970" w:rsidP="00652970">
      <w:pPr>
        <w:rPr>
          <w:rFonts w:ascii="Times New Roman" w:hAnsi="Times New Roman" w:cs="Times New Roman"/>
        </w:rPr>
      </w:pPr>
    </w:p>
    <w:p w14:paraId="132D390C" w14:textId="77777777" w:rsidR="00652970" w:rsidRPr="00652970" w:rsidRDefault="00652970" w:rsidP="00652970">
      <w:pPr>
        <w:rPr>
          <w:rFonts w:ascii="Times New Roman" w:hAnsi="Times New Roman" w:cs="Times New Roman"/>
        </w:rPr>
      </w:pPr>
      <w:r w:rsidRPr="00652970">
        <w:rPr>
          <w:rFonts w:ascii="Times New Roman" w:hAnsi="Times New Roman" w:cs="Times New Roman"/>
        </w:rPr>
        <w:t>* Dynamic Form Parameter Capturing Interface: Displays functional entry components for 7 parameters.</w:t>
      </w:r>
    </w:p>
    <w:p w14:paraId="48F23F06" w14:textId="77777777" w:rsidR="00652970" w:rsidRPr="00652970" w:rsidRDefault="00652970" w:rsidP="00652970">
      <w:pPr>
        <w:rPr>
          <w:rFonts w:ascii="Times New Roman" w:hAnsi="Times New Roman" w:cs="Times New Roman"/>
        </w:rPr>
      </w:pPr>
      <w:r w:rsidRPr="00652970">
        <w:rPr>
          <w:rFonts w:ascii="Times New Roman" w:hAnsi="Times New Roman" w:cs="Times New Roman"/>
        </w:rPr>
        <w:t>* Real-time Processing Engine Integration: Successfully maps user requests to internal scikit-learn models without dropping active browser session states.</w:t>
      </w:r>
    </w:p>
    <w:p w14:paraId="1068B5D4" w14:textId="77777777" w:rsidR="00652970" w:rsidRPr="00652970" w:rsidRDefault="00652970" w:rsidP="00652970">
      <w:pPr>
        <w:rPr>
          <w:rFonts w:ascii="Times New Roman" w:hAnsi="Times New Roman" w:cs="Times New Roman"/>
        </w:rPr>
      </w:pPr>
      <w:r w:rsidRPr="00652970">
        <w:rPr>
          <w:rFonts w:ascii="Times New Roman" w:hAnsi="Times New Roman" w:cs="Times New Roman"/>
        </w:rPr>
        <w:t xml:space="preserve">* Response Alert Element Rendering: Outputs the computed agricultural target result block visually </w:t>
      </w:r>
      <w:proofErr w:type="spellStart"/>
      <w:r w:rsidRPr="00652970">
        <w:rPr>
          <w:rFonts w:ascii="Times New Roman" w:hAnsi="Times New Roman" w:cs="Times New Roman"/>
        </w:rPr>
        <w:t>centered</w:t>
      </w:r>
      <w:proofErr w:type="spellEnd"/>
      <w:r w:rsidRPr="00652970">
        <w:rPr>
          <w:rFonts w:ascii="Times New Roman" w:hAnsi="Times New Roman" w:cs="Times New Roman"/>
        </w:rPr>
        <w:t xml:space="preserve"> onto the active layout page frame.</w:t>
      </w:r>
    </w:p>
    <w:p w14:paraId="1C144808" w14:textId="77777777" w:rsidR="00652970" w:rsidRPr="00652970" w:rsidRDefault="00652970" w:rsidP="00652970">
      <w:pPr>
        <w:rPr>
          <w:rFonts w:ascii="Times New Roman" w:hAnsi="Times New Roman" w:cs="Times New Roman"/>
        </w:rPr>
      </w:pPr>
    </w:p>
    <w:p w14:paraId="5DCA18FB" w14:textId="4FDF560A" w:rsidR="00984750" w:rsidRPr="00652970" w:rsidRDefault="00652970" w:rsidP="00652970">
      <w:pPr>
        <w:rPr>
          <w:rFonts w:ascii="Times New Roman" w:hAnsi="Times New Roman" w:cs="Times New Roman"/>
        </w:rPr>
      </w:pPr>
      <w:r w:rsidRPr="00652970">
        <w:rPr>
          <w:rFonts w:ascii="Times New Roman" w:hAnsi="Times New Roman" w:cs="Times New Roman"/>
        </w:rPr>
        <w:drawing>
          <wp:inline distT="0" distB="0" distL="0" distR="0" wp14:anchorId="45F4AF86" wp14:editId="343A9499">
            <wp:extent cx="5731510" cy="3543300"/>
            <wp:effectExtent l="0" t="0" r="2540" b="0"/>
            <wp:docPr id="13544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79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70" cy="35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750" w:rsidRPr="00652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70"/>
    <w:rsid w:val="00652970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7B45"/>
  <w15:chartTrackingRefBased/>
  <w15:docId w15:val="{AB87BBD5-4ADC-4309-AF80-EEAB7A39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2026-07-05T07:09:00Z</cp:lastPrinted>
  <dcterms:created xsi:type="dcterms:W3CDTF">2026-07-05T07:07:00Z</dcterms:created>
  <dcterms:modified xsi:type="dcterms:W3CDTF">2026-07-05T07:10:00Z</dcterms:modified>
</cp:coreProperties>
</file>