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95A6" w14:textId="67C22C57" w:rsidR="00B234A6" w:rsidRDefault="00362C95">
      <w:r w:rsidRPr="00362C95">
        <w:t>Personal Finance Analytics Dashboard</w:t>
      </w:r>
    </w:p>
    <w:p w14:paraId="4141004F" w14:textId="70784CC8" w:rsidR="00362C95" w:rsidRPr="00CF2ABF" w:rsidRDefault="00762152" w:rsidP="00762152">
      <w:pPr>
        <w:pStyle w:val="ListParagraph"/>
        <w:numPr>
          <w:ilvl w:val="0"/>
          <w:numId w:val="8"/>
        </w:numPr>
        <w:rPr>
          <w:b/>
          <w:bCs/>
        </w:rPr>
      </w:pPr>
      <w:r>
        <w:rPr>
          <w:b/>
          <w:bCs/>
        </w:rPr>
        <w:t xml:space="preserve">Problem </w:t>
      </w:r>
      <w:r w:rsidR="00362C95" w:rsidRPr="00CF2ABF">
        <w:rPr>
          <w:b/>
          <w:bCs/>
        </w:rPr>
        <w:t>Statement</w:t>
      </w:r>
    </w:p>
    <w:p w14:paraId="3E090BC1" w14:textId="52294D5E" w:rsidR="00115368" w:rsidRPr="00115368" w:rsidRDefault="00115368" w:rsidP="00115368">
      <w:pPr>
        <w:ind w:left="360"/>
      </w:pPr>
      <w:r w:rsidRPr="00115368">
        <w:t>This project develops an interactive</w:t>
      </w:r>
      <w:r w:rsidR="00121EE2">
        <w:t xml:space="preserve"> </w:t>
      </w:r>
      <w:r w:rsidRPr="00115368">
        <w:t xml:space="preserve">Personal Finance Dashboard to provide a consolidated view of income, expenses, savings, and debt. It helps </w:t>
      </w:r>
      <w:proofErr w:type="spellStart"/>
      <w:r w:rsidRPr="00115368">
        <w:t>analyze</w:t>
      </w:r>
      <w:proofErr w:type="spellEnd"/>
      <w:r w:rsidRPr="00115368">
        <w:t xml:space="preserve"> financial </w:t>
      </w:r>
      <w:proofErr w:type="spellStart"/>
      <w:r w:rsidRPr="00115368">
        <w:t>behavior</w:t>
      </w:r>
      <w:proofErr w:type="spellEnd"/>
      <w:r w:rsidRPr="00115368">
        <w:t>, identify risks, and uncover patterns across demographic and socioeconomic factors, enabling data-driven insights for better financial decision-making.</w:t>
      </w:r>
    </w:p>
    <w:p w14:paraId="17FD1234" w14:textId="77777777" w:rsidR="00362C95" w:rsidRPr="00362C95" w:rsidRDefault="00362C95" w:rsidP="00362C95">
      <w:pPr>
        <w:rPr>
          <w:b/>
          <w:bCs/>
        </w:rPr>
      </w:pPr>
      <w:r w:rsidRPr="00362C95">
        <w:rPr>
          <w:b/>
          <w:bCs/>
        </w:rPr>
        <w:t>2. Project Objectives</w:t>
      </w:r>
    </w:p>
    <w:p w14:paraId="7F9FECA7" w14:textId="3536B19E" w:rsidR="008E54A4" w:rsidRDefault="00362C95" w:rsidP="008E54A4">
      <w:pPr>
        <w:numPr>
          <w:ilvl w:val="0"/>
          <w:numId w:val="1"/>
        </w:numPr>
      </w:pPr>
      <w:r w:rsidRPr="00362C95">
        <w:t>To provide a comprehensive financial overview including income, expenses</w:t>
      </w:r>
      <w:r w:rsidR="00D9594A">
        <w:t>.</w:t>
      </w:r>
    </w:p>
    <w:p w14:paraId="0D1DED59" w14:textId="535504A4" w:rsidR="00362C95" w:rsidRPr="00362C95" w:rsidRDefault="00362C95" w:rsidP="008E54A4">
      <w:pPr>
        <w:numPr>
          <w:ilvl w:val="0"/>
          <w:numId w:val="1"/>
        </w:numPr>
      </w:pPr>
      <w:r w:rsidRPr="00362C95">
        <w:t>To evaluate debt, loan penetration, EMI burden, and credit risk.</w:t>
      </w:r>
    </w:p>
    <w:p w14:paraId="50272821" w14:textId="77777777" w:rsidR="00362C95" w:rsidRPr="00362C95" w:rsidRDefault="00362C95" w:rsidP="00362C95">
      <w:pPr>
        <w:numPr>
          <w:ilvl w:val="0"/>
          <w:numId w:val="1"/>
        </w:numPr>
      </w:pPr>
      <w:r w:rsidRPr="00362C95">
        <w:t>To segment users based on financial health and risk indicators.</w:t>
      </w:r>
    </w:p>
    <w:p w14:paraId="093B47B1" w14:textId="6DB8C66A" w:rsidR="00362C95" w:rsidRPr="00362C95" w:rsidRDefault="00362C95" w:rsidP="00362C95">
      <w:pPr>
        <w:numPr>
          <w:ilvl w:val="0"/>
          <w:numId w:val="1"/>
        </w:numPr>
      </w:pPr>
      <w:r w:rsidRPr="00362C95">
        <w:t>To identify financially stable vs high-risk users using interactive visuals.</w:t>
      </w:r>
    </w:p>
    <w:p w14:paraId="6CCBE8E9" w14:textId="77777777" w:rsidR="00362C95" w:rsidRPr="00362C95" w:rsidRDefault="00362C95" w:rsidP="00362C95">
      <w:pPr>
        <w:rPr>
          <w:b/>
          <w:bCs/>
        </w:rPr>
      </w:pPr>
      <w:r w:rsidRPr="00362C95">
        <w:rPr>
          <w:b/>
          <w:bCs/>
        </w:rPr>
        <w:t>3. Target Users of the Dashboard</w:t>
      </w:r>
    </w:p>
    <w:p w14:paraId="65B321D6" w14:textId="77777777" w:rsidR="00362C95" w:rsidRPr="00362C95" w:rsidRDefault="00362C95" w:rsidP="00362C95">
      <w:r w:rsidRPr="00362C95">
        <w:t>This dashboard can be used by:</w:t>
      </w:r>
    </w:p>
    <w:p w14:paraId="2425FDDD" w14:textId="77777777" w:rsidR="00362C95" w:rsidRPr="00362C95" w:rsidRDefault="00362C95" w:rsidP="00362C95">
      <w:pPr>
        <w:numPr>
          <w:ilvl w:val="0"/>
          <w:numId w:val="2"/>
        </w:numPr>
      </w:pPr>
      <w:r w:rsidRPr="00362C95">
        <w:rPr>
          <w:b/>
          <w:bCs/>
        </w:rPr>
        <w:t>Banking &amp; Financial Analysts</w:t>
      </w:r>
      <w:r w:rsidRPr="00362C95">
        <w:t xml:space="preserve"> – to assess customer financial health and risk exposure.</w:t>
      </w:r>
    </w:p>
    <w:p w14:paraId="6088C912" w14:textId="77777777" w:rsidR="00362C95" w:rsidRPr="00362C95" w:rsidRDefault="00362C95" w:rsidP="00362C95">
      <w:pPr>
        <w:numPr>
          <w:ilvl w:val="0"/>
          <w:numId w:val="2"/>
        </w:numPr>
      </w:pPr>
      <w:r w:rsidRPr="00362C95">
        <w:rPr>
          <w:b/>
          <w:bCs/>
        </w:rPr>
        <w:t>Credit &amp; Loan Officers</w:t>
      </w:r>
      <w:r w:rsidRPr="00362C95">
        <w:t xml:space="preserve"> – to identify high-risk borrowers and loan-heavy segments.</w:t>
      </w:r>
    </w:p>
    <w:p w14:paraId="7A96A3CF" w14:textId="77777777" w:rsidR="00362C95" w:rsidRPr="00362C95" w:rsidRDefault="00362C95" w:rsidP="00362C95">
      <w:pPr>
        <w:numPr>
          <w:ilvl w:val="0"/>
          <w:numId w:val="2"/>
        </w:numPr>
      </w:pPr>
      <w:r w:rsidRPr="00362C95">
        <w:rPr>
          <w:b/>
          <w:bCs/>
        </w:rPr>
        <w:t>FinTech Product Managers</w:t>
      </w:r>
      <w:r w:rsidRPr="00362C95">
        <w:t xml:space="preserve"> – to design personalized savings, credit, or investment products.</w:t>
      </w:r>
    </w:p>
    <w:p w14:paraId="0017281A" w14:textId="77777777" w:rsidR="00362C95" w:rsidRPr="00362C95" w:rsidRDefault="00362C95" w:rsidP="00362C95">
      <w:pPr>
        <w:numPr>
          <w:ilvl w:val="0"/>
          <w:numId w:val="2"/>
        </w:numPr>
      </w:pPr>
      <w:r w:rsidRPr="00362C95">
        <w:rPr>
          <w:b/>
          <w:bCs/>
        </w:rPr>
        <w:t>Business Analysts / Management</w:t>
      </w:r>
      <w:r w:rsidRPr="00362C95">
        <w:t xml:space="preserve"> – to monitor overall financial trends and segment performance.</w:t>
      </w:r>
    </w:p>
    <w:p w14:paraId="79C6C540" w14:textId="77777777" w:rsidR="00362C95" w:rsidRPr="00362C95" w:rsidRDefault="00362C95" w:rsidP="00362C95">
      <w:pPr>
        <w:rPr>
          <w:b/>
          <w:bCs/>
        </w:rPr>
      </w:pPr>
      <w:r w:rsidRPr="00362C95">
        <w:rPr>
          <w:b/>
          <w:bCs/>
        </w:rPr>
        <w:t xml:space="preserve">5. Data Preparation &amp; </w:t>
      </w:r>
      <w:proofErr w:type="spellStart"/>
      <w:r w:rsidRPr="00362C95">
        <w:rPr>
          <w:b/>
          <w:bCs/>
        </w:rPr>
        <w:t>Modeling</w:t>
      </w:r>
      <w:proofErr w:type="spellEnd"/>
    </w:p>
    <w:p w14:paraId="598A1C8A" w14:textId="77777777" w:rsidR="00362C95" w:rsidRPr="00362C95" w:rsidRDefault="00362C95" w:rsidP="00362C95">
      <w:pPr>
        <w:numPr>
          <w:ilvl w:val="0"/>
          <w:numId w:val="3"/>
        </w:numPr>
      </w:pPr>
      <w:r w:rsidRPr="00362C95">
        <w:t>Cleaned and standardized income, expense, savings, and loan fields.</w:t>
      </w:r>
    </w:p>
    <w:p w14:paraId="2275B061" w14:textId="77777777" w:rsidR="00362C95" w:rsidRPr="00362C95" w:rsidRDefault="00362C95" w:rsidP="00362C95">
      <w:pPr>
        <w:numPr>
          <w:ilvl w:val="0"/>
          <w:numId w:val="3"/>
        </w:numPr>
      </w:pPr>
      <w:r w:rsidRPr="00362C95">
        <w:t>Handled categorical dimensions such as Education Level, Job Title, Region, Loan Type.</w:t>
      </w:r>
    </w:p>
    <w:p w14:paraId="17FC2F57" w14:textId="77777777" w:rsidR="00362C95" w:rsidRPr="00362C95" w:rsidRDefault="00362C95" w:rsidP="00362C95">
      <w:pPr>
        <w:numPr>
          <w:ilvl w:val="0"/>
          <w:numId w:val="3"/>
        </w:numPr>
      </w:pPr>
      <w:r w:rsidRPr="00362C95">
        <w:t>Created date hierarchy using Year and Month for trend analysis.</w:t>
      </w:r>
    </w:p>
    <w:p w14:paraId="40B0D5A0" w14:textId="77777777" w:rsidR="00362C95" w:rsidRPr="00362C95" w:rsidRDefault="00362C95" w:rsidP="00362C95">
      <w:pPr>
        <w:numPr>
          <w:ilvl w:val="0"/>
          <w:numId w:val="3"/>
        </w:numPr>
      </w:pPr>
      <w:r w:rsidRPr="00362C95">
        <w:t>Established relationships between fact and dimension tables (where applicable).</w:t>
      </w:r>
    </w:p>
    <w:p w14:paraId="5B003DBB" w14:textId="77777777" w:rsidR="00362C95" w:rsidRPr="00362C95" w:rsidRDefault="00362C95" w:rsidP="00362C95">
      <w:pPr>
        <w:numPr>
          <w:ilvl w:val="0"/>
          <w:numId w:val="3"/>
        </w:numPr>
      </w:pPr>
      <w:r w:rsidRPr="00362C95">
        <w:t>Ensured numeric fields were properly aggregated (SUM, AVERAGE) for analysis.</w:t>
      </w:r>
    </w:p>
    <w:p w14:paraId="10F8BEAE" w14:textId="77777777" w:rsidR="00362C95" w:rsidRPr="00362C95" w:rsidRDefault="00362C95" w:rsidP="00362C95">
      <w:pPr>
        <w:rPr>
          <w:b/>
          <w:bCs/>
        </w:rPr>
      </w:pPr>
      <w:r w:rsidRPr="00362C95">
        <w:rPr>
          <w:b/>
          <w:bCs/>
        </w:rPr>
        <w:t>6. DAX Measures Used</w:t>
      </w:r>
    </w:p>
    <w:p w14:paraId="31B7C904" w14:textId="77777777" w:rsidR="00362C95" w:rsidRPr="00362C95" w:rsidRDefault="00362C95" w:rsidP="00362C95">
      <w:r w:rsidRPr="00362C95">
        <w:t>The dashboard uses calculated measures focused on aggregation and financial ratios, including:</w:t>
      </w:r>
    </w:p>
    <w:p w14:paraId="72A773F2" w14:textId="77777777" w:rsidR="00362C95" w:rsidRPr="00362C95" w:rsidRDefault="00362C95" w:rsidP="00362C95">
      <w:pPr>
        <w:numPr>
          <w:ilvl w:val="0"/>
          <w:numId w:val="4"/>
        </w:numPr>
      </w:pPr>
      <w:r w:rsidRPr="00362C95">
        <w:rPr>
          <w:b/>
          <w:bCs/>
        </w:rPr>
        <w:t>Total Income</w:t>
      </w:r>
    </w:p>
    <w:p w14:paraId="1D17EE6C" w14:textId="77777777" w:rsidR="00362C95" w:rsidRPr="00362C95" w:rsidRDefault="00362C95" w:rsidP="00362C95">
      <w:pPr>
        <w:numPr>
          <w:ilvl w:val="0"/>
          <w:numId w:val="4"/>
        </w:numPr>
      </w:pPr>
      <w:r w:rsidRPr="00362C95">
        <w:rPr>
          <w:b/>
          <w:bCs/>
        </w:rPr>
        <w:t>Total Expense</w:t>
      </w:r>
    </w:p>
    <w:p w14:paraId="3A22611A" w14:textId="77777777" w:rsidR="00362C95" w:rsidRPr="00362C95" w:rsidRDefault="00362C95" w:rsidP="00362C95">
      <w:pPr>
        <w:numPr>
          <w:ilvl w:val="0"/>
          <w:numId w:val="4"/>
        </w:numPr>
      </w:pPr>
      <w:r w:rsidRPr="00362C95">
        <w:rPr>
          <w:b/>
          <w:bCs/>
        </w:rPr>
        <w:t>Total Savings in USD</w:t>
      </w:r>
    </w:p>
    <w:p w14:paraId="53F4014E" w14:textId="77777777" w:rsidR="00362C95" w:rsidRPr="00362C95" w:rsidRDefault="00362C95" w:rsidP="00362C95">
      <w:pPr>
        <w:numPr>
          <w:ilvl w:val="0"/>
          <w:numId w:val="4"/>
        </w:numPr>
      </w:pPr>
      <w:r w:rsidRPr="00362C95">
        <w:rPr>
          <w:b/>
          <w:bCs/>
        </w:rPr>
        <w:t>Total Debt</w:t>
      </w:r>
    </w:p>
    <w:p w14:paraId="52E2E587" w14:textId="77777777" w:rsidR="00362C95" w:rsidRPr="00362C95" w:rsidRDefault="00362C95" w:rsidP="00362C95">
      <w:pPr>
        <w:numPr>
          <w:ilvl w:val="0"/>
          <w:numId w:val="4"/>
        </w:numPr>
      </w:pPr>
      <w:r w:rsidRPr="00362C95">
        <w:rPr>
          <w:b/>
          <w:bCs/>
        </w:rPr>
        <w:t>Net Savings</w:t>
      </w:r>
    </w:p>
    <w:p w14:paraId="658C3DDD" w14:textId="77777777" w:rsidR="00362C95" w:rsidRPr="00362C95" w:rsidRDefault="00362C95" w:rsidP="00362C95">
      <w:pPr>
        <w:numPr>
          <w:ilvl w:val="0"/>
          <w:numId w:val="4"/>
        </w:numPr>
      </w:pPr>
      <w:r w:rsidRPr="00362C95">
        <w:rPr>
          <w:b/>
          <w:bCs/>
        </w:rPr>
        <w:t>Average Monthly Income</w:t>
      </w:r>
    </w:p>
    <w:p w14:paraId="502E2E9C" w14:textId="77777777" w:rsidR="00362C95" w:rsidRPr="00362C95" w:rsidRDefault="00362C95" w:rsidP="00362C95">
      <w:pPr>
        <w:numPr>
          <w:ilvl w:val="0"/>
          <w:numId w:val="4"/>
        </w:numPr>
      </w:pPr>
      <w:r w:rsidRPr="00362C95">
        <w:rPr>
          <w:b/>
          <w:bCs/>
        </w:rPr>
        <w:lastRenderedPageBreak/>
        <w:t>Average Monthly Expense</w:t>
      </w:r>
    </w:p>
    <w:p w14:paraId="16BF0305" w14:textId="77777777" w:rsidR="00362C95" w:rsidRPr="00362C95" w:rsidRDefault="00362C95" w:rsidP="00362C95">
      <w:pPr>
        <w:numPr>
          <w:ilvl w:val="0"/>
          <w:numId w:val="4"/>
        </w:numPr>
      </w:pPr>
      <w:r w:rsidRPr="00362C95">
        <w:rPr>
          <w:b/>
          <w:bCs/>
        </w:rPr>
        <w:t>Average Monthly Savings</w:t>
      </w:r>
    </w:p>
    <w:p w14:paraId="38E3A352" w14:textId="77777777" w:rsidR="00362C95" w:rsidRPr="00362C95" w:rsidRDefault="00362C95" w:rsidP="00362C95">
      <w:pPr>
        <w:numPr>
          <w:ilvl w:val="0"/>
          <w:numId w:val="4"/>
        </w:numPr>
      </w:pPr>
      <w:r w:rsidRPr="00362C95">
        <w:rPr>
          <w:b/>
          <w:bCs/>
        </w:rPr>
        <w:t>Savings Rate %</w:t>
      </w:r>
    </w:p>
    <w:p w14:paraId="0268A83F" w14:textId="77777777" w:rsidR="00362C95" w:rsidRPr="00362C95" w:rsidRDefault="00362C95" w:rsidP="00362C95">
      <w:pPr>
        <w:numPr>
          <w:ilvl w:val="0"/>
          <w:numId w:val="4"/>
        </w:numPr>
      </w:pPr>
      <w:r w:rsidRPr="00362C95">
        <w:rPr>
          <w:b/>
          <w:bCs/>
        </w:rPr>
        <w:t>Average Debt-to-Income Ratio</w:t>
      </w:r>
    </w:p>
    <w:p w14:paraId="040B2ACB" w14:textId="77777777" w:rsidR="00362C95" w:rsidRPr="00362C95" w:rsidRDefault="00362C95" w:rsidP="00362C95">
      <w:pPr>
        <w:numPr>
          <w:ilvl w:val="0"/>
          <w:numId w:val="4"/>
        </w:numPr>
      </w:pPr>
      <w:r w:rsidRPr="00362C95">
        <w:rPr>
          <w:b/>
          <w:bCs/>
        </w:rPr>
        <w:t>Loan Penetration %</w:t>
      </w:r>
    </w:p>
    <w:p w14:paraId="3B75602D" w14:textId="77777777" w:rsidR="00362C95" w:rsidRPr="00362C95" w:rsidRDefault="00362C95" w:rsidP="00362C95">
      <w:pPr>
        <w:numPr>
          <w:ilvl w:val="0"/>
          <w:numId w:val="4"/>
        </w:numPr>
      </w:pPr>
      <w:r w:rsidRPr="00362C95">
        <w:rPr>
          <w:b/>
          <w:bCs/>
        </w:rPr>
        <w:t>Average Loan Amount</w:t>
      </w:r>
    </w:p>
    <w:p w14:paraId="20F7722F" w14:textId="77777777" w:rsidR="00362C95" w:rsidRPr="00362C95" w:rsidRDefault="00362C95" w:rsidP="00362C95">
      <w:pPr>
        <w:numPr>
          <w:ilvl w:val="0"/>
          <w:numId w:val="4"/>
        </w:numPr>
      </w:pPr>
      <w:r w:rsidRPr="00362C95">
        <w:rPr>
          <w:b/>
          <w:bCs/>
        </w:rPr>
        <w:t>Average Monthly EMI</w:t>
      </w:r>
    </w:p>
    <w:p w14:paraId="4FE44971" w14:textId="77777777" w:rsidR="00362C95" w:rsidRPr="00362C95" w:rsidRDefault="00362C95" w:rsidP="00362C95">
      <w:pPr>
        <w:numPr>
          <w:ilvl w:val="0"/>
          <w:numId w:val="4"/>
        </w:numPr>
      </w:pPr>
      <w:r w:rsidRPr="00362C95">
        <w:rPr>
          <w:b/>
          <w:bCs/>
        </w:rPr>
        <w:t>EMI Burden %</w:t>
      </w:r>
    </w:p>
    <w:p w14:paraId="03E26220" w14:textId="77777777" w:rsidR="00362C95" w:rsidRPr="00362C95" w:rsidRDefault="00362C95" w:rsidP="00362C95">
      <w:pPr>
        <w:numPr>
          <w:ilvl w:val="0"/>
          <w:numId w:val="4"/>
        </w:numPr>
      </w:pPr>
      <w:r w:rsidRPr="00362C95">
        <w:rPr>
          <w:b/>
          <w:bCs/>
        </w:rPr>
        <w:t>Average Credit Score</w:t>
      </w:r>
    </w:p>
    <w:p w14:paraId="1EDB1296" w14:textId="77777777" w:rsidR="00362C95" w:rsidRPr="00362C95" w:rsidRDefault="00362C95" w:rsidP="00362C95">
      <w:pPr>
        <w:numPr>
          <w:ilvl w:val="0"/>
          <w:numId w:val="4"/>
        </w:numPr>
      </w:pPr>
      <w:r w:rsidRPr="00362C95">
        <w:rPr>
          <w:b/>
          <w:bCs/>
        </w:rPr>
        <w:t>High Risk Borrowers</w:t>
      </w:r>
    </w:p>
    <w:p w14:paraId="5564B75E" w14:textId="77777777" w:rsidR="00362C95" w:rsidRPr="00362C95" w:rsidRDefault="00362C95" w:rsidP="00362C95">
      <w:pPr>
        <w:numPr>
          <w:ilvl w:val="0"/>
          <w:numId w:val="4"/>
        </w:numPr>
      </w:pPr>
      <w:r w:rsidRPr="00362C95">
        <w:rPr>
          <w:b/>
          <w:bCs/>
        </w:rPr>
        <w:t>Total Loan Holders</w:t>
      </w:r>
    </w:p>
    <w:p w14:paraId="232023F0" w14:textId="3209B7DE" w:rsidR="00362C95" w:rsidRPr="00362C95" w:rsidRDefault="00362C95" w:rsidP="00362C95">
      <w:pPr>
        <w:pStyle w:val="ListParagraph"/>
        <w:numPr>
          <w:ilvl w:val="0"/>
          <w:numId w:val="4"/>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mr-IN"/>
          <w14:ligatures w14:val="none"/>
        </w:rPr>
      </w:pPr>
      <w:r w:rsidRPr="00362C95">
        <w:rPr>
          <w:rFonts w:ascii="Times New Roman" w:eastAsia="Times New Roman" w:hAnsi="Times New Roman" w:cs="Times New Roman"/>
          <w:b/>
          <w:bCs/>
          <w:kern w:val="0"/>
          <w:sz w:val="36"/>
          <w:szCs w:val="36"/>
          <w:lang w:eastAsia="en-IN" w:bidi="mr-IN"/>
          <w14:ligatures w14:val="none"/>
        </w:rPr>
        <w:t>7. Dashboard Pages Overview</w:t>
      </w:r>
    </w:p>
    <w:p w14:paraId="092F1C81" w14:textId="77777777" w:rsidR="00362C95" w:rsidRDefault="00362C95" w:rsidP="00362C9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bidi="mr-IN"/>
          <w14:ligatures w14:val="none"/>
        </w:rPr>
      </w:pPr>
      <w:r w:rsidRPr="00362C95">
        <w:rPr>
          <w:rFonts w:ascii="Times New Roman" w:eastAsia="Times New Roman" w:hAnsi="Times New Roman" w:cs="Times New Roman"/>
          <w:b/>
          <w:bCs/>
          <w:kern w:val="0"/>
          <w:sz w:val="27"/>
          <w:szCs w:val="27"/>
          <w:lang w:eastAsia="en-IN" w:bidi="mr-IN"/>
          <w14:ligatures w14:val="none"/>
        </w:rPr>
        <w:t xml:space="preserve">Page 1 – Financial Overview </w:t>
      </w:r>
    </w:p>
    <w:p w14:paraId="112A145F" w14:textId="5F06337B" w:rsidR="00362C95" w:rsidRPr="00362C95" w:rsidRDefault="00831BEF" w:rsidP="00362C9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bidi="mr-IN"/>
          <w14:ligatures w14:val="none"/>
        </w:rPr>
      </w:pPr>
      <w:r>
        <w:rPr>
          <w:rFonts w:ascii="Times New Roman" w:eastAsia="Times New Roman" w:hAnsi="Times New Roman" w:cs="Times New Roman"/>
          <w:b/>
          <w:bCs/>
          <w:kern w:val="0"/>
          <w:sz w:val="27"/>
          <w:szCs w:val="27"/>
          <w:lang w:eastAsia="en-IN" w:bidi="mr-IN"/>
          <w14:ligatures w14:val="none"/>
        </w:rPr>
        <w:t xml:space="preserve"> </w:t>
      </w:r>
      <w:r w:rsidR="00362C95" w:rsidRPr="00362C95">
        <w:rPr>
          <w:rFonts w:ascii="Times New Roman" w:eastAsia="Times New Roman" w:hAnsi="Times New Roman" w:cs="Times New Roman"/>
          <w:b/>
          <w:bCs/>
          <w:kern w:val="0"/>
          <w:sz w:val="27"/>
          <w:szCs w:val="27"/>
          <w:lang w:eastAsia="en-IN" w:bidi="mr-IN"/>
          <w14:ligatures w14:val="none"/>
        </w:rPr>
        <w:t xml:space="preserve"> </w:t>
      </w:r>
      <w:r w:rsidR="00362C95" w:rsidRPr="00362C95">
        <w:rPr>
          <w:rFonts w:ascii="Times New Roman" w:eastAsia="Times New Roman" w:hAnsi="Times New Roman" w:cs="Times New Roman"/>
          <w:kern w:val="0"/>
          <w:sz w:val="24"/>
          <w:szCs w:val="24"/>
          <w:lang w:eastAsia="en-IN" w:bidi="mr-IN"/>
          <w14:ligatures w14:val="none"/>
        </w:rPr>
        <w:t>Provides a high-level summary of income, expenses, savings, and debt, along with trends over time and comparisons across education levels and employment status.</w:t>
      </w:r>
    </w:p>
    <w:p w14:paraId="662470EE" w14:textId="534AA026" w:rsidR="00362C95" w:rsidRPr="00362C95" w:rsidRDefault="00362C95" w:rsidP="00362C9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bidi="mr-IN"/>
          <w14:ligatures w14:val="none"/>
        </w:rPr>
      </w:pPr>
      <w:r w:rsidRPr="00362C95">
        <w:rPr>
          <w:rFonts w:ascii="Times New Roman" w:eastAsia="Times New Roman" w:hAnsi="Times New Roman" w:cs="Times New Roman"/>
          <w:b/>
          <w:bCs/>
          <w:kern w:val="0"/>
          <w:sz w:val="27"/>
          <w:szCs w:val="27"/>
          <w:lang w:eastAsia="en-IN" w:bidi="mr-IN"/>
          <w14:ligatures w14:val="none"/>
        </w:rPr>
        <w:t xml:space="preserve">Page 2 – Savings &amp; Spending </w:t>
      </w:r>
      <w:proofErr w:type="spellStart"/>
      <w:r w:rsidRPr="00362C95">
        <w:rPr>
          <w:rFonts w:ascii="Times New Roman" w:eastAsia="Times New Roman" w:hAnsi="Times New Roman" w:cs="Times New Roman"/>
          <w:b/>
          <w:bCs/>
          <w:kern w:val="0"/>
          <w:sz w:val="27"/>
          <w:szCs w:val="27"/>
          <w:lang w:eastAsia="en-IN" w:bidi="mr-IN"/>
          <w14:ligatures w14:val="none"/>
        </w:rPr>
        <w:t>Behavior</w:t>
      </w:r>
      <w:proofErr w:type="spellEnd"/>
    </w:p>
    <w:p w14:paraId="1F0D4131" w14:textId="77777777" w:rsidR="00362C95" w:rsidRPr="00362C95" w:rsidRDefault="00362C95" w:rsidP="00362C95">
      <w:pPr>
        <w:spacing w:before="100" w:beforeAutospacing="1" w:after="100" w:afterAutospacing="1" w:line="240" w:lineRule="auto"/>
        <w:ind w:left="360"/>
        <w:rPr>
          <w:rFonts w:ascii="Times New Roman" w:eastAsia="Times New Roman" w:hAnsi="Times New Roman" w:cs="Times New Roman"/>
          <w:kern w:val="0"/>
          <w:lang w:eastAsia="en-IN" w:bidi="mr-IN"/>
          <w14:ligatures w14:val="none"/>
        </w:rPr>
      </w:pPr>
      <w:r w:rsidRPr="00362C95">
        <w:rPr>
          <w:rFonts w:ascii="Times New Roman" w:eastAsia="Times New Roman" w:hAnsi="Times New Roman" w:cs="Times New Roman"/>
          <w:kern w:val="0"/>
          <w:lang w:eastAsia="en-IN" w:bidi="mr-IN"/>
          <w14:ligatures w14:val="none"/>
        </w:rPr>
        <w:t>Focuses on how users save and spend across months, regions, job roles, and education levels, highlighting expense contribution and savings trends.</w:t>
      </w:r>
    </w:p>
    <w:p w14:paraId="5A8AA966" w14:textId="77777777" w:rsidR="00362C95" w:rsidRPr="00362C95" w:rsidRDefault="00362C95" w:rsidP="00362C9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bidi="mr-IN"/>
          <w14:ligatures w14:val="none"/>
        </w:rPr>
      </w:pPr>
      <w:r w:rsidRPr="00362C95">
        <w:rPr>
          <w:rFonts w:ascii="Times New Roman" w:eastAsia="Times New Roman" w:hAnsi="Times New Roman" w:cs="Times New Roman"/>
          <w:b/>
          <w:bCs/>
          <w:kern w:val="0"/>
          <w:sz w:val="27"/>
          <w:szCs w:val="27"/>
          <w:lang w:eastAsia="en-IN" w:bidi="mr-IN"/>
          <w14:ligatures w14:val="none"/>
        </w:rPr>
        <w:t>Page 3 – Debt &amp; Loan Analysis</w:t>
      </w:r>
    </w:p>
    <w:p w14:paraId="14919B87" w14:textId="77777777" w:rsidR="00362C95" w:rsidRPr="00362C95" w:rsidRDefault="00362C95" w:rsidP="00362C95">
      <w:pPr>
        <w:spacing w:before="100" w:beforeAutospacing="1" w:after="100" w:afterAutospacing="1" w:line="240" w:lineRule="auto"/>
        <w:ind w:left="360"/>
        <w:rPr>
          <w:rFonts w:ascii="Times New Roman" w:eastAsia="Times New Roman" w:hAnsi="Times New Roman" w:cs="Times New Roman"/>
          <w:kern w:val="0"/>
          <w:lang w:eastAsia="en-IN" w:bidi="mr-IN"/>
          <w14:ligatures w14:val="none"/>
        </w:rPr>
      </w:pPr>
      <w:proofErr w:type="spellStart"/>
      <w:r w:rsidRPr="00362C95">
        <w:rPr>
          <w:rFonts w:ascii="Times New Roman" w:eastAsia="Times New Roman" w:hAnsi="Times New Roman" w:cs="Times New Roman"/>
          <w:kern w:val="0"/>
          <w:lang w:eastAsia="en-IN" w:bidi="mr-IN"/>
          <w14:ligatures w14:val="none"/>
        </w:rPr>
        <w:t>Analyzes</w:t>
      </w:r>
      <w:proofErr w:type="spellEnd"/>
      <w:r w:rsidRPr="00362C95">
        <w:rPr>
          <w:rFonts w:ascii="Times New Roman" w:eastAsia="Times New Roman" w:hAnsi="Times New Roman" w:cs="Times New Roman"/>
          <w:kern w:val="0"/>
          <w:lang w:eastAsia="en-IN" w:bidi="mr-IN"/>
          <w14:ligatures w14:val="none"/>
        </w:rPr>
        <w:t xml:space="preserve"> loan penetration, EMI burden, credit scores, loan types, and interest rate patterns to understand borrowing </w:t>
      </w:r>
      <w:proofErr w:type="spellStart"/>
      <w:r w:rsidRPr="00362C95">
        <w:rPr>
          <w:rFonts w:ascii="Times New Roman" w:eastAsia="Times New Roman" w:hAnsi="Times New Roman" w:cs="Times New Roman"/>
          <w:kern w:val="0"/>
          <w:lang w:eastAsia="en-IN" w:bidi="mr-IN"/>
          <w14:ligatures w14:val="none"/>
        </w:rPr>
        <w:t>behavior</w:t>
      </w:r>
      <w:proofErr w:type="spellEnd"/>
      <w:r w:rsidRPr="00362C95">
        <w:rPr>
          <w:rFonts w:ascii="Times New Roman" w:eastAsia="Times New Roman" w:hAnsi="Times New Roman" w:cs="Times New Roman"/>
          <w:kern w:val="0"/>
          <w:lang w:eastAsia="en-IN" w:bidi="mr-IN"/>
          <w14:ligatures w14:val="none"/>
        </w:rPr>
        <w:t xml:space="preserve"> and repayment stress.</w:t>
      </w:r>
    </w:p>
    <w:p w14:paraId="247C85EF" w14:textId="77777777" w:rsidR="00362C95" w:rsidRPr="00362C95" w:rsidRDefault="00362C95" w:rsidP="00362C95">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bidi="mr-IN"/>
          <w14:ligatures w14:val="none"/>
        </w:rPr>
      </w:pPr>
      <w:r w:rsidRPr="00362C95">
        <w:rPr>
          <w:rFonts w:ascii="Times New Roman" w:eastAsia="Times New Roman" w:hAnsi="Times New Roman" w:cs="Times New Roman"/>
          <w:b/>
          <w:bCs/>
          <w:kern w:val="0"/>
          <w:sz w:val="27"/>
          <w:szCs w:val="27"/>
          <w:lang w:eastAsia="en-IN" w:bidi="mr-IN"/>
          <w14:ligatures w14:val="none"/>
        </w:rPr>
        <w:t>Page 4 – User Segmentation &amp; Insights</w:t>
      </w:r>
    </w:p>
    <w:p w14:paraId="582AF2E5" w14:textId="77777777" w:rsidR="00362C95" w:rsidRPr="00362C95" w:rsidRDefault="00362C95" w:rsidP="00362C95">
      <w:pPr>
        <w:spacing w:before="100" w:beforeAutospacing="1" w:after="100" w:afterAutospacing="1" w:line="240" w:lineRule="auto"/>
        <w:ind w:left="360"/>
        <w:rPr>
          <w:rFonts w:ascii="Times New Roman" w:eastAsia="Times New Roman" w:hAnsi="Times New Roman" w:cs="Times New Roman"/>
          <w:kern w:val="0"/>
          <w:lang w:eastAsia="en-IN" w:bidi="mr-IN"/>
          <w14:ligatures w14:val="none"/>
        </w:rPr>
      </w:pPr>
      <w:r w:rsidRPr="00362C95">
        <w:rPr>
          <w:rFonts w:ascii="Times New Roman" w:eastAsia="Times New Roman" w:hAnsi="Times New Roman" w:cs="Times New Roman"/>
          <w:kern w:val="0"/>
          <w:lang w:eastAsia="en-IN" w:bidi="mr-IN"/>
          <w14:ligatures w14:val="none"/>
        </w:rPr>
        <w:t>Segments users based on income strength, debt-to-income ratio, EMI burden, savings efficiency, and regional risk to identify financially stable and high-risk user groups.</w:t>
      </w:r>
    </w:p>
    <w:p w14:paraId="507A0E3E" w14:textId="77777777" w:rsidR="00362C95" w:rsidRPr="00362C95" w:rsidRDefault="00362C95" w:rsidP="00362C95">
      <w:pPr>
        <w:rPr>
          <w:b/>
          <w:bCs/>
        </w:rPr>
      </w:pPr>
      <w:r w:rsidRPr="00362C95">
        <w:rPr>
          <w:b/>
          <w:bCs/>
        </w:rPr>
        <w:t>8. Future Enhancements</w:t>
      </w:r>
    </w:p>
    <w:p w14:paraId="75813ACF" w14:textId="77777777" w:rsidR="00362C95" w:rsidRPr="00362C95" w:rsidRDefault="00362C95" w:rsidP="00362C95">
      <w:pPr>
        <w:numPr>
          <w:ilvl w:val="0"/>
          <w:numId w:val="5"/>
        </w:numPr>
        <w:rPr>
          <w:rFonts w:ascii="Times New Roman" w:eastAsia="Times New Roman" w:hAnsi="Times New Roman" w:cs="Times New Roman"/>
          <w:kern w:val="0"/>
          <w:lang w:eastAsia="en-IN" w:bidi="mr-IN"/>
          <w14:ligatures w14:val="none"/>
        </w:rPr>
      </w:pPr>
      <w:r w:rsidRPr="00362C95">
        <w:rPr>
          <w:rFonts w:ascii="Times New Roman" w:eastAsia="Times New Roman" w:hAnsi="Times New Roman" w:cs="Times New Roman"/>
          <w:kern w:val="0"/>
          <w:lang w:eastAsia="en-IN" w:bidi="mr-IN"/>
          <w14:ligatures w14:val="none"/>
        </w:rPr>
        <w:t>Introduce a Financial Health Score combining savings, expense, and debt metrics.</w:t>
      </w:r>
    </w:p>
    <w:p w14:paraId="79BA12AE" w14:textId="77777777" w:rsidR="00362C95" w:rsidRPr="00362C95" w:rsidRDefault="00362C95" w:rsidP="00362C95">
      <w:pPr>
        <w:numPr>
          <w:ilvl w:val="0"/>
          <w:numId w:val="5"/>
        </w:numPr>
        <w:rPr>
          <w:rFonts w:ascii="Times New Roman" w:eastAsia="Times New Roman" w:hAnsi="Times New Roman" w:cs="Times New Roman"/>
          <w:kern w:val="0"/>
          <w:lang w:eastAsia="en-IN" w:bidi="mr-IN"/>
          <w14:ligatures w14:val="none"/>
        </w:rPr>
      </w:pPr>
      <w:r w:rsidRPr="00362C95">
        <w:rPr>
          <w:rFonts w:ascii="Times New Roman" w:eastAsia="Times New Roman" w:hAnsi="Times New Roman" w:cs="Times New Roman"/>
          <w:kern w:val="0"/>
          <w:lang w:eastAsia="en-IN" w:bidi="mr-IN"/>
          <w14:ligatures w14:val="none"/>
        </w:rPr>
        <w:t>Add predictive analysis for default risk or future savings trends.</w:t>
      </w:r>
    </w:p>
    <w:p w14:paraId="726B843C" w14:textId="77777777" w:rsidR="00362C95" w:rsidRPr="00362C95" w:rsidRDefault="00362C95" w:rsidP="00362C95">
      <w:pPr>
        <w:numPr>
          <w:ilvl w:val="0"/>
          <w:numId w:val="5"/>
        </w:numPr>
        <w:rPr>
          <w:rFonts w:ascii="Times New Roman" w:eastAsia="Times New Roman" w:hAnsi="Times New Roman" w:cs="Times New Roman"/>
          <w:kern w:val="0"/>
          <w:lang w:eastAsia="en-IN" w:bidi="mr-IN"/>
          <w14:ligatures w14:val="none"/>
        </w:rPr>
      </w:pPr>
      <w:r w:rsidRPr="00362C95">
        <w:rPr>
          <w:rFonts w:ascii="Times New Roman" w:eastAsia="Times New Roman" w:hAnsi="Times New Roman" w:cs="Times New Roman"/>
          <w:kern w:val="0"/>
          <w:lang w:eastAsia="en-IN" w:bidi="mr-IN"/>
          <w14:ligatures w14:val="none"/>
        </w:rPr>
        <w:t>Implement what-if analysis for EMI reduction or savings increase scenarios.</w:t>
      </w:r>
    </w:p>
    <w:p w14:paraId="21BCE8B6" w14:textId="77777777" w:rsidR="00362C95" w:rsidRPr="00362C95" w:rsidRDefault="00362C95" w:rsidP="00362C95">
      <w:pPr>
        <w:numPr>
          <w:ilvl w:val="0"/>
          <w:numId w:val="5"/>
        </w:numPr>
        <w:rPr>
          <w:rFonts w:ascii="Times New Roman" w:eastAsia="Times New Roman" w:hAnsi="Times New Roman" w:cs="Times New Roman"/>
          <w:kern w:val="0"/>
          <w:lang w:eastAsia="en-IN" w:bidi="mr-IN"/>
          <w14:ligatures w14:val="none"/>
        </w:rPr>
      </w:pPr>
      <w:r w:rsidRPr="00362C95">
        <w:rPr>
          <w:rFonts w:ascii="Times New Roman" w:eastAsia="Times New Roman" w:hAnsi="Times New Roman" w:cs="Times New Roman"/>
          <w:kern w:val="0"/>
          <w:lang w:eastAsia="en-IN" w:bidi="mr-IN"/>
          <w14:ligatures w14:val="none"/>
        </w:rPr>
        <w:t>Integrate real-time or transactional data for continuous monitoring.</w:t>
      </w:r>
    </w:p>
    <w:p w14:paraId="4A2852A6" w14:textId="77777777" w:rsidR="00362C95" w:rsidRPr="00362C95" w:rsidRDefault="00362C95" w:rsidP="00362C95">
      <w:pPr>
        <w:numPr>
          <w:ilvl w:val="0"/>
          <w:numId w:val="5"/>
        </w:numPr>
        <w:rPr>
          <w:rFonts w:ascii="Times New Roman" w:eastAsia="Times New Roman" w:hAnsi="Times New Roman" w:cs="Times New Roman"/>
          <w:kern w:val="0"/>
          <w:lang w:eastAsia="en-IN" w:bidi="mr-IN"/>
          <w14:ligatures w14:val="none"/>
        </w:rPr>
      </w:pPr>
      <w:r w:rsidRPr="00362C95">
        <w:rPr>
          <w:rFonts w:ascii="Times New Roman" w:eastAsia="Times New Roman" w:hAnsi="Times New Roman" w:cs="Times New Roman"/>
          <w:kern w:val="0"/>
          <w:lang w:eastAsia="en-IN" w:bidi="mr-IN"/>
          <w14:ligatures w14:val="none"/>
        </w:rPr>
        <w:t>Include benchmark comparisons against industry or regional averages.</w:t>
      </w:r>
    </w:p>
    <w:p w14:paraId="657F6896" w14:textId="7E061388" w:rsidR="00362C95" w:rsidRPr="00362C95" w:rsidRDefault="00362C95" w:rsidP="00362C95">
      <w:pPr>
        <w:ind w:left="720"/>
        <w:rPr>
          <w:b/>
          <w:bCs/>
        </w:rPr>
      </w:pPr>
      <w:r w:rsidRPr="00362C95">
        <w:rPr>
          <w:b/>
          <w:bCs/>
        </w:rPr>
        <w:lastRenderedPageBreak/>
        <w:t>9. Conclusion</w:t>
      </w:r>
    </w:p>
    <w:p w14:paraId="63DC301C" w14:textId="77777777" w:rsidR="00362C95" w:rsidRPr="00362C95" w:rsidRDefault="00362C95" w:rsidP="00362C95">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362C95">
        <w:rPr>
          <w:rFonts w:ascii="Times New Roman" w:eastAsia="Times New Roman" w:hAnsi="Times New Roman" w:cs="Times New Roman"/>
          <w:kern w:val="0"/>
          <w:lang w:eastAsia="en-IN" w:bidi="mr-IN"/>
          <w14:ligatures w14:val="none"/>
        </w:rPr>
        <w:t>The Personal Finance Analytics Dashboard successfully transforms raw financial data into actionable insights. By combining income, expense, savings, and debt metrics with demographic and employment segmentation, the dashboard enables stakeholders to quickly assess financial stability, identify risk-prone segments, and support informed financial decisions. The project demonstrates strong use of Power BI visualization, DAX-based KPIs, and business-focused analytical storytelling.</w:t>
      </w:r>
    </w:p>
    <w:p w14:paraId="30771F1C" w14:textId="77777777" w:rsidR="00362C95" w:rsidRPr="00362C95" w:rsidRDefault="00362C95" w:rsidP="00362C95">
      <w:pPr>
        <w:ind w:left="360"/>
      </w:pPr>
    </w:p>
    <w:p w14:paraId="0AC5673B" w14:textId="77777777" w:rsidR="00362C95" w:rsidRDefault="00362C95"/>
    <w:sectPr w:rsidR="00362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0712"/>
    <w:multiLevelType w:val="multilevel"/>
    <w:tmpl w:val="FFB4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945D9"/>
    <w:multiLevelType w:val="multilevel"/>
    <w:tmpl w:val="9E50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2305B"/>
    <w:multiLevelType w:val="multilevel"/>
    <w:tmpl w:val="BCE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C7E78"/>
    <w:multiLevelType w:val="multilevel"/>
    <w:tmpl w:val="48B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018CA"/>
    <w:multiLevelType w:val="multilevel"/>
    <w:tmpl w:val="5AD2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66951"/>
    <w:multiLevelType w:val="hybridMultilevel"/>
    <w:tmpl w:val="A4E8F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AE832F1"/>
    <w:multiLevelType w:val="hybridMultilevel"/>
    <w:tmpl w:val="C108C6EA"/>
    <w:lvl w:ilvl="0" w:tplc="1DBAB9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73ED2A25"/>
    <w:multiLevelType w:val="hybridMultilevel"/>
    <w:tmpl w:val="49409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2279151">
    <w:abstractNumId w:val="3"/>
  </w:num>
  <w:num w:numId="2" w16cid:durableId="1191341553">
    <w:abstractNumId w:val="0"/>
  </w:num>
  <w:num w:numId="3" w16cid:durableId="883561541">
    <w:abstractNumId w:val="1"/>
  </w:num>
  <w:num w:numId="4" w16cid:durableId="1788156643">
    <w:abstractNumId w:val="2"/>
  </w:num>
  <w:num w:numId="5" w16cid:durableId="756486068">
    <w:abstractNumId w:val="4"/>
  </w:num>
  <w:num w:numId="6" w16cid:durableId="1747800011">
    <w:abstractNumId w:val="5"/>
  </w:num>
  <w:num w:numId="7" w16cid:durableId="888147068">
    <w:abstractNumId w:val="7"/>
  </w:num>
  <w:num w:numId="8" w16cid:durableId="1286472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95"/>
    <w:rsid w:val="00014816"/>
    <w:rsid w:val="00115368"/>
    <w:rsid w:val="00115E54"/>
    <w:rsid w:val="00121EE2"/>
    <w:rsid w:val="001718D5"/>
    <w:rsid w:val="001C4F3E"/>
    <w:rsid w:val="0034734C"/>
    <w:rsid w:val="00362C95"/>
    <w:rsid w:val="003B3082"/>
    <w:rsid w:val="003F10AE"/>
    <w:rsid w:val="00405459"/>
    <w:rsid w:val="004A7A92"/>
    <w:rsid w:val="00502F86"/>
    <w:rsid w:val="00762152"/>
    <w:rsid w:val="007C7C2A"/>
    <w:rsid w:val="00831BEF"/>
    <w:rsid w:val="00894A5F"/>
    <w:rsid w:val="008E54A4"/>
    <w:rsid w:val="009B6335"/>
    <w:rsid w:val="009E2C2F"/>
    <w:rsid w:val="00A36F2E"/>
    <w:rsid w:val="00AE4E1B"/>
    <w:rsid w:val="00B06B60"/>
    <w:rsid w:val="00B234A6"/>
    <w:rsid w:val="00CF2ABF"/>
    <w:rsid w:val="00D9594A"/>
    <w:rsid w:val="00DD0174"/>
    <w:rsid w:val="00EE4B6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4A0D"/>
  <w15:chartTrackingRefBased/>
  <w15:docId w15:val="{AA83B4FF-EE51-4912-B009-E7D88F03B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2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2C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C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C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C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2C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2C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C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C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C95"/>
    <w:rPr>
      <w:rFonts w:eastAsiaTheme="majorEastAsia" w:cstheme="majorBidi"/>
      <w:color w:val="272727" w:themeColor="text1" w:themeTint="D8"/>
    </w:rPr>
  </w:style>
  <w:style w:type="paragraph" w:styleId="Title">
    <w:name w:val="Title"/>
    <w:basedOn w:val="Normal"/>
    <w:next w:val="Normal"/>
    <w:link w:val="TitleChar"/>
    <w:uiPriority w:val="10"/>
    <w:qFormat/>
    <w:rsid w:val="00362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C95"/>
    <w:pPr>
      <w:spacing w:before="160"/>
      <w:jc w:val="center"/>
    </w:pPr>
    <w:rPr>
      <w:i/>
      <w:iCs/>
      <w:color w:val="404040" w:themeColor="text1" w:themeTint="BF"/>
    </w:rPr>
  </w:style>
  <w:style w:type="character" w:customStyle="1" w:styleId="QuoteChar">
    <w:name w:val="Quote Char"/>
    <w:basedOn w:val="DefaultParagraphFont"/>
    <w:link w:val="Quote"/>
    <w:uiPriority w:val="29"/>
    <w:rsid w:val="00362C95"/>
    <w:rPr>
      <w:i/>
      <w:iCs/>
      <w:color w:val="404040" w:themeColor="text1" w:themeTint="BF"/>
    </w:rPr>
  </w:style>
  <w:style w:type="paragraph" w:styleId="ListParagraph">
    <w:name w:val="List Paragraph"/>
    <w:basedOn w:val="Normal"/>
    <w:uiPriority w:val="34"/>
    <w:qFormat/>
    <w:rsid w:val="00362C95"/>
    <w:pPr>
      <w:ind w:left="720"/>
      <w:contextualSpacing/>
    </w:pPr>
  </w:style>
  <w:style w:type="character" w:styleId="IntenseEmphasis">
    <w:name w:val="Intense Emphasis"/>
    <w:basedOn w:val="DefaultParagraphFont"/>
    <w:uiPriority w:val="21"/>
    <w:qFormat/>
    <w:rsid w:val="00362C95"/>
    <w:rPr>
      <w:i/>
      <w:iCs/>
      <w:color w:val="2F5496" w:themeColor="accent1" w:themeShade="BF"/>
    </w:rPr>
  </w:style>
  <w:style w:type="paragraph" w:styleId="IntenseQuote">
    <w:name w:val="Intense Quote"/>
    <w:basedOn w:val="Normal"/>
    <w:next w:val="Normal"/>
    <w:link w:val="IntenseQuoteChar"/>
    <w:uiPriority w:val="30"/>
    <w:qFormat/>
    <w:rsid w:val="00362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C95"/>
    <w:rPr>
      <w:i/>
      <w:iCs/>
      <w:color w:val="2F5496" w:themeColor="accent1" w:themeShade="BF"/>
    </w:rPr>
  </w:style>
  <w:style w:type="character" w:styleId="IntenseReference">
    <w:name w:val="Intense Reference"/>
    <w:basedOn w:val="DefaultParagraphFont"/>
    <w:uiPriority w:val="32"/>
    <w:qFormat/>
    <w:rsid w:val="00362C95"/>
    <w:rPr>
      <w:b/>
      <w:bCs/>
      <w:smallCaps/>
      <w:color w:val="2F5496" w:themeColor="accent1" w:themeShade="BF"/>
      <w:spacing w:val="5"/>
    </w:rPr>
  </w:style>
  <w:style w:type="paragraph" w:styleId="NormalWeb">
    <w:name w:val="Normal (Web)"/>
    <w:basedOn w:val="Normal"/>
    <w:uiPriority w:val="99"/>
    <w:semiHidden/>
    <w:unhideWhenUsed/>
    <w:rsid w:val="00362C95"/>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Purnima kalbhor</dc:creator>
  <cp:keywords/>
  <dc:description/>
  <cp:lastModifiedBy>Purnima kalbhor</cp:lastModifiedBy>
  <cp:revision>2</cp:revision>
  <dcterms:created xsi:type="dcterms:W3CDTF">2026-02-11T13:16:00Z</dcterms:created>
  <dcterms:modified xsi:type="dcterms:W3CDTF">2026-02-11T13:16:00Z</dcterms:modified>
</cp:coreProperties>
</file>