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3E396E" w14:textId="77777777" w:rsidR="00BB300E" w:rsidRDefault="00BB300E">
      <w:pPr>
        <w:spacing w:before="2000"/>
      </w:pPr>
    </w:p>
    <w:p w14:paraId="4C2E1D62" w14:textId="77777777" w:rsidR="00BB300E" w:rsidRDefault="00000000">
      <w:pPr>
        <w:spacing w:after="100"/>
        <w:jc w:val="center"/>
      </w:pPr>
      <w:r>
        <w:rPr>
          <w:b/>
          <w:bCs/>
          <w:caps/>
          <w:color w:val="0A7EC2"/>
          <w:sz w:val="28"/>
          <w:szCs w:val="28"/>
        </w:rPr>
        <w:t>PROJECT UNDERSTANDING DOCUMENT</w:t>
      </w:r>
    </w:p>
    <w:p w14:paraId="202A0C26" w14:textId="77777777" w:rsidR="00BB300E" w:rsidRDefault="00000000">
      <w:pPr>
        <w:spacing w:after="80"/>
        <w:jc w:val="center"/>
      </w:pPr>
      <w:r>
        <w:rPr>
          <w:b/>
          <w:bCs/>
          <w:color w:val="1A3C6E"/>
          <w:sz w:val="44"/>
          <w:szCs w:val="44"/>
        </w:rPr>
        <w:t>AI-Enabled Ticketing System &amp; Escalation Matrix</w:t>
      </w:r>
    </w:p>
    <w:p w14:paraId="0820D597" w14:textId="77777777" w:rsidR="00BB300E" w:rsidRDefault="00000000">
      <w:pPr>
        <w:spacing w:after="80"/>
        <w:jc w:val="center"/>
      </w:pPr>
      <w:r>
        <w:rPr>
          <w:i/>
          <w:iCs/>
          <w:color w:val="0A7EC2"/>
          <w:sz w:val="28"/>
          <w:szCs w:val="28"/>
        </w:rPr>
        <w:t>For LMS &amp; In-House Platform (SaaS-Ready)</w:t>
      </w:r>
    </w:p>
    <w:p w14:paraId="6EAEB5C7" w14:textId="77777777" w:rsidR="00BB300E" w:rsidRDefault="00BB300E">
      <w:pPr>
        <w:spacing w:before="200"/>
      </w:pPr>
    </w:p>
    <w:p w14:paraId="3F808EC6" w14:textId="77777777" w:rsidR="00BB300E" w:rsidRDefault="00000000">
      <w:pPr>
        <w:pBdr>
          <w:top w:val="single" w:sz="4" w:space="2" w:color="D0D7E3"/>
          <w:bottom w:val="single" w:sz="4" w:space="2" w:color="D0D7E3"/>
        </w:pBdr>
        <w:spacing w:before="100" w:after="100"/>
        <w:jc w:val="center"/>
      </w:pPr>
      <w:r>
        <w:rPr>
          <w:b/>
          <w:bCs/>
          <w:color w:val="5A6A7E"/>
          <w:sz w:val="24"/>
          <w:szCs w:val="24"/>
        </w:rPr>
        <w:t>GKT Internal Product Division</w:t>
      </w:r>
    </w:p>
    <w:p w14:paraId="41F228F5" w14:textId="77777777" w:rsidR="00BB300E" w:rsidRDefault="00BB300E">
      <w:pPr>
        <w:spacing w:before="400"/>
      </w:pPr>
    </w:p>
    <w:tbl>
      <w:tblPr>
        <w:tblW w:w="5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000"/>
      </w:tblGrid>
      <w:tr w:rsidR="00BB300E" w14:paraId="296FD224" w14:textId="77777777">
        <w:tblPrEx>
          <w:tblCellMar>
            <w:top w:w="0" w:type="dxa"/>
            <w:bottom w:w="0" w:type="dxa"/>
          </w:tblCellMar>
        </w:tblPrEx>
        <w:tc>
          <w:tcPr>
            <w:tcW w:w="2000" w:type="dxa"/>
            <w:tcBorders>
              <w:top w:val="single" w:sz="1" w:space="0" w:color="C5CDD8"/>
              <w:left w:val="single" w:sz="1" w:space="0" w:color="C5CDD8"/>
              <w:bottom w:val="single" w:sz="1" w:space="0" w:color="C5CDD8"/>
              <w:right w:val="single" w:sz="1" w:space="0" w:color="C5CDD8"/>
            </w:tcBorders>
            <w:shd w:val="clear" w:color="auto" w:fill="1A3C6E"/>
            <w:tcMar>
              <w:top w:w="80" w:type="dxa"/>
              <w:left w:w="120" w:type="dxa"/>
              <w:bottom w:w="80" w:type="dxa"/>
              <w:right w:w="120" w:type="dxa"/>
            </w:tcMar>
          </w:tcPr>
          <w:p w14:paraId="021A0F7B" w14:textId="77777777" w:rsidR="00BB300E" w:rsidRDefault="00000000">
            <w:r>
              <w:rPr>
                <w:b/>
                <w:bCs/>
                <w:color w:val="FFFFFF"/>
                <w:sz w:val="20"/>
                <w:szCs w:val="20"/>
              </w:rPr>
              <w:t>Date</w:t>
            </w:r>
          </w:p>
        </w:tc>
        <w:tc>
          <w:tcPr>
            <w:tcW w:w="3000" w:type="dxa"/>
            <w:tcBorders>
              <w:top w:val="single" w:sz="1" w:space="0" w:color="C5CDD8"/>
              <w:left w:val="single" w:sz="1" w:space="0" w:color="C5CDD8"/>
              <w:bottom w:val="single" w:sz="1" w:space="0" w:color="C5CDD8"/>
              <w:right w:val="single" w:sz="1" w:space="0" w:color="C5CDD8"/>
            </w:tcBorders>
            <w:shd w:val="clear" w:color="auto" w:fill="F4F6F9"/>
            <w:tcMar>
              <w:top w:w="80" w:type="dxa"/>
              <w:left w:w="120" w:type="dxa"/>
              <w:bottom w:w="80" w:type="dxa"/>
              <w:right w:w="120" w:type="dxa"/>
            </w:tcMar>
          </w:tcPr>
          <w:p w14:paraId="3CD0984F" w14:textId="77777777" w:rsidR="00BB300E" w:rsidRDefault="00000000">
            <w:r>
              <w:rPr>
                <w:color w:val="1C2B3A"/>
                <w:sz w:val="20"/>
                <w:szCs w:val="20"/>
              </w:rPr>
              <w:t>March 07, 2026</w:t>
            </w:r>
          </w:p>
        </w:tc>
      </w:tr>
      <w:tr w:rsidR="00BB300E" w14:paraId="1915E61B" w14:textId="77777777">
        <w:tblPrEx>
          <w:tblCellMar>
            <w:top w:w="0" w:type="dxa"/>
            <w:bottom w:w="0" w:type="dxa"/>
          </w:tblCellMar>
        </w:tblPrEx>
        <w:tc>
          <w:tcPr>
            <w:tcW w:w="2000" w:type="dxa"/>
            <w:tcBorders>
              <w:top w:val="single" w:sz="1" w:space="0" w:color="C5CDD8"/>
              <w:left w:val="single" w:sz="1" w:space="0" w:color="C5CDD8"/>
              <w:bottom w:val="single" w:sz="1" w:space="0" w:color="C5CDD8"/>
              <w:right w:val="single" w:sz="1" w:space="0" w:color="C5CDD8"/>
            </w:tcBorders>
            <w:shd w:val="clear" w:color="auto" w:fill="1A3C6E"/>
            <w:tcMar>
              <w:top w:w="80" w:type="dxa"/>
              <w:left w:w="120" w:type="dxa"/>
              <w:bottom w:w="80" w:type="dxa"/>
              <w:right w:w="120" w:type="dxa"/>
            </w:tcMar>
          </w:tcPr>
          <w:p w14:paraId="41DD657A" w14:textId="77777777" w:rsidR="00BB300E" w:rsidRDefault="00000000">
            <w:r>
              <w:rPr>
                <w:b/>
                <w:bCs/>
                <w:color w:val="FFFFFF"/>
                <w:sz w:val="20"/>
                <w:szCs w:val="20"/>
              </w:rPr>
              <w:t>Version</w:t>
            </w:r>
          </w:p>
        </w:tc>
        <w:tc>
          <w:tcPr>
            <w:tcW w:w="3000" w:type="dxa"/>
            <w:tcBorders>
              <w:top w:val="single" w:sz="1" w:space="0" w:color="C5CDD8"/>
              <w:left w:val="single" w:sz="1" w:space="0" w:color="C5CDD8"/>
              <w:bottom w:val="single" w:sz="1" w:space="0" w:color="C5CDD8"/>
              <w:right w:val="single" w:sz="1" w:space="0" w:color="C5CDD8"/>
            </w:tcBorders>
            <w:shd w:val="clear" w:color="auto" w:fill="F4F6F9"/>
            <w:tcMar>
              <w:top w:w="80" w:type="dxa"/>
              <w:left w:w="120" w:type="dxa"/>
              <w:bottom w:w="80" w:type="dxa"/>
              <w:right w:w="120" w:type="dxa"/>
            </w:tcMar>
          </w:tcPr>
          <w:p w14:paraId="658ACE36" w14:textId="77777777" w:rsidR="00BB300E" w:rsidRDefault="00000000">
            <w:r>
              <w:rPr>
                <w:color w:val="1C2B3A"/>
                <w:sz w:val="20"/>
                <w:szCs w:val="20"/>
              </w:rPr>
              <w:t>1.0</w:t>
            </w:r>
          </w:p>
        </w:tc>
      </w:tr>
      <w:tr w:rsidR="00BB300E" w14:paraId="7DC8ABD0" w14:textId="77777777">
        <w:tblPrEx>
          <w:tblCellMar>
            <w:top w:w="0" w:type="dxa"/>
            <w:bottom w:w="0" w:type="dxa"/>
          </w:tblCellMar>
        </w:tblPrEx>
        <w:tc>
          <w:tcPr>
            <w:tcW w:w="2000" w:type="dxa"/>
            <w:tcBorders>
              <w:top w:val="single" w:sz="1" w:space="0" w:color="C5CDD8"/>
              <w:left w:val="single" w:sz="1" w:space="0" w:color="C5CDD8"/>
              <w:bottom w:val="single" w:sz="1" w:space="0" w:color="C5CDD8"/>
              <w:right w:val="single" w:sz="1" w:space="0" w:color="C5CDD8"/>
            </w:tcBorders>
            <w:shd w:val="clear" w:color="auto" w:fill="1A3C6E"/>
            <w:tcMar>
              <w:top w:w="80" w:type="dxa"/>
              <w:left w:w="120" w:type="dxa"/>
              <w:bottom w:w="80" w:type="dxa"/>
              <w:right w:w="120" w:type="dxa"/>
            </w:tcMar>
          </w:tcPr>
          <w:p w14:paraId="78295047" w14:textId="77777777" w:rsidR="00BB300E" w:rsidRDefault="00000000">
            <w:r>
              <w:rPr>
                <w:b/>
                <w:bCs/>
                <w:color w:val="FFFFFF"/>
                <w:sz w:val="20"/>
                <w:szCs w:val="20"/>
              </w:rPr>
              <w:t>Target Dev</w:t>
            </w:r>
          </w:p>
        </w:tc>
        <w:tc>
          <w:tcPr>
            <w:tcW w:w="3000" w:type="dxa"/>
            <w:tcBorders>
              <w:top w:val="single" w:sz="1" w:space="0" w:color="C5CDD8"/>
              <w:left w:val="single" w:sz="1" w:space="0" w:color="C5CDD8"/>
              <w:bottom w:val="single" w:sz="1" w:space="0" w:color="C5CDD8"/>
              <w:right w:val="single" w:sz="1" w:space="0" w:color="C5CDD8"/>
            </w:tcBorders>
            <w:shd w:val="clear" w:color="auto" w:fill="F4F6F9"/>
            <w:tcMar>
              <w:top w:w="80" w:type="dxa"/>
              <w:left w:w="120" w:type="dxa"/>
              <w:bottom w:w="80" w:type="dxa"/>
              <w:right w:w="120" w:type="dxa"/>
            </w:tcMar>
          </w:tcPr>
          <w:p w14:paraId="63F9B604" w14:textId="28CEEB86" w:rsidR="00BB300E" w:rsidRDefault="00000000">
            <w:r>
              <w:rPr>
                <w:color w:val="1C2B3A"/>
                <w:sz w:val="20"/>
                <w:szCs w:val="20"/>
              </w:rPr>
              <w:t xml:space="preserve">1 </w:t>
            </w:r>
            <w:r w:rsidR="00583358">
              <w:rPr>
                <w:color w:val="1C2B3A"/>
                <w:sz w:val="20"/>
                <w:szCs w:val="20"/>
              </w:rPr>
              <w:t xml:space="preserve">resource </w:t>
            </w:r>
          </w:p>
        </w:tc>
      </w:tr>
      <w:tr w:rsidR="00BB300E" w14:paraId="50F291D8" w14:textId="77777777">
        <w:tblPrEx>
          <w:tblCellMar>
            <w:top w:w="0" w:type="dxa"/>
            <w:bottom w:w="0" w:type="dxa"/>
          </w:tblCellMar>
        </w:tblPrEx>
        <w:tc>
          <w:tcPr>
            <w:tcW w:w="2000" w:type="dxa"/>
            <w:tcBorders>
              <w:top w:val="single" w:sz="1" w:space="0" w:color="C5CDD8"/>
              <w:left w:val="single" w:sz="1" w:space="0" w:color="C5CDD8"/>
              <w:bottom w:val="single" w:sz="1" w:space="0" w:color="C5CDD8"/>
              <w:right w:val="single" w:sz="1" w:space="0" w:color="C5CDD8"/>
            </w:tcBorders>
            <w:shd w:val="clear" w:color="auto" w:fill="1A3C6E"/>
            <w:tcMar>
              <w:top w:w="80" w:type="dxa"/>
              <w:left w:w="120" w:type="dxa"/>
              <w:bottom w:w="80" w:type="dxa"/>
              <w:right w:w="120" w:type="dxa"/>
            </w:tcMar>
          </w:tcPr>
          <w:p w14:paraId="16744E24" w14:textId="77777777" w:rsidR="00BB300E" w:rsidRDefault="00000000">
            <w:r>
              <w:rPr>
                <w:b/>
                <w:bCs/>
                <w:color w:val="FFFFFF"/>
                <w:sz w:val="20"/>
                <w:szCs w:val="20"/>
              </w:rPr>
              <w:t>Status</w:t>
            </w:r>
          </w:p>
        </w:tc>
        <w:tc>
          <w:tcPr>
            <w:tcW w:w="3000" w:type="dxa"/>
            <w:tcBorders>
              <w:top w:val="single" w:sz="1" w:space="0" w:color="C5CDD8"/>
              <w:left w:val="single" w:sz="1" w:space="0" w:color="C5CDD8"/>
              <w:bottom w:val="single" w:sz="1" w:space="0" w:color="C5CDD8"/>
              <w:right w:val="single" w:sz="1" w:space="0" w:color="C5CDD8"/>
            </w:tcBorders>
            <w:shd w:val="clear" w:color="auto" w:fill="F4F6F9"/>
            <w:tcMar>
              <w:top w:w="80" w:type="dxa"/>
              <w:left w:w="120" w:type="dxa"/>
              <w:bottom w:w="80" w:type="dxa"/>
              <w:right w:w="120" w:type="dxa"/>
            </w:tcMar>
          </w:tcPr>
          <w:p w14:paraId="06E66D0F" w14:textId="77777777" w:rsidR="00BB300E" w:rsidRDefault="00000000">
            <w:r>
              <w:rPr>
                <w:color w:val="1C2B3A"/>
                <w:sz w:val="20"/>
                <w:szCs w:val="20"/>
              </w:rPr>
              <w:t>Draft - For Internal Review</w:t>
            </w:r>
          </w:p>
        </w:tc>
      </w:tr>
    </w:tbl>
    <w:p w14:paraId="04D1EA8F" w14:textId="77777777" w:rsidR="00BB300E" w:rsidRDefault="00000000">
      <w:r>
        <w:br w:type="page"/>
      </w:r>
    </w:p>
    <w:p w14:paraId="04201052" w14:textId="77777777" w:rsidR="00BB300E" w:rsidRDefault="00000000">
      <w:pPr>
        <w:pStyle w:val="Heading1"/>
        <w:pBdr>
          <w:bottom w:val="single" w:sz="8" w:space="4" w:color="0A7EC2"/>
        </w:pBdr>
      </w:pPr>
      <w:r>
        <w:lastRenderedPageBreak/>
        <w:t>1. Introduction</w:t>
      </w:r>
    </w:p>
    <w:p w14:paraId="5D1EDF3F" w14:textId="77777777" w:rsidR="00BB300E" w:rsidRDefault="00000000">
      <w:pPr>
        <w:spacing w:before="80" w:after="80"/>
      </w:pPr>
      <w:r>
        <w:rPr>
          <w:color w:val="1C2B3A"/>
        </w:rPr>
        <w:t>This document defines the complete scope, architecture, feature set, and task breakdown for the AI-Enabled Ticketing System &amp; Escalation Matrix — an intelligent support infrastructure platform designed for two primary deployment contexts:</w:t>
      </w:r>
    </w:p>
    <w:p w14:paraId="04675C57" w14:textId="77777777" w:rsidR="00BB300E" w:rsidRDefault="00BB300E">
      <w:pPr>
        <w:spacing w:before="60"/>
      </w:pPr>
    </w:p>
    <w:p w14:paraId="0C4E3107" w14:textId="279FE738" w:rsidR="00BB300E" w:rsidRDefault="00000000">
      <w:pPr>
        <w:pStyle w:val="ListParagraph"/>
        <w:numPr>
          <w:ilvl w:val="0"/>
          <w:numId w:val="2"/>
        </w:numPr>
        <w:spacing w:before="40" w:after="40"/>
      </w:pPr>
      <w:r>
        <w:rPr>
          <w:color w:val="1C2B3A"/>
          <w:sz w:val="21"/>
          <w:szCs w:val="21"/>
        </w:rPr>
        <w:t>In-House LMS</w:t>
      </w:r>
      <w:r w:rsidR="00583358">
        <w:rPr>
          <w:color w:val="1C2B3A"/>
          <w:sz w:val="21"/>
          <w:szCs w:val="21"/>
        </w:rPr>
        <w:t>/other products</w:t>
      </w:r>
      <w:r>
        <w:rPr>
          <w:color w:val="1C2B3A"/>
          <w:sz w:val="21"/>
          <w:szCs w:val="21"/>
        </w:rPr>
        <w:t xml:space="preserve"> Platform (GKT): Embedded ticketing system to support learners, faculty, and administrators using the platform.</w:t>
      </w:r>
    </w:p>
    <w:p w14:paraId="2EBB8E98" w14:textId="34007B03" w:rsidR="00BB300E" w:rsidRDefault="00000000">
      <w:pPr>
        <w:pStyle w:val="ListParagraph"/>
        <w:numPr>
          <w:ilvl w:val="0"/>
          <w:numId w:val="2"/>
        </w:numPr>
        <w:spacing w:before="40" w:after="40"/>
      </w:pPr>
      <w:r>
        <w:rPr>
          <w:color w:val="1C2B3A"/>
          <w:sz w:val="21"/>
          <w:szCs w:val="21"/>
        </w:rPr>
        <w:t xml:space="preserve">Standalone SaaS Product : A </w:t>
      </w:r>
      <w:proofErr w:type="spellStart"/>
      <w:r>
        <w:rPr>
          <w:color w:val="1C2B3A"/>
          <w:sz w:val="21"/>
          <w:szCs w:val="21"/>
        </w:rPr>
        <w:t>whitelabeled</w:t>
      </w:r>
      <w:proofErr w:type="spellEnd"/>
      <w:r>
        <w:rPr>
          <w:color w:val="1C2B3A"/>
          <w:sz w:val="21"/>
          <w:szCs w:val="21"/>
        </w:rPr>
        <w:t>, multi-tenant ticketing platform to be sold to educational institutions, edtech companies, and enterprise clients.</w:t>
      </w:r>
    </w:p>
    <w:p w14:paraId="6C5A27C5" w14:textId="77777777" w:rsidR="00BB300E" w:rsidRDefault="00BB300E">
      <w:pPr>
        <w:spacing w:before="100"/>
      </w:pPr>
    </w:p>
    <w:p w14:paraId="59B4A681" w14:textId="116E5AD9" w:rsidR="00BB300E" w:rsidRDefault="00000000">
      <w:pPr>
        <w:spacing w:before="80" w:after="80"/>
      </w:pPr>
      <w:r>
        <w:rPr>
          <w:color w:val="1C2B3A"/>
        </w:rPr>
        <w:t xml:space="preserve">The platform distinguishes itself from traditional helpdesk tools through deep AI integration — including automatic ticket classification, sentiment analysis, intelligent escalation, and conversational bot-first resolution. This document serves as the foundational reference for development, validation, and stakeholder sign-off. It is also structured as a practical capability assessment for the assigned </w:t>
      </w:r>
      <w:r w:rsidR="00583358">
        <w:rPr>
          <w:color w:val="1C2B3A"/>
        </w:rPr>
        <w:t>resource</w:t>
      </w:r>
    </w:p>
    <w:p w14:paraId="026478F6" w14:textId="77777777" w:rsidR="00BB300E" w:rsidRDefault="00000000">
      <w:pPr>
        <w:pStyle w:val="Heading1"/>
        <w:pBdr>
          <w:bottom w:val="single" w:sz="8" w:space="4" w:color="0A7EC2"/>
        </w:pBdr>
      </w:pPr>
      <w:r>
        <w:t>2. Product Vision &amp; Market Context</w:t>
      </w:r>
    </w:p>
    <w:p w14:paraId="63811D87" w14:textId="519FE357" w:rsidR="00BB300E" w:rsidRDefault="00000000">
      <w:pPr>
        <w:spacing w:before="80" w:after="80"/>
      </w:pPr>
      <w:r>
        <w:rPr>
          <w:color w:val="1C2B3A"/>
        </w:rPr>
        <w:t>The AI-enabled ticketing space is rapidly maturing. Standalone tools like Freshdesk, Zendesk, and Intercom address enterprise needs, but educational and edtech platforms suffer from poor integration with LMS workflows, rigid escalation models, and zero AI-native design. The GKT platform targets this gap.</w:t>
      </w:r>
    </w:p>
    <w:p w14:paraId="6B56ABAB" w14:textId="77777777" w:rsidR="00BB300E" w:rsidRDefault="00BB300E">
      <w:pPr>
        <w:spacing w:before="80"/>
      </w:pPr>
    </w:p>
    <w:p w14:paraId="7704B7FA" w14:textId="77777777" w:rsidR="00BB300E" w:rsidRDefault="00000000">
      <w:pPr>
        <w:pStyle w:val="Heading2"/>
      </w:pPr>
      <w:r>
        <w:t>2.1. Core Differentiators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BB300E" w14:paraId="1F39661D" w14:textId="77777777">
        <w:tblPrEx>
          <w:tblCellMar>
            <w:top w:w="0" w:type="dxa"/>
            <w:bottom w:w="0" w:type="dxa"/>
          </w:tblCellMar>
        </w:tblPrEx>
        <w:tc>
          <w:tcPr>
            <w:tcW w:w="2800" w:type="dxa"/>
            <w:tcBorders>
              <w:top w:val="single" w:sz="1" w:space="0" w:color="C5CDD8"/>
              <w:left w:val="single" w:sz="1" w:space="0" w:color="C5CDD8"/>
              <w:bottom w:val="single" w:sz="1" w:space="0" w:color="C5CDD8"/>
              <w:right w:val="single" w:sz="1" w:space="0" w:color="C5CDD8"/>
            </w:tcBorders>
            <w:shd w:val="clear" w:color="auto" w:fill="1A3C6E"/>
            <w:tcMar>
              <w:top w:w="100" w:type="dxa"/>
              <w:left w:w="120" w:type="dxa"/>
              <w:bottom w:w="100" w:type="dxa"/>
              <w:right w:w="120" w:type="dxa"/>
            </w:tcMar>
            <w:vAlign w:val="center"/>
          </w:tcPr>
          <w:p w14:paraId="0B12F194" w14:textId="77777777" w:rsidR="00BB300E" w:rsidRDefault="00000000">
            <w:r>
              <w:rPr>
                <w:b/>
                <w:bCs/>
                <w:color w:val="FFFFFF"/>
                <w:sz w:val="20"/>
                <w:szCs w:val="20"/>
              </w:rPr>
              <w:t>Differentiator</w:t>
            </w:r>
          </w:p>
        </w:tc>
        <w:tc>
          <w:tcPr>
            <w:tcW w:w="6560" w:type="dxa"/>
            <w:tcBorders>
              <w:top w:val="single" w:sz="1" w:space="0" w:color="C5CDD8"/>
              <w:left w:val="single" w:sz="1" w:space="0" w:color="C5CDD8"/>
              <w:bottom w:val="single" w:sz="1" w:space="0" w:color="C5CDD8"/>
              <w:right w:val="single" w:sz="1" w:space="0" w:color="C5CDD8"/>
            </w:tcBorders>
            <w:shd w:val="clear" w:color="auto" w:fill="1A3C6E"/>
            <w:tcMar>
              <w:top w:w="100" w:type="dxa"/>
              <w:left w:w="120" w:type="dxa"/>
              <w:bottom w:w="100" w:type="dxa"/>
              <w:right w:w="120" w:type="dxa"/>
            </w:tcMar>
            <w:vAlign w:val="center"/>
          </w:tcPr>
          <w:p w14:paraId="70CA62B3" w14:textId="77777777" w:rsidR="00BB300E" w:rsidRDefault="00000000">
            <w:r>
              <w:rPr>
                <w:b/>
                <w:bCs/>
                <w:color w:val="FFFFFF"/>
                <w:sz w:val="20"/>
                <w:szCs w:val="20"/>
              </w:rPr>
              <w:t>Description</w:t>
            </w:r>
          </w:p>
        </w:tc>
      </w:tr>
      <w:tr w:rsidR="00BB300E" w14:paraId="61F1B27D" w14:textId="77777777">
        <w:tblPrEx>
          <w:tblCellMar>
            <w:top w:w="0" w:type="dxa"/>
            <w:bottom w:w="0" w:type="dxa"/>
          </w:tblCellMar>
        </w:tblPrEx>
        <w:tc>
          <w:tcPr>
            <w:tcW w:w="2800" w:type="dxa"/>
            <w:tcBorders>
              <w:top w:val="single" w:sz="1" w:space="0" w:color="C5CDD8"/>
              <w:left w:val="single" w:sz="1" w:space="0" w:color="C5CDD8"/>
              <w:bottom w:val="single" w:sz="1" w:space="0" w:color="C5CDD8"/>
              <w:right w:val="single" w:sz="1" w:space="0" w:color="C5CDD8"/>
            </w:tcBorders>
            <w:shd w:val="clear" w:color="auto" w:fill="D6E9F8"/>
            <w:tcMar>
              <w:top w:w="80" w:type="dxa"/>
              <w:left w:w="120" w:type="dxa"/>
              <w:bottom w:w="80" w:type="dxa"/>
              <w:right w:w="120" w:type="dxa"/>
            </w:tcMar>
          </w:tcPr>
          <w:p w14:paraId="780F2E63" w14:textId="77777777" w:rsidR="00BB300E" w:rsidRDefault="00000000">
            <w:r>
              <w:rPr>
                <w:b/>
                <w:bCs/>
                <w:color w:val="1C2B3A"/>
                <w:sz w:val="20"/>
                <w:szCs w:val="20"/>
              </w:rPr>
              <w:t>AI-First Design</w:t>
            </w:r>
          </w:p>
        </w:tc>
        <w:tc>
          <w:tcPr>
            <w:tcW w:w="656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20" w:type="dxa"/>
              <w:bottom w:w="80" w:type="dxa"/>
              <w:right w:w="120" w:type="dxa"/>
            </w:tcMar>
          </w:tcPr>
          <w:p w14:paraId="79739395" w14:textId="77777777" w:rsidR="00BB300E" w:rsidRDefault="00000000">
            <w:r>
              <w:rPr>
                <w:color w:val="1C2B3A"/>
                <w:sz w:val="20"/>
                <w:szCs w:val="20"/>
              </w:rPr>
              <w:t>Every ticket interaction is enriched with AI — from auto-tagging to suggested resolutions. AI is not an add-on; it is the engine.</w:t>
            </w:r>
          </w:p>
        </w:tc>
      </w:tr>
      <w:tr w:rsidR="00BB300E" w14:paraId="6668BE39" w14:textId="77777777">
        <w:tblPrEx>
          <w:tblCellMar>
            <w:top w:w="0" w:type="dxa"/>
            <w:bottom w:w="0" w:type="dxa"/>
          </w:tblCellMar>
        </w:tblPrEx>
        <w:tc>
          <w:tcPr>
            <w:tcW w:w="2800" w:type="dxa"/>
            <w:tcBorders>
              <w:top w:val="single" w:sz="1" w:space="0" w:color="C5CDD8"/>
              <w:left w:val="single" w:sz="1" w:space="0" w:color="C5CDD8"/>
              <w:bottom w:val="single" w:sz="1" w:space="0" w:color="C5CDD8"/>
              <w:right w:val="single" w:sz="1" w:space="0" w:color="C5CDD8"/>
            </w:tcBorders>
            <w:shd w:val="clear" w:color="auto" w:fill="F4F6F9"/>
            <w:tcMar>
              <w:top w:w="80" w:type="dxa"/>
              <w:left w:w="120" w:type="dxa"/>
              <w:bottom w:w="80" w:type="dxa"/>
              <w:right w:w="120" w:type="dxa"/>
            </w:tcMar>
          </w:tcPr>
          <w:p w14:paraId="10594CE4" w14:textId="77777777" w:rsidR="00BB300E" w:rsidRDefault="00000000">
            <w:r>
              <w:rPr>
                <w:color w:val="1C2B3A"/>
                <w:sz w:val="20"/>
                <w:szCs w:val="20"/>
              </w:rPr>
              <w:t>LMS-Native</w:t>
            </w:r>
          </w:p>
        </w:tc>
        <w:tc>
          <w:tcPr>
            <w:tcW w:w="656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20" w:type="dxa"/>
              <w:bottom w:w="80" w:type="dxa"/>
              <w:right w:w="120" w:type="dxa"/>
            </w:tcMar>
          </w:tcPr>
          <w:p w14:paraId="4CE77462" w14:textId="77777777" w:rsidR="00BB300E" w:rsidRDefault="00000000">
            <w:r>
              <w:rPr>
                <w:color w:val="1C2B3A"/>
                <w:sz w:val="20"/>
                <w:szCs w:val="20"/>
              </w:rPr>
              <w:t>Deep hooks into course modules, GPU session logs, assignment submissions, and mentor bookings to auto-enrich tickets with context.</w:t>
            </w:r>
          </w:p>
        </w:tc>
      </w:tr>
      <w:tr w:rsidR="00BB300E" w14:paraId="40A2143A" w14:textId="77777777">
        <w:tblPrEx>
          <w:tblCellMar>
            <w:top w:w="0" w:type="dxa"/>
            <w:bottom w:w="0" w:type="dxa"/>
          </w:tblCellMar>
        </w:tblPrEx>
        <w:tc>
          <w:tcPr>
            <w:tcW w:w="2800" w:type="dxa"/>
            <w:tcBorders>
              <w:top w:val="single" w:sz="1" w:space="0" w:color="C5CDD8"/>
              <w:left w:val="single" w:sz="1" w:space="0" w:color="C5CDD8"/>
              <w:bottom w:val="single" w:sz="1" w:space="0" w:color="C5CDD8"/>
              <w:right w:val="single" w:sz="1" w:space="0" w:color="C5CDD8"/>
            </w:tcBorders>
            <w:shd w:val="clear" w:color="auto" w:fill="D6E9F8"/>
            <w:tcMar>
              <w:top w:w="80" w:type="dxa"/>
              <w:left w:w="120" w:type="dxa"/>
              <w:bottom w:w="80" w:type="dxa"/>
              <w:right w:w="120" w:type="dxa"/>
            </w:tcMar>
          </w:tcPr>
          <w:p w14:paraId="5B567CC1" w14:textId="77777777" w:rsidR="00BB300E" w:rsidRDefault="00000000">
            <w:r>
              <w:rPr>
                <w:color w:val="1C2B3A"/>
                <w:sz w:val="20"/>
                <w:szCs w:val="20"/>
              </w:rPr>
              <w:t>Multi-Tenant SaaS</w:t>
            </w:r>
          </w:p>
        </w:tc>
        <w:tc>
          <w:tcPr>
            <w:tcW w:w="656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20" w:type="dxa"/>
              <w:bottom w:w="80" w:type="dxa"/>
              <w:right w:w="120" w:type="dxa"/>
            </w:tcMar>
          </w:tcPr>
          <w:p w14:paraId="1FFCCF1B" w14:textId="77777777" w:rsidR="00BB300E" w:rsidRDefault="00000000">
            <w:r>
              <w:rPr>
                <w:color w:val="1C2B3A"/>
                <w:sz w:val="20"/>
                <w:szCs w:val="20"/>
              </w:rPr>
              <w:t>The platform is architected for multi-tenancy, allowing GKT to sell it as a white-</w:t>
            </w:r>
            <w:proofErr w:type="spellStart"/>
            <w:r>
              <w:rPr>
                <w:color w:val="1C2B3A"/>
                <w:sz w:val="20"/>
                <w:szCs w:val="20"/>
              </w:rPr>
              <w:t>labeled</w:t>
            </w:r>
            <w:proofErr w:type="spellEnd"/>
            <w:r>
              <w:rPr>
                <w:color w:val="1C2B3A"/>
                <w:sz w:val="20"/>
                <w:szCs w:val="20"/>
              </w:rPr>
              <w:t xml:space="preserve"> product to partner colleges and edtech platforms.</w:t>
            </w:r>
          </w:p>
        </w:tc>
      </w:tr>
      <w:tr w:rsidR="00BB300E" w14:paraId="12D4EAE2" w14:textId="77777777">
        <w:tblPrEx>
          <w:tblCellMar>
            <w:top w:w="0" w:type="dxa"/>
            <w:bottom w:w="0" w:type="dxa"/>
          </w:tblCellMar>
        </w:tblPrEx>
        <w:tc>
          <w:tcPr>
            <w:tcW w:w="2800" w:type="dxa"/>
            <w:tcBorders>
              <w:top w:val="single" w:sz="1" w:space="0" w:color="C5CDD8"/>
              <w:left w:val="single" w:sz="1" w:space="0" w:color="C5CDD8"/>
              <w:bottom w:val="single" w:sz="1" w:space="0" w:color="C5CDD8"/>
              <w:right w:val="single" w:sz="1" w:space="0" w:color="C5CDD8"/>
            </w:tcBorders>
            <w:shd w:val="clear" w:color="auto" w:fill="F4F6F9"/>
            <w:tcMar>
              <w:top w:w="80" w:type="dxa"/>
              <w:left w:w="120" w:type="dxa"/>
              <w:bottom w:w="80" w:type="dxa"/>
              <w:right w:w="120" w:type="dxa"/>
            </w:tcMar>
          </w:tcPr>
          <w:p w14:paraId="24EED19C" w14:textId="77777777" w:rsidR="00BB300E" w:rsidRDefault="00000000">
            <w:r>
              <w:rPr>
                <w:color w:val="1C2B3A"/>
                <w:sz w:val="20"/>
                <w:szCs w:val="20"/>
              </w:rPr>
              <w:t>Intelligent Escalation Matrix</w:t>
            </w:r>
          </w:p>
        </w:tc>
        <w:tc>
          <w:tcPr>
            <w:tcW w:w="656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20" w:type="dxa"/>
              <w:bottom w:w="80" w:type="dxa"/>
              <w:right w:w="120" w:type="dxa"/>
            </w:tcMar>
          </w:tcPr>
          <w:p w14:paraId="78EC0DA8" w14:textId="77777777" w:rsidR="00BB300E" w:rsidRDefault="00000000">
            <w:r>
              <w:rPr>
                <w:color w:val="1C2B3A"/>
                <w:sz w:val="20"/>
                <w:szCs w:val="20"/>
              </w:rPr>
              <w:t>Rule-based and AI-driven escalation with SLA monitoring, auto-reassignment, and priority adjustment based on sentiment and urgency signals.</w:t>
            </w:r>
          </w:p>
        </w:tc>
      </w:tr>
      <w:tr w:rsidR="00BB300E" w14:paraId="566A713C" w14:textId="77777777">
        <w:tblPrEx>
          <w:tblCellMar>
            <w:top w:w="0" w:type="dxa"/>
            <w:bottom w:w="0" w:type="dxa"/>
          </w:tblCellMar>
        </w:tblPrEx>
        <w:tc>
          <w:tcPr>
            <w:tcW w:w="2800" w:type="dxa"/>
            <w:tcBorders>
              <w:top w:val="single" w:sz="1" w:space="0" w:color="C5CDD8"/>
              <w:left w:val="single" w:sz="1" w:space="0" w:color="C5CDD8"/>
              <w:bottom w:val="single" w:sz="1" w:space="0" w:color="C5CDD8"/>
              <w:right w:val="single" w:sz="1" w:space="0" w:color="C5CDD8"/>
            </w:tcBorders>
            <w:shd w:val="clear" w:color="auto" w:fill="D6E9F8"/>
            <w:tcMar>
              <w:top w:w="80" w:type="dxa"/>
              <w:left w:w="120" w:type="dxa"/>
              <w:bottom w:w="80" w:type="dxa"/>
              <w:right w:w="120" w:type="dxa"/>
            </w:tcMar>
          </w:tcPr>
          <w:p w14:paraId="0D439587" w14:textId="77777777" w:rsidR="00BB300E" w:rsidRDefault="00000000">
            <w:r>
              <w:rPr>
                <w:color w:val="1C2B3A"/>
                <w:sz w:val="20"/>
                <w:szCs w:val="20"/>
              </w:rPr>
              <w:t>Conversational Bot Resolution</w:t>
            </w:r>
          </w:p>
        </w:tc>
        <w:tc>
          <w:tcPr>
            <w:tcW w:w="656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20" w:type="dxa"/>
              <w:bottom w:w="80" w:type="dxa"/>
              <w:right w:w="120" w:type="dxa"/>
            </w:tcMar>
          </w:tcPr>
          <w:p w14:paraId="74CC2312" w14:textId="77777777" w:rsidR="00BB300E" w:rsidRDefault="00000000">
            <w:r>
              <w:rPr>
                <w:color w:val="1C2B3A"/>
                <w:sz w:val="20"/>
                <w:szCs w:val="20"/>
              </w:rPr>
              <w:t>Level-0 AI bot handles tier-1 queries autonomously, reducing human agent load by an estimated 60-70% for FAQ-type issues.</w:t>
            </w:r>
          </w:p>
        </w:tc>
      </w:tr>
    </w:tbl>
    <w:p w14:paraId="4C86E2D6" w14:textId="77777777" w:rsidR="00BB300E" w:rsidRDefault="00000000">
      <w:pPr>
        <w:pStyle w:val="Heading1"/>
        <w:pBdr>
          <w:bottom w:val="single" w:sz="8" w:space="4" w:color="0A7EC2"/>
        </w:pBdr>
      </w:pPr>
      <w:r>
        <w:t>3. Design &amp; User Experience</w:t>
      </w:r>
    </w:p>
    <w:p w14:paraId="6DB915FD" w14:textId="77777777" w:rsidR="00BB300E" w:rsidRDefault="00000000">
      <w:pPr>
        <w:spacing w:before="80" w:after="80"/>
      </w:pPr>
      <w:r>
        <w:rPr>
          <w:color w:val="1C2B3A"/>
        </w:rPr>
        <w:t>The platform will adopt a clean, data-rich SaaS aesthetic — functional and professional for enterprise buyers, yet approachable enough for student end-users. Both dark and light modes will be supported.</w:t>
      </w:r>
    </w:p>
    <w:p w14:paraId="708D7A7A" w14:textId="77777777" w:rsidR="00BB300E" w:rsidRDefault="00BB300E">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BB300E" w14:paraId="34A257FD" w14:textId="77777777">
        <w:tblPrEx>
          <w:tblCellMar>
            <w:top w:w="0" w:type="dxa"/>
            <w:bottom w:w="0" w:type="dxa"/>
          </w:tblCellMar>
        </w:tblPrEx>
        <w:tc>
          <w:tcPr>
            <w:tcW w:w="2400" w:type="dxa"/>
            <w:tcBorders>
              <w:top w:val="single" w:sz="1" w:space="0" w:color="C5CDD8"/>
              <w:left w:val="single" w:sz="1" w:space="0" w:color="C5CDD8"/>
              <w:bottom w:val="single" w:sz="1" w:space="0" w:color="C5CDD8"/>
              <w:right w:val="single" w:sz="1" w:space="0" w:color="C5CDD8"/>
            </w:tcBorders>
            <w:shd w:val="clear" w:color="auto" w:fill="1A3C6E"/>
            <w:tcMar>
              <w:top w:w="100" w:type="dxa"/>
              <w:left w:w="120" w:type="dxa"/>
              <w:bottom w:w="100" w:type="dxa"/>
              <w:right w:w="120" w:type="dxa"/>
            </w:tcMar>
            <w:vAlign w:val="center"/>
          </w:tcPr>
          <w:p w14:paraId="7EA085FD" w14:textId="77777777" w:rsidR="00BB300E" w:rsidRDefault="00000000">
            <w:r>
              <w:rPr>
                <w:b/>
                <w:bCs/>
                <w:color w:val="FFFFFF"/>
                <w:sz w:val="20"/>
                <w:szCs w:val="20"/>
              </w:rPr>
              <w:t>Aspect</w:t>
            </w:r>
          </w:p>
        </w:tc>
        <w:tc>
          <w:tcPr>
            <w:tcW w:w="6960" w:type="dxa"/>
            <w:tcBorders>
              <w:top w:val="single" w:sz="1" w:space="0" w:color="C5CDD8"/>
              <w:left w:val="single" w:sz="1" w:space="0" w:color="C5CDD8"/>
              <w:bottom w:val="single" w:sz="1" w:space="0" w:color="C5CDD8"/>
              <w:right w:val="single" w:sz="1" w:space="0" w:color="C5CDD8"/>
            </w:tcBorders>
            <w:shd w:val="clear" w:color="auto" w:fill="1A3C6E"/>
            <w:tcMar>
              <w:top w:w="100" w:type="dxa"/>
              <w:left w:w="120" w:type="dxa"/>
              <w:bottom w:w="100" w:type="dxa"/>
              <w:right w:w="120" w:type="dxa"/>
            </w:tcMar>
            <w:vAlign w:val="center"/>
          </w:tcPr>
          <w:p w14:paraId="6F413BDC" w14:textId="77777777" w:rsidR="00BB300E" w:rsidRDefault="00000000">
            <w:r>
              <w:rPr>
                <w:b/>
                <w:bCs/>
                <w:color w:val="FFFFFF"/>
                <w:sz w:val="20"/>
                <w:szCs w:val="20"/>
              </w:rPr>
              <w:t>Description</w:t>
            </w:r>
          </w:p>
        </w:tc>
      </w:tr>
      <w:tr w:rsidR="00BB300E" w14:paraId="11596029" w14:textId="77777777">
        <w:tblPrEx>
          <w:tblCellMar>
            <w:top w:w="0" w:type="dxa"/>
            <w:bottom w:w="0" w:type="dxa"/>
          </w:tblCellMar>
        </w:tblPrEx>
        <w:tc>
          <w:tcPr>
            <w:tcW w:w="2400" w:type="dxa"/>
            <w:tcBorders>
              <w:top w:val="single" w:sz="1" w:space="0" w:color="C5CDD8"/>
              <w:left w:val="single" w:sz="1" w:space="0" w:color="C5CDD8"/>
              <w:bottom w:val="single" w:sz="1" w:space="0" w:color="C5CDD8"/>
              <w:right w:val="single" w:sz="1" w:space="0" w:color="C5CDD8"/>
            </w:tcBorders>
            <w:shd w:val="clear" w:color="auto" w:fill="D6E9F8"/>
            <w:tcMar>
              <w:top w:w="80" w:type="dxa"/>
              <w:left w:w="120" w:type="dxa"/>
              <w:bottom w:w="80" w:type="dxa"/>
              <w:right w:w="120" w:type="dxa"/>
            </w:tcMar>
          </w:tcPr>
          <w:p w14:paraId="5316627F" w14:textId="77777777" w:rsidR="00BB300E" w:rsidRDefault="00000000">
            <w:r>
              <w:rPr>
                <w:b/>
                <w:bCs/>
                <w:color w:val="1C2B3A"/>
                <w:sz w:val="20"/>
                <w:szCs w:val="20"/>
              </w:rPr>
              <w:lastRenderedPageBreak/>
              <w:t>Design Language</w:t>
            </w:r>
          </w:p>
        </w:tc>
        <w:tc>
          <w:tcPr>
            <w:tcW w:w="696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20" w:type="dxa"/>
              <w:bottom w:w="80" w:type="dxa"/>
              <w:right w:w="120" w:type="dxa"/>
            </w:tcMar>
          </w:tcPr>
          <w:p w14:paraId="1CCD76F5" w14:textId="77777777" w:rsidR="00BB300E" w:rsidRDefault="00000000">
            <w:r>
              <w:rPr>
                <w:color w:val="1C2B3A"/>
                <w:sz w:val="20"/>
                <w:szCs w:val="20"/>
              </w:rPr>
              <w:t>Clean, minimal SaaS dashboard aesthetic. Primary palette: Navy Blue, Slate White, and Electric Blue accents. Monochromatic icon system.</w:t>
            </w:r>
          </w:p>
        </w:tc>
      </w:tr>
      <w:tr w:rsidR="00BB300E" w14:paraId="011FBE15" w14:textId="77777777">
        <w:tblPrEx>
          <w:tblCellMar>
            <w:top w:w="0" w:type="dxa"/>
            <w:bottom w:w="0" w:type="dxa"/>
          </w:tblCellMar>
        </w:tblPrEx>
        <w:tc>
          <w:tcPr>
            <w:tcW w:w="2400" w:type="dxa"/>
            <w:tcBorders>
              <w:top w:val="single" w:sz="1" w:space="0" w:color="C5CDD8"/>
              <w:left w:val="single" w:sz="1" w:space="0" w:color="C5CDD8"/>
              <w:bottom w:val="single" w:sz="1" w:space="0" w:color="C5CDD8"/>
              <w:right w:val="single" w:sz="1" w:space="0" w:color="C5CDD8"/>
            </w:tcBorders>
            <w:shd w:val="clear" w:color="auto" w:fill="F4F6F9"/>
            <w:tcMar>
              <w:top w:w="80" w:type="dxa"/>
              <w:left w:w="120" w:type="dxa"/>
              <w:bottom w:w="80" w:type="dxa"/>
              <w:right w:w="120" w:type="dxa"/>
            </w:tcMar>
          </w:tcPr>
          <w:p w14:paraId="2CCABF7D" w14:textId="77777777" w:rsidR="00BB300E" w:rsidRDefault="00000000">
            <w:r>
              <w:rPr>
                <w:color w:val="1C2B3A"/>
                <w:sz w:val="20"/>
                <w:szCs w:val="20"/>
              </w:rPr>
              <w:t>UI Framework</w:t>
            </w:r>
          </w:p>
        </w:tc>
        <w:tc>
          <w:tcPr>
            <w:tcW w:w="696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20" w:type="dxa"/>
              <w:bottom w:w="80" w:type="dxa"/>
              <w:right w:w="120" w:type="dxa"/>
            </w:tcMar>
          </w:tcPr>
          <w:p w14:paraId="7920F9E5" w14:textId="77777777" w:rsidR="00BB300E" w:rsidRDefault="00000000">
            <w:r>
              <w:rPr>
                <w:color w:val="1C2B3A"/>
                <w:sz w:val="20"/>
                <w:szCs w:val="20"/>
              </w:rPr>
              <w:t xml:space="preserve">React.js with Tailwind CSS. Component library: </w:t>
            </w:r>
            <w:proofErr w:type="spellStart"/>
            <w:r>
              <w:rPr>
                <w:color w:val="1C2B3A"/>
                <w:sz w:val="20"/>
                <w:szCs w:val="20"/>
              </w:rPr>
              <w:t>shadcn</w:t>
            </w:r>
            <w:proofErr w:type="spellEnd"/>
            <w:r>
              <w:rPr>
                <w:color w:val="1C2B3A"/>
                <w:sz w:val="20"/>
                <w:szCs w:val="20"/>
              </w:rPr>
              <w:t>/</w:t>
            </w:r>
            <w:proofErr w:type="spellStart"/>
            <w:r>
              <w:rPr>
                <w:color w:val="1C2B3A"/>
                <w:sz w:val="20"/>
                <w:szCs w:val="20"/>
              </w:rPr>
              <w:t>ui</w:t>
            </w:r>
            <w:proofErr w:type="spellEnd"/>
            <w:r>
              <w:rPr>
                <w:color w:val="1C2B3A"/>
                <w:sz w:val="20"/>
                <w:szCs w:val="20"/>
              </w:rPr>
              <w:t xml:space="preserve">. Charts: Recharts. Real-time updates via </w:t>
            </w:r>
            <w:proofErr w:type="spellStart"/>
            <w:r>
              <w:rPr>
                <w:color w:val="1C2B3A"/>
                <w:sz w:val="20"/>
                <w:szCs w:val="20"/>
              </w:rPr>
              <w:t>WebSockets</w:t>
            </w:r>
            <w:proofErr w:type="spellEnd"/>
            <w:r>
              <w:rPr>
                <w:color w:val="1C2B3A"/>
                <w:sz w:val="20"/>
                <w:szCs w:val="20"/>
              </w:rPr>
              <w:t>.</w:t>
            </w:r>
          </w:p>
        </w:tc>
      </w:tr>
      <w:tr w:rsidR="00BB300E" w14:paraId="01F34889" w14:textId="77777777">
        <w:tblPrEx>
          <w:tblCellMar>
            <w:top w:w="0" w:type="dxa"/>
            <w:bottom w:w="0" w:type="dxa"/>
          </w:tblCellMar>
        </w:tblPrEx>
        <w:tc>
          <w:tcPr>
            <w:tcW w:w="2400" w:type="dxa"/>
            <w:tcBorders>
              <w:top w:val="single" w:sz="1" w:space="0" w:color="C5CDD8"/>
              <w:left w:val="single" w:sz="1" w:space="0" w:color="C5CDD8"/>
              <w:bottom w:val="single" w:sz="1" w:space="0" w:color="C5CDD8"/>
              <w:right w:val="single" w:sz="1" w:space="0" w:color="C5CDD8"/>
            </w:tcBorders>
            <w:shd w:val="clear" w:color="auto" w:fill="D6E9F8"/>
            <w:tcMar>
              <w:top w:w="80" w:type="dxa"/>
              <w:left w:w="120" w:type="dxa"/>
              <w:bottom w:w="80" w:type="dxa"/>
              <w:right w:w="120" w:type="dxa"/>
            </w:tcMar>
          </w:tcPr>
          <w:p w14:paraId="39CBD0B8" w14:textId="77777777" w:rsidR="00BB300E" w:rsidRDefault="00000000">
            <w:r>
              <w:rPr>
                <w:color w:val="1C2B3A"/>
                <w:sz w:val="20"/>
                <w:szCs w:val="20"/>
              </w:rPr>
              <w:t>Responsive Design</w:t>
            </w:r>
          </w:p>
        </w:tc>
        <w:tc>
          <w:tcPr>
            <w:tcW w:w="696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20" w:type="dxa"/>
              <w:bottom w:w="80" w:type="dxa"/>
              <w:right w:w="120" w:type="dxa"/>
            </w:tcMar>
          </w:tcPr>
          <w:p w14:paraId="5B12F950" w14:textId="77777777" w:rsidR="00BB300E" w:rsidRDefault="00000000">
            <w:r>
              <w:rPr>
                <w:color w:val="1C2B3A"/>
                <w:sz w:val="20"/>
                <w:szCs w:val="20"/>
              </w:rPr>
              <w:t>Mobile-first. Fully functional on smartphones for agents in the field and students raising tickets on-the-go.</w:t>
            </w:r>
          </w:p>
        </w:tc>
      </w:tr>
      <w:tr w:rsidR="00BB300E" w14:paraId="42352CEA" w14:textId="77777777">
        <w:tblPrEx>
          <w:tblCellMar>
            <w:top w:w="0" w:type="dxa"/>
            <w:bottom w:w="0" w:type="dxa"/>
          </w:tblCellMar>
        </w:tblPrEx>
        <w:tc>
          <w:tcPr>
            <w:tcW w:w="2400" w:type="dxa"/>
            <w:tcBorders>
              <w:top w:val="single" w:sz="1" w:space="0" w:color="C5CDD8"/>
              <w:left w:val="single" w:sz="1" w:space="0" w:color="C5CDD8"/>
              <w:bottom w:val="single" w:sz="1" w:space="0" w:color="C5CDD8"/>
              <w:right w:val="single" w:sz="1" w:space="0" w:color="C5CDD8"/>
            </w:tcBorders>
            <w:shd w:val="clear" w:color="auto" w:fill="F4F6F9"/>
            <w:tcMar>
              <w:top w:w="80" w:type="dxa"/>
              <w:left w:w="120" w:type="dxa"/>
              <w:bottom w:w="80" w:type="dxa"/>
              <w:right w:w="120" w:type="dxa"/>
            </w:tcMar>
          </w:tcPr>
          <w:p w14:paraId="6D325468" w14:textId="77777777" w:rsidR="00BB300E" w:rsidRDefault="00000000">
            <w:r>
              <w:rPr>
                <w:color w:val="1C2B3A"/>
                <w:sz w:val="20"/>
                <w:szCs w:val="20"/>
              </w:rPr>
              <w:t>Accessibility</w:t>
            </w:r>
          </w:p>
        </w:tc>
        <w:tc>
          <w:tcPr>
            <w:tcW w:w="696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20" w:type="dxa"/>
              <w:bottom w:w="80" w:type="dxa"/>
              <w:right w:w="120" w:type="dxa"/>
            </w:tcMar>
          </w:tcPr>
          <w:p w14:paraId="3EDD132B" w14:textId="77777777" w:rsidR="00BB300E" w:rsidRDefault="00000000">
            <w:r>
              <w:rPr>
                <w:color w:val="1C2B3A"/>
                <w:sz w:val="20"/>
                <w:szCs w:val="20"/>
              </w:rPr>
              <w:t>WCAG 2.1 AA compliance. ARIA labels, keyboard navigation, and contrast ratios enforced throughout.</w:t>
            </w:r>
          </w:p>
        </w:tc>
      </w:tr>
      <w:tr w:rsidR="00BB300E" w14:paraId="5BD638E6" w14:textId="77777777">
        <w:tblPrEx>
          <w:tblCellMar>
            <w:top w:w="0" w:type="dxa"/>
            <w:bottom w:w="0" w:type="dxa"/>
          </w:tblCellMar>
        </w:tblPrEx>
        <w:tc>
          <w:tcPr>
            <w:tcW w:w="2400" w:type="dxa"/>
            <w:tcBorders>
              <w:top w:val="single" w:sz="1" w:space="0" w:color="C5CDD8"/>
              <w:left w:val="single" w:sz="1" w:space="0" w:color="C5CDD8"/>
              <w:bottom w:val="single" w:sz="1" w:space="0" w:color="C5CDD8"/>
              <w:right w:val="single" w:sz="1" w:space="0" w:color="C5CDD8"/>
            </w:tcBorders>
            <w:shd w:val="clear" w:color="auto" w:fill="D6E9F8"/>
            <w:tcMar>
              <w:top w:w="80" w:type="dxa"/>
              <w:left w:w="120" w:type="dxa"/>
              <w:bottom w:w="80" w:type="dxa"/>
              <w:right w:w="120" w:type="dxa"/>
            </w:tcMar>
          </w:tcPr>
          <w:p w14:paraId="0D08F41D" w14:textId="77777777" w:rsidR="00BB300E" w:rsidRDefault="00000000">
            <w:r>
              <w:rPr>
                <w:color w:val="1C2B3A"/>
                <w:sz w:val="20"/>
                <w:szCs w:val="20"/>
              </w:rPr>
              <w:t>Theme Support</w:t>
            </w:r>
          </w:p>
        </w:tc>
        <w:tc>
          <w:tcPr>
            <w:tcW w:w="696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20" w:type="dxa"/>
              <w:bottom w:w="80" w:type="dxa"/>
              <w:right w:w="120" w:type="dxa"/>
            </w:tcMar>
          </w:tcPr>
          <w:p w14:paraId="2B89AD9D" w14:textId="77777777" w:rsidR="00BB300E" w:rsidRDefault="00000000">
            <w:r>
              <w:rPr>
                <w:color w:val="1C2B3A"/>
                <w:sz w:val="20"/>
                <w:szCs w:val="20"/>
              </w:rPr>
              <w:t>System-synced dark/light mode toggle, persisted per user account.</w:t>
            </w:r>
          </w:p>
        </w:tc>
      </w:tr>
      <w:tr w:rsidR="00BB300E" w14:paraId="07534A58" w14:textId="77777777">
        <w:tblPrEx>
          <w:tblCellMar>
            <w:top w:w="0" w:type="dxa"/>
            <w:bottom w:w="0" w:type="dxa"/>
          </w:tblCellMar>
        </w:tblPrEx>
        <w:tc>
          <w:tcPr>
            <w:tcW w:w="2400" w:type="dxa"/>
            <w:tcBorders>
              <w:top w:val="single" w:sz="1" w:space="0" w:color="C5CDD8"/>
              <w:left w:val="single" w:sz="1" w:space="0" w:color="C5CDD8"/>
              <w:bottom w:val="single" w:sz="1" w:space="0" w:color="C5CDD8"/>
              <w:right w:val="single" w:sz="1" w:space="0" w:color="C5CDD8"/>
            </w:tcBorders>
            <w:shd w:val="clear" w:color="auto" w:fill="F4F6F9"/>
            <w:tcMar>
              <w:top w:w="80" w:type="dxa"/>
              <w:left w:w="120" w:type="dxa"/>
              <w:bottom w:w="80" w:type="dxa"/>
              <w:right w:w="120" w:type="dxa"/>
            </w:tcMar>
          </w:tcPr>
          <w:p w14:paraId="4451B9BA" w14:textId="77777777" w:rsidR="00BB300E" w:rsidRDefault="00000000">
            <w:r>
              <w:rPr>
                <w:color w:val="1C2B3A"/>
                <w:sz w:val="20"/>
                <w:szCs w:val="20"/>
              </w:rPr>
              <w:t>Notifications</w:t>
            </w:r>
          </w:p>
        </w:tc>
        <w:tc>
          <w:tcPr>
            <w:tcW w:w="696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20" w:type="dxa"/>
              <w:bottom w:w="80" w:type="dxa"/>
              <w:right w:w="120" w:type="dxa"/>
            </w:tcMar>
          </w:tcPr>
          <w:p w14:paraId="0E4EFD2C" w14:textId="77777777" w:rsidR="00BB300E" w:rsidRDefault="00000000">
            <w:r>
              <w:rPr>
                <w:color w:val="1C2B3A"/>
                <w:sz w:val="20"/>
                <w:szCs w:val="20"/>
              </w:rPr>
              <w:t>In-app notification bell, real-time toast alerts, email digests, and optional SMS for critical escalations.</w:t>
            </w:r>
          </w:p>
        </w:tc>
      </w:tr>
    </w:tbl>
    <w:p w14:paraId="2157BEC7" w14:textId="77777777" w:rsidR="00BB300E" w:rsidRDefault="00000000">
      <w:pPr>
        <w:pStyle w:val="Heading1"/>
        <w:pBdr>
          <w:bottom w:val="single" w:sz="8" w:space="4" w:color="0A7EC2"/>
        </w:pBdr>
      </w:pPr>
      <w:r>
        <w:t>4. User Roles &amp; Permission Matrix</w:t>
      </w:r>
    </w:p>
    <w:p w14:paraId="3E3EA399" w14:textId="77777777" w:rsidR="00BB300E" w:rsidRDefault="00000000">
      <w:pPr>
        <w:spacing w:before="80" w:after="80"/>
      </w:pPr>
      <w:r>
        <w:rPr>
          <w:color w:val="1C2B3A"/>
        </w:rPr>
        <w:t>The platform is built around six distinct actor types. Each role has a scoped set of permissions enforced via Role-Based Access Control (RBAC) with JWT authentication.</w:t>
      </w:r>
    </w:p>
    <w:p w14:paraId="0416ED1E" w14:textId="77777777" w:rsidR="00BB300E" w:rsidRDefault="00BB300E">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200"/>
        <w:gridCol w:w="5360"/>
      </w:tblGrid>
      <w:tr w:rsidR="00BB300E" w14:paraId="5FD522B4" w14:textId="77777777">
        <w:tblPrEx>
          <w:tblCellMar>
            <w:top w:w="0" w:type="dxa"/>
            <w:bottom w:w="0" w:type="dxa"/>
          </w:tblCellMar>
        </w:tblPrEx>
        <w:tc>
          <w:tcPr>
            <w:tcW w:w="1800" w:type="dxa"/>
            <w:tcBorders>
              <w:top w:val="single" w:sz="1" w:space="0" w:color="C5CDD8"/>
              <w:left w:val="single" w:sz="1" w:space="0" w:color="C5CDD8"/>
              <w:bottom w:val="single" w:sz="1" w:space="0" w:color="C5CDD8"/>
              <w:right w:val="single" w:sz="1" w:space="0" w:color="C5CDD8"/>
            </w:tcBorders>
            <w:shd w:val="clear" w:color="auto" w:fill="1A3C6E"/>
            <w:tcMar>
              <w:top w:w="100" w:type="dxa"/>
              <w:left w:w="120" w:type="dxa"/>
              <w:bottom w:w="100" w:type="dxa"/>
              <w:right w:w="120" w:type="dxa"/>
            </w:tcMar>
            <w:vAlign w:val="center"/>
          </w:tcPr>
          <w:p w14:paraId="7E9344C7" w14:textId="77777777" w:rsidR="00BB300E" w:rsidRDefault="00000000">
            <w:r>
              <w:rPr>
                <w:b/>
                <w:bCs/>
                <w:color w:val="FFFFFF"/>
                <w:sz w:val="20"/>
                <w:szCs w:val="20"/>
              </w:rPr>
              <w:t>Role</w:t>
            </w:r>
          </w:p>
        </w:tc>
        <w:tc>
          <w:tcPr>
            <w:tcW w:w="2200" w:type="dxa"/>
            <w:tcBorders>
              <w:top w:val="single" w:sz="1" w:space="0" w:color="C5CDD8"/>
              <w:left w:val="single" w:sz="1" w:space="0" w:color="C5CDD8"/>
              <w:bottom w:val="single" w:sz="1" w:space="0" w:color="C5CDD8"/>
              <w:right w:val="single" w:sz="1" w:space="0" w:color="C5CDD8"/>
            </w:tcBorders>
            <w:shd w:val="clear" w:color="auto" w:fill="1A3C6E"/>
            <w:tcMar>
              <w:top w:w="100" w:type="dxa"/>
              <w:left w:w="120" w:type="dxa"/>
              <w:bottom w:w="100" w:type="dxa"/>
              <w:right w:w="120" w:type="dxa"/>
            </w:tcMar>
            <w:vAlign w:val="center"/>
          </w:tcPr>
          <w:p w14:paraId="72C27EED" w14:textId="77777777" w:rsidR="00BB300E" w:rsidRDefault="00000000">
            <w:r>
              <w:rPr>
                <w:b/>
                <w:bCs/>
                <w:color w:val="FFFFFF"/>
                <w:sz w:val="20"/>
                <w:szCs w:val="20"/>
              </w:rPr>
              <w:t>Actor</w:t>
            </w:r>
          </w:p>
        </w:tc>
        <w:tc>
          <w:tcPr>
            <w:tcW w:w="5360" w:type="dxa"/>
            <w:tcBorders>
              <w:top w:val="single" w:sz="1" w:space="0" w:color="C5CDD8"/>
              <w:left w:val="single" w:sz="1" w:space="0" w:color="C5CDD8"/>
              <w:bottom w:val="single" w:sz="1" w:space="0" w:color="C5CDD8"/>
              <w:right w:val="single" w:sz="1" w:space="0" w:color="C5CDD8"/>
            </w:tcBorders>
            <w:shd w:val="clear" w:color="auto" w:fill="1A3C6E"/>
            <w:tcMar>
              <w:top w:w="100" w:type="dxa"/>
              <w:left w:w="120" w:type="dxa"/>
              <w:bottom w:w="100" w:type="dxa"/>
              <w:right w:w="120" w:type="dxa"/>
            </w:tcMar>
            <w:vAlign w:val="center"/>
          </w:tcPr>
          <w:p w14:paraId="2A8C34DF" w14:textId="77777777" w:rsidR="00BB300E" w:rsidRDefault="00000000">
            <w:r>
              <w:rPr>
                <w:b/>
                <w:bCs/>
                <w:color w:val="FFFFFF"/>
                <w:sz w:val="20"/>
                <w:szCs w:val="20"/>
              </w:rPr>
              <w:t>Core Permissions &amp; Capabilities</w:t>
            </w:r>
          </w:p>
        </w:tc>
      </w:tr>
      <w:tr w:rsidR="00BB300E" w14:paraId="7985626A" w14:textId="77777777">
        <w:tblPrEx>
          <w:tblCellMar>
            <w:top w:w="0" w:type="dxa"/>
            <w:bottom w:w="0" w:type="dxa"/>
          </w:tblCellMar>
        </w:tblPrEx>
        <w:tc>
          <w:tcPr>
            <w:tcW w:w="1800" w:type="dxa"/>
            <w:tcBorders>
              <w:top w:val="single" w:sz="1" w:space="0" w:color="C5CDD8"/>
              <w:left w:val="single" w:sz="1" w:space="0" w:color="C5CDD8"/>
              <w:bottom w:val="single" w:sz="1" w:space="0" w:color="C5CDD8"/>
              <w:right w:val="single" w:sz="1" w:space="0" w:color="C5CDD8"/>
            </w:tcBorders>
            <w:shd w:val="clear" w:color="auto" w:fill="D6E9F8"/>
            <w:tcMar>
              <w:top w:w="80" w:type="dxa"/>
              <w:left w:w="120" w:type="dxa"/>
              <w:bottom w:w="80" w:type="dxa"/>
              <w:right w:w="120" w:type="dxa"/>
            </w:tcMar>
          </w:tcPr>
          <w:p w14:paraId="0EA14F7A" w14:textId="77777777" w:rsidR="00BB300E" w:rsidRDefault="00000000">
            <w:r>
              <w:rPr>
                <w:b/>
                <w:bCs/>
                <w:color w:val="1C2B3A"/>
                <w:sz w:val="20"/>
                <w:szCs w:val="20"/>
              </w:rPr>
              <w:t>End User</w:t>
            </w:r>
          </w:p>
        </w:tc>
        <w:tc>
          <w:tcPr>
            <w:tcW w:w="2200" w:type="dxa"/>
            <w:tcBorders>
              <w:top w:val="single" w:sz="1" w:space="0" w:color="C5CDD8"/>
              <w:left w:val="single" w:sz="1" w:space="0" w:color="C5CDD8"/>
              <w:bottom w:val="single" w:sz="1" w:space="0" w:color="C5CDD8"/>
              <w:right w:val="single" w:sz="1" w:space="0" w:color="C5CDD8"/>
            </w:tcBorders>
            <w:shd w:val="clear" w:color="auto" w:fill="D6E9F8"/>
            <w:tcMar>
              <w:top w:w="80" w:type="dxa"/>
              <w:left w:w="120" w:type="dxa"/>
              <w:bottom w:w="80" w:type="dxa"/>
              <w:right w:w="120" w:type="dxa"/>
            </w:tcMar>
          </w:tcPr>
          <w:p w14:paraId="5D72A701" w14:textId="77777777" w:rsidR="00BB300E" w:rsidRDefault="00000000">
            <w:r>
              <w:rPr>
                <w:color w:val="1C2B3A"/>
                <w:sz w:val="20"/>
                <w:szCs w:val="20"/>
              </w:rPr>
              <w:t>Student / Learner</w:t>
            </w:r>
          </w:p>
        </w:tc>
        <w:tc>
          <w:tcPr>
            <w:tcW w:w="536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20" w:type="dxa"/>
              <w:bottom w:w="80" w:type="dxa"/>
              <w:right w:w="120" w:type="dxa"/>
            </w:tcMar>
          </w:tcPr>
          <w:p w14:paraId="127DA73C" w14:textId="77777777" w:rsidR="00BB300E" w:rsidRDefault="00000000">
            <w:r>
              <w:rPr>
                <w:color w:val="1C2B3A"/>
                <w:sz w:val="20"/>
                <w:szCs w:val="20"/>
              </w:rPr>
              <w:t>Raise tickets, track status, respond to agent queries, rate resolutions, view personal ticket history.</w:t>
            </w:r>
          </w:p>
        </w:tc>
      </w:tr>
      <w:tr w:rsidR="00BB300E" w14:paraId="5999CA1A" w14:textId="77777777">
        <w:tblPrEx>
          <w:tblCellMar>
            <w:top w:w="0" w:type="dxa"/>
            <w:bottom w:w="0" w:type="dxa"/>
          </w:tblCellMar>
        </w:tblPrEx>
        <w:tc>
          <w:tcPr>
            <w:tcW w:w="18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20" w:type="dxa"/>
              <w:bottom w:w="80" w:type="dxa"/>
              <w:right w:w="120" w:type="dxa"/>
            </w:tcMar>
          </w:tcPr>
          <w:p w14:paraId="0D1D7080" w14:textId="77777777" w:rsidR="00BB300E" w:rsidRDefault="00000000">
            <w:r>
              <w:rPr>
                <w:color w:val="1C2B3A"/>
                <w:sz w:val="20"/>
                <w:szCs w:val="20"/>
              </w:rPr>
              <w:t>Faculty / Instructor</w:t>
            </w:r>
          </w:p>
        </w:tc>
        <w:tc>
          <w:tcPr>
            <w:tcW w:w="22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20" w:type="dxa"/>
              <w:bottom w:w="80" w:type="dxa"/>
              <w:right w:w="120" w:type="dxa"/>
            </w:tcMar>
          </w:tcPr>
          <w:p w14:paraId="3D7198DF" w14:textId="77777777" w:rsidR="00BB300E" w:rsidRDefault="00000000">
            <w:r>
              <w:rPr>
                <w:color w:val="1C2B3A"/>
                <w:sz w:val="20"/>
                <w:szCs w:val="20"/>
              </w:rPr>
              <w:t>Course Instructor</w:t>
            </w:r>
          </w:p>
        </w:tc>
        <w:tc>
          <w:tcPr>
            <w:tcW w:w="536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20" w:type="dxa"/>
              <w:bottom w:w="80" w:type="dxa"/>
              <w:right w:w="120" w:type="dxa"/>
            </w:tcMar>
          </w:tcPr>
          <w:p w14:paraId="4A026998" w14:textId="77777777" w:rsidR="00BB300E" w:rsidRDefault="00000000">
            <w:r>
              <w:rPr>
                <w:color w:val="1C2B3A"/>
                <w:sz w:val="20"/>
                <w:szCs w:val="20"/>
              </w:rPr>
              <w:t>Raise bulk tickets on behalf of a class, view class-level ticket dashboards, approve/reject escalation requests from students.</w:t>
            </w:r>
          </w:p>
        </w:tc>
      </w:tr>
      <w:tr w:rsidR="00BB300E" w14:paraId="3CDF57BE" w14:textId="77777777">
        <w:tblPrEx>
          <w:tblCellMar>
            <w:top w:w="0" w:type="dxa"/>
            <w:bottom w:w="0" w:type="dxa"/>
          </w:tblCellMar>
        </w:tblPrEx>
        <w:tc>
          <w:tcPr>
            <w:tcW w:w="1800" w:type="dxa"/>
            <w:tcBorders>
              <w:top w:val="single" w:sz="1" w:space="0" w:color="C5CDD8"/>
              <w:left w:val="single" w:sz="1" w:space="0" w:color="C5CDD8"/>
              <w:bottom w:val="single" w:sz="1" w:space="0" w:color="C5CDD8"/>
              <w:right w:val="single" w:sz="1" w:space="0" w:color="C5CDD8"/>
            </w:tcBorders>
            <w:shd w:val="clear" w:color="auto" w:fill="D6E9F8"/>
            <w:tcMar>
              <w:top w:w="80" w:type="dxa"/>
              <w:left w:w="120" w:type="dxa"/>
              <w:bottom w:w="80" w:type="dxa"/>
              <w:right w:w="120" w:type="dxa"/>
            </w:tcMar>
          </w:tcPr>
          <w:p w14:paraId="7BEB3822" w14:textId="77777777" w:rsidR="00BB300E" w:rsidRDefault="00000000">
            <w:r>
              <w:rPr>
                <w:color w:val="1C2B3A"/>
                <w:sz w:val="20"/>
                <w:szCs w:val="20"/>
              </w:rPr>
              <w:t>L1 Support Agent</w:t>
            </w:r>
          </w:p>
        </w:tc>
        <w:tc>
          <w:tcPr>
            <w:tcW w:w="2200" w:type="dxa"/>
            <w:tcBorders>
              <w:top w:val="single" w:sz="1" w:space="0" w:color="C5CDD8"/>
              <w:left w:val="single" w:sz="1" w:space="0" w:color="C5CDD8"/>
              <w:bottom w:val="single" w:sz="1" w:space="0" w:color="C5CDD8"/>
              <w:right w:val="single" w:sz="1" w:space="0" w:color="C5CDD8"/>
            </w:tcBorders>
            <w:shd w:val="clear" w:color="auto" w:fill="D6E9F8"/>
            <w:tcMar>
              <w:top w:w="80" w:type="dxa"/>
              <w:left w:w="120" w:type="dxa"/>
              <w:bottom w:w="80" w:type="dxa"/>
              <w:right w:w="120" w:type="dxa"/>
            </w:tcMar>
          </w:tcPr>
          <w:p w14:paraId="09D577C0" w14:textId="77777777" w:rsidR="00BB300E" w:rsidRDefault="00000000">
            <w:r>
              <w:rPr>
                <w:color w:val="1C2B3A"/>
                <w:sz w:val="20"/>
                <w:szCs w:val="20"/>
              </w:rPr>
              <w:t>Support Staff</w:t>
            </w:r>
          </w:p>
        </w:tc>
        <w:tc>
          <w:tcPr>
            <w:tcW w:w="5360" w:type="dxa"/>
            <w:tcBorders>
              <w:top w:val="single" w:sz="1" w:space="0" w:color="C5CDD8"/>
              <w:left w:val="single" w:sz="1" w:space="0" w:color="C5CDD8"/>
              <w:bottom w:val="single" w:sz="1" w:space="0" w:color="C5CDD8"/>
              <w:right w:val="single" w:sz="1" w:space="0" w:color="C5CDD8"/>
            </w:tcBorders>
            <w:shd w:val="clear" w:color="auto" w:fill="D6E9F8"/>
            <w:tcMar>
              <w:top w:w="80" w:type="dxa"/>
              <w:left w:w="120" w:type="dxa"/>
              <w:bottom w:w="80" w:type="dxa"/>
              <w:right w:w="120" w:type="dxa"/>
            </w:tcMar>
          </w:tcPr>
          <w:p w14:paraId="5D5FBCEA" w14:textId="77777777" w:rsidR="00BB300E" w:rsidRDefault="00000000">
            <w:r>
              <w:rPr>
                <w:color w:val="1C2B3A"/>
                <w:sz w:val="20"/>
                <w:szCs w:val="20"/>
              </w:rPr>
              <w:t>View assigned ticket queue, update ticket status, add internal notes, trigger escalations, use AI suggestions.</w:t>
            </w:r>
          </w:p>
        </w:tc>
      </w:tr>
      <w:tr w:rsidR="00BB300E" w14:paraId="1F12B7D9" w14:textId="77777777">
        <w:tblPrEx>
          <w:tblCellMar>
            <w:top w:w="0" w:type="dxa"/>
            <w:bottom w:w="0" w:type="dxa"/>
          </w:tblCellMar>
        </w:tblPrEx>
        <w:tc>
          <w:tcPr>
            <w:tcW w:w="18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20" w:type="dxa"/>
              <w:bottom w:w="80" w:type="dxa"/>
              <w:right w:w="120" w:type="dxa"/>
            </w:tcMar>
          </w:tcPr>
          <w:p w14:paraId="5F35DBBA" w14:textId="77777777" w:rsidR="00BB300E" w:rsidRDefault="00000000">
            <w:r>
              <w:rPr>
                <w:color w:val="1C2B3A"/>
                <w:sz w:val="20"/>
                <w:szCs w:val="20"/>
              </w:rPr>
              <w:t>L2 / L3 Agent</w:t>
            </w:r>
          </w:p>
        </w:tc>
        <w:tc>
          <w:tcPr>
            <w:tcW w:w="22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20" w:type="dxa"/>
              <w:bottom w:w="80" w:type="dxa"/>
              <w:right w:w="120" w:type="dxa"/>
            </w:tcMar>
          </w:tcPr>
          <w:p w14:paraId="303B6841" w14:textId="77777777" w:rsidR="00BB300E" w:rsidRDefault="00000000">
            <w:r>
              <w:rPr>
                <w:color w:val="1C2B3A"/>
                <w:sz w:val="20"/>
                <w:szCs w:val="20"/>
              </w:rPr>
              <w:t>Technical / SME</w:t>
            </w:r>
          </w:p>
        </w:tc>
        <w:tc>
          <w:tcPr>
            <w:tcW w:w="536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20" w:type="dxa"/>
              <w:bottom w:w="80" w:type="dxa"/>
              <w:right w:w="120" w:type="dxa"/>
            </w:tcMar>
          </w:tcPr>
          <w:p w14:paraId="721B5EDA" w14:textId="77777777" w:rsidR="00BB300E" w:rsidRDefault="00000000">
            <w:r>
              <w:rPr>
                <w:color w:val="1C2B3A"/>
                <w:sz w:val="20"/>
                <w:szCs w:val="20"/>
              </w:rPr>
              <w:t>Access escalated tickets, cross-department visibility, modify ticket priority, view audit trail, resolve complex technical issues.</w:t>
            </w:r>
          </w:p>
        </w:tc>
      </w:tr>
      <w:tr w:rsidR="00BB300E" w14:paraId="2C726C38" w14:textId="77777777">
        <w:tblPrEx>
          <w:tblCellMar>
            <w:top w:w="0" w:type="dxa"/>
            <w:bottom w:w="0" w:type="dxa"/>
          </w:tblCellMar>
        </w:tblPrEx>
        <w:tc>
          <w:tcPr>
            <w:tcW w:w="1800" w:type="dxa"/>
            <w:tcBorders>
              <w:top w:val="single" w:sz="1" w:space="0" w:color="C5CDD8"/>
              <w:left w:val="single" w:sz="1" w:space="0" w:color="C5CDD8"/>
              <w:bottom w:val="single" w:sz="1" w:space="0" w:color="C5CDD8"/>
              <w:right w:val="single" w:sz="1" w:space="0" w:color="C5CDD8"/>
            </w:tcBorders>
            <w:shd w:val="clear" w:color="auto" w:fill="D6E9F8"/>
            <w:tcMar>
              <w:top w:w="80" w:type="dxa"/>
              <w:left w:w="120" w:type="dxa"/>
              <w:bottom w:w="80" w:type="dxa"/>
              <w:right w:w="120" w:type="dxa"/>
            </w:tcMar>
          </w:tcPr>
          <w:p w14:paraId="2C23D3D4" w14:textId="77777777" w:rsidR="00BB300E" w:rsidRDefault="00000000">
            <w:r>
              <w:rPr>
                <w:color w:val="1C2B3A"/>
                <w:sz w:val="20"/>
                <w:szCs w:val="20"/>
              </w:rPr>
              <w:t>Admin</w:t>
            </w:r>
          </w:p>
        </w:tc>
        <w:tc>
          <w:tcPr>
            <w:tcW w:w="2200" w:type="dxa"/>
            <w:tcBorders>
              <w:top w:val="single" w:sz="1" w:space="0" w:color="C5CDD8"/>
              <w:left w:val="single" w:sz="1" w:space="0" w:color="C5CDD8"/>
              <w:bottom w:val="single" w:sz="1" w:space="0" w:color="C5CDD8"/>
              <w:right w:val="single" w:sz="1" w:space="0" w:color="C5CDD8"/>
            </w:tcBorders>
            <w:shd w:val="clear" w:color="auto" w:fill="D6E9F8"/>
            <w:tcMar>
              <w:top w:w="80" w:type="dxa"/>
              <w:left w:w="120" w:type="dxa"/>
              <w:bottom w:w="80" w:type="dxa"/>
              <w:right w:w="120" w:type="dxa"/>
            </w:tcMar>
          </w:tcPr>
          <w:p w14:paraId="7582373E" w14:textId="77777777" w:rsidR="00BB300E" w:rsidRDefault="00000000">
            <w:r>
              <w:rPr>
                <w:color w:val="1C2B3A"/>
                <w:sz w:val="20"/>
                <w:szCs w:val="20"/>
              </w:rPr>
              <w:t>GKT / Institution Admin</w:t>
            </w:r>
          </w:p>
        </w:tc>
        <w:tc>
          <w:tcPr>
            <w:tcW w:w="5360" w:type="dxa"/>
            <w:tcBorders>
              <w:top w:val="single" w:sz="1" w:space="0" w:color="C5CDD8"/>
              <w:left w:val="single" w:sz="1" w:space="0" w:color="C5CDD8"/>
              <w:bottom w:val="single" w:sz="1" w:space="0" w:color="C5CDD8"/>
              <w:right w:val="single" w:sz="1" w:space="0" w:color="C5CDD8"/>
            </w:tcBorders>
            <w:shd w:val="clear" w:color="auto" w:fill="D6E9F8"/>
            <w:tcMar>
              <w:top w:w="80" w:type="dxa"/>
              <w:left w:w="120" w:type="dxa"/>
              <w:bottom w:w="80" w:type="dxa"/>
              <w:right w:w="120" w:type="dxa"/>
            </w:tcMar>
          </w:tcPr>
          <w:p w14:paraId="1F8E2D74" w14:textId="77777777" w:rsidR="00BB300E" w:rsidRDefault="00000000">
            <w:r>
              <w:rPr>
                <w:color w:val="1C2B3A"/>
                <w:sz w:val="20"/>
                <w:szCs w:val="20"/>
              </w:rPr>
              <w:t>Full platform access: configure SLA rules, manage agent roster, view global analytics, configure AI model parameters, manage tenant settings.</w:t>
            </w:r>
          </w:p>
        </w:tc>
      </w:tr>
      <w:tr w:rsidR="00BB300E" w14:paraId="12E743E3" w14:textId="77777777">
        <w:tblPrEx>
          <w:tblCellMar>
            <w:top w:w="0" w:type="dxa"/>
            <w:bottom w:w="0" w:type="dxa"/>
          </w:tblCellMar>
        </w:tblPrEx>
        <w:tc>
          <w:tcPr>
            <w:tcW w:w="18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20" w:type="dxa"/>
              <w:bottom w:w="80" w:type="dxa"/>
              <w:right w:w="120" w:type="dxa"/>
            </w:tcMar>
          </w:tcPr>
          <w:p w14:paraId="3CAE7936" w14:textId="77777777" w:rsidR="00BB300E" w:rsidRDefault="00000000">
            <w:r>
              <w:rPr>
                <w:color w:val="1C2B3A"/>
                <w:sz w:val="20"/>
                <w:szCs w:val="20"/>
              </w:rPr>
              <w:t>Super Admin</w:t>
            </w:r>
          </w:p>
        </w:tc>
        <w:tc>
          <w:tcPr>
            <w:tcW w:w="22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20" w:type="dxa"/>
              <w:bottom w:w="80" w:type="dxa"/>
              <w:right w:w="120" w:type="dxa"/>
            </w:tcMar>
          </w:tcPr>
          <w:p w14:paraId="0C6CD06E" w14:textId="77777777" w:rsidR="00BB300E" w:rsidRDefault="00000000">
            <w:r>
              <w:rPr>
                <w:color w:val="1C2B3A"/>
                <w:sz w:val="20"/>
                <w:szCs w:val="20"/>
              </w:rPr>
              <w:t>GKT Platform Team</w:t>
            </w:r>
          </w:p>
        </w:tc>
        <w:tc>
          <w:tcPr>
            <w:tcW w:w="536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20" w:type="dxa"/>
              <w:bottom w:w="80" w:type="dxa"/>
              <w:right w:w="120" w:type="dxa"/>
            </w:tcMar>
          </w:tcPr>
          <w:p w14:paraId="4584CE33" w14:textId="77777777" w:rsidR="00BB300E" w:rsidRDefault="00000000">
            <w:r>
              <w:rPr>
                <w:color w:val="1C2B3A"/>
                <w:sz w:val="20"/>
                <w:szCs w:val="20"/>
              </w:rPr>
              <w:t>Multi-tenant management, billing, tenant onboarding/offboarding, feature flag management, API key administration.</w:t>
            </w:r>
          </w:p>
        </w:tc>
      </w:tr>
    </w:tbl>
    <w:p w14:paraId="4D240846" w14:textId="77777777" w:rsidR="00BB300E" w:rsidRDefault="00000000">
      <w:pPr>
        <w:pStyle w:val="Heading1"/>
        <w:pBdr>
          <w:bottom w:val="single" w:sz="8" w:space="4" w:color="0A7EC2"/>
        </w:pBdr>
      </w:pPr>
      <w:r>
        <w:t>5. Core Platform Features</w:t>
      </w:r>
    </w:p>
    <w:p w14:paraId="7A5E30BB" w14:textId="77777777" w:rsidR="00BB300E" w:rsidRDefault="00000000">
      <w:pPr>
        <w:pStyle w:val="Heading2"/>
      </w:pPr>
      <w:r>
        <w:t>5.1. Ticket Lifecycle Management</w:t>
      </w:r>
    </w:p>
    <w:p w14:paraId="0A8064D5" w14:textId="77777777" w:rsidR="00BB300E" w:rsidRDefault="00000000">
      <w:pPr>
        <w:spacing w:before="80" w:after="80"/>
      </w:pPr>
      <w:r>
        <w:rPr>
          <w:color w:val="1C2B3A"/>
        </w:rPr>
        <w:t>The foundational backbone of the platform. Every ticket follows a defined lifecycle with full audit trail.</w:t>
      </w:r>
    </w:p>
    <w:p w14:paraId="7AA8EC42" w14:textId="77777777" w:rsidR="00BB300E" w:rsidRDefault="00000000">
      <w:pPr>
        <w:pStyle w:val="ListParagraph"/>
        <w:numPr>
          <w:ilvl w:val="0"/>
          <w:numId w:val="2"/>
        </w:numPr>
        <w:spacing w:before="40" w:after="40"/>
      </w:pPr>
      <w:r>
        <w:rPr>
          <w:color w:val="1C2B3A"/>
          <w:sz w:val="21"/>
          <w:szCs w:val="21"/>
        </w:rPr>
        <w:t>Ticket creation via web form, email-to-ticket bridge, in-app widget, and API.</w:t>
      </w:r>
    </w:p>
    <w:p w14:paraId="3D7C989D" w14:textId="77777777" w:rsidR="00BB300E" w:rsidRDefault="00000000">
      <w:pPr>
        <w:pStyle w:val="ListParagraph"/>
        <w:numPr>
          <w:ilvl w:val="0"/>
          <w:numId w:val="2"/>
        </w:numPr>
        <w:spacing w:before="40" w:after="40"/>
      </w:pPr>
      <w:r>
        <w:rPr>
          <w:color w:val="1C2B3A"/>
          <w:sz w:val="21"/>
          <w:szCs w:val="21"/>
        </w:rPr>
        <w:t>Auto-generated ticket ID with timestamp, category, and source channel.</w:t>
      </w:r>
    </w:p>
    <w:p w14:paraId="6FF78371" w14:textId="77777777" w:rsidR="00BB300E" w:rsidRDefault="00000000">
      <w:pPr>
        <w:pStyle w:val="ListParagraph"/>
        <w:numPr>
          <w:ilvl w:val="0"/>
          <w:numId w:val="2"/>
        </w:numPr>
        <w:spacing w:before="40" w:after="40"/>
      </w:pPr>
      <w:r>
        <w:rPr>
          <w:color w:val="1C2B3A"/>
          <w:sz w:val="21"/>
          <w:szCs w:val="21"/>
        </w:rPr>
        <w:t>Ticket statuses: New → Open → In Progress → Pending User → Resolved → Closed.</w:t>
      </w:r>
    </w:p>
    <w:p w14:paraId="057A800A" w14:textId="77777777" w:rsidR="00BB300E" w:rsidRDefault="00000000">
      <w:pPr>
        <w:pStyle w:val="ListParagraph"/>
        <w:numPr>
          <w:ilvl w:val="0"/>
          <w:numId w:val="2"/>
        </w:numPr>
        <w:spacing w:before="40" w:after="40"/>
      </w:pPr>
      <w:r>
        <w:rPr>
          <w:color w:val="1C2B3A"/>
          <w:sz w:val="21"/>
          <w:szCs w:val="21"/>
        </w:rPr>
        <w:t>Reopen policy: Closed tickets auto-reopen if user replies within 72 hours.</w:t>
      </w:r>
    </w:p>
    <w:p w14:paraId="478EA805" w14:textId="77777777" w:rsidR="00BB300E" w:rsidRDefault="00000000">
      <w:pPr>
        <w:pStyle w:val="ListParagraph"/>
        <w:numPr>
          <w:ilvl w:val="0"/>
          <w:numId w:val="2"/>
        </w:numPr>
        <w:spacing w:before="40" w:after="40"/>
      </w:pPr>
      <w:r>
        <w:rPr>
          <w:color w:val="1C2B3A"/>
          <w:sz w:val="21"/>
          <w:szCs w:val="21"/>
        </w:rPr>
        <w:lastRenderedPageBreak/>
        <w:t>Linked tickets: Associate duplicate or related tickets with a parent thread.</w:t>
      </w:r>
    </w:p>
    <w:p w14:paraId="46D09DFC" w14:textId="77777777" w:rsidR="00BB300E" w:rsidRDefault="00000000">
      <w:pPr>
        <w:pStyle w:val="ListParagraph"/>
        <w:numPr>
          <w:ilvl w:val="0"/>
          <w:numId w:val="2"/>
        </w:numPr>
        <w:spacing w:before="40" w:after="40"/>
      </w:pPr>
      <w:r>
        <w:rPr>
          <w:color w:val="1C2B3A"/>
          <w:sz w:val="21"/>
          <w:szCs w:val="21"/>
        </w:rPr>
        <w:t>Internal notes: Agents can add private notes (not visible to end users) for inter-team communication.</w:t>
      </w:r>
    </w:p>
    <w:p w14:paraId="4C49A20A" w14:textId="77777777" w:rsidR="00BB300E" w:rsidRDefault="00000000">
      <w:pPr>
        <w:pStyle w:val="ListParagraph"/>
        <w:numPr>
          <w:ilvl w:val="0"/>
          <w:numId w:val="2"/>
        </w:numPr>
        <w:spacing w:before="40" w:after="40"/>
      </w:pPr>
      <w:r>
        <w:rPr>
          <w:color w:val="1C2B3A"/>
          <w:sz w:val="21"/>
          <w:szCs w:val="21"/>
        </w:rPr>
        <w:t>Full audit log: Every status change, assignment, note, and AI action is timestamped and stored.</w:t>
      </w:r>
    </w:p>
    <w:p w14:paraId="3FDA3D23" w14:textId="77777777" w:rsidR="00BB300E" w:rsidRDefault="00BB300E">
      <w:pPr>
        <w:spacing w:before="100"/>
      </w:pPr>
    </w:p>
    <w:p w14:paraId="326849F2" w14:textId="77777777" w:rsidR="00BB300E" w:rsidRDefault="00000000">
      <w:pPr>
        <w:pStyle w:val="Heading2"/>
      </w:pPr>
      <w:r>
        <w:t>5.2. AI-Powered Ticket Intelligence</w:t>
      </w:r>
    </w:p>
    <w:p w14:paraId="65E9A7C5" w14:textId="77777777" w:rsidR="00BB300E" w:rsidRDefault="00000000">
      <w:pPr>
        <w:spacing w:before="80" w:after="80"/>
      </w:pPr>
      <w:r>
        <w:rPr>
          <w:color w:val="1C2B3A"/>
        </w:rPr>
        <w:t>This is the core differentiator. The AI layer is built on top of a fine-tuned LLM (Claude API / OpenAI) and domain-specific classifiers.</w:t>
      </w:r>
    </w:p>
    <w:p w14:paraId="4FD62F1F" w14:textId="77777777" w:rsidR="00BB300E" w:rsidRDefault="00BB300E">
      <w:pPr>
        <w:spacing w:before="60"/>
      </w:pPr>
    </w:p>
    <w:p w14:paraId="66DA8A15" w14:textId="77777777" w:rsidR="00BB300E" w:rsidRDefault="00000000">
      <w:pPr>
        <w:pStyle w:val="Heading3"/>
      </w:pPr>
      <w:r>
        <w:t>5.2.1. Auto-Classification &amp; Tagging</w:t>
      </w:r>
    </w:p>
    <w:p w14:paraId="68F02EF4" w14:textId="77777777" w:rsidR="00BB300E" w:rsidRDefault="00000000">
      <w:pPr>
        <w:pStyle w:val="ListParagraph"/>
        <w:numPr>
          <w:ilvl w:val="0"/>
          <w:numId w:val="2"/>
        </w:numPr>
        <w:spacing w:before="40" w:after="40"/>
      </w:pPr>
      <w:r>
        <w:rPr>
          <w:color w:val="1C2B3A"/>
          <w:sz w:val="21"/>
          <w:szCs w:val="21"/>
        </w:rPr>
        <w:t>Natural language analysis of ticket subject and body on submission.</w:t>
      </w:r>
    </w:p>
    <w:p w14:paraId="614632FC" w14:textId="77777777" w:rsidR="00BB300E" w:rsidRDefault="00000000">
      <w:pPr>
        <w:pStyle w:val="ListParagraph"/>
        <w:numPr>
          <w:ilvl w:val="0"/>
          <w:numId w:val="2"/>
        </w:numPr>
        <w:spacing w:before="40" w:after="40"/>
      </w:pPr>
      <w:r>
        <w:rPr>
          <w:color w:val="1C2B3A"/>
          <w:sz w:val="21"/>
          <w:szCs w:val="21"/>
        </w:rPr>
        <w:t>Auto-assigns: Category (Technical / Billing / Course / Mentor / Hardware / Access), Sub-category, Priority (P1-P4), and Department.</w:t>
      </w:r>
    </w:p>
    <w:p w14:paraId="5D1EE069" w14:textId="77777777" w:rsidR="00BB300E" w:rsidRDefault="00000000">
      <w:pPr>
        <w:pStyle w:val="ListParagraph"/>
        <w:numPr>
          <w:ilvl w:val="0"/>
          <w:numId w:val="2"/>
        </w:numPr>
        <w:spacing w:before="40" w:after="40"/>
      </w:pPr>
      <w:r>
        <w:rPr>
          <w:color w:val="1C2B3A"/>
          <w:sz w:val="21"/>
          <w:szCs w:val="21"/>
        </w:rPr>
        <w:t>Confidence score shown to agents; low-confidence tags flagged for manual review.</w:t>
      </w:r>
    </w:p>
    <w:p w14:paraId="04940772" w14:textId="77777777" w:rsidR="00BB300E" w:rsidRDefault="00000000">
      <w:pPr>
        <w:pStyle w:val="ListParagraph"/>
        <w:numPr>
          <w:ilvl w:val="0"/>
          <w:numId w:val="3"/>
        </w:numPr>
        <w:spacing w:before="30" w:after="30"/>
      </w:pPr>
      <w:r>
        <w:rPr>
          <w:color w:val="3A5070"/>
          <w:sz w:val="20"/>
          <w:szCs w:val="20"/>
        </w:rPr>
        <w:t>Example: 'My GPU session crashed mid-training' → Category: Technical | Sub-category: GPU Session | Priority: P2 | Dept: Lab Operations.</w:t>
      </w:r>
    </w:p>
    <w:p w14:paraId="3DEE5816" w14:textId="77777777" w:rsidR="00BB300E" w:rsidRDefault="00BB300E">
      <w:pPr>
        <w:spacing w:before="80"/>
      </w:pPr>
    </w:p>
    <w:p w14:paraId="7BB61C41" w14:textId="77777777" w:rsidR="00BB300E" w:rsidRDefault="00000000">
      <w:pPr>
        <w:pStyle w:val="Heading3"/>
      </w:pPr>
      <w:r>
        <w:t>5.2.2. Sentiment &amp; Urgency Detection</w:t>
      </w:r>
    </w:p>
    <w:p w14:paraId="1466E8C5" w14:textId="77777777" w:rsidR="00BB300E" w:rsidRDefault="00000000">
      <w:pPr>
        <w:pStyle w:val="ListParagraph"/>
        <w:numPr>
          <w:ilvl w:val="0"/>
          <w:numId w:val="2"/>
        </w:numPr>
        <w:spacing w:before="40" w:after="40"/>
      </w:pPr>
      <w:r>
        <w:rPr>
          <w:color w:val="1C2B3A"/>
          <w:sz w:val="21"/>
          <w:szCs w:val="21"/>
        </w:rPr>
        <w:t>Real-time sentiment scoring (Positive / Neutral / Frustrated / Critical) applied to each new ticket and each reply.</w:t>
      </w:r>
    </w:p>
    <w:p w14:paraId="4AFC8A7C" w14:textId="77777777" w:rsidR="00BB300E" w:rsidRDefault="00000000">
      <w:pPr>
        <w:pStyle w:val="ListParagraph"/>
        <w:numPr>
          <w:ilvl w:val="0"/>
          <w:numId w:val="2"/>
        </w:numPr>
        <w:spacing w:before="40" w:after="40"/>
      </w:pPr>
      <w:r>
        <w:rPr>
          <w:color w:val="1C2B3A"/>
          <w:sz w:val="21"/>
          <w:szCs w:val="21"/>
        </w:rPr>
        <w:t>Urgency signals derived from language patterns (e.g., 'urgent', 'exam tomorrow', 'lost data') auto-trigger priority elevation.</w:t>
      </w:r>
    </w:p>
    <w:p w14:paraId="5559845F" w14:textId="77777777" w:rsidR="00BB300E" w:rsidRDefault="00000000">
      <w:pPr>
        <w:pStyle w:val="ListParagraph"/>
        <w:numPr>
          <w:ilvl w:val="0"/>
          <w:numId w:val="2"/>
        </w:numPr>
        <w:spacing w:before="40" w:after="40"/>
      </w:pPr>
      <w:r>
        <w:rPr>
          <w:color w:val="1C2B3A"/>
          <w:sz w:val="21"/>
          <w:szCs w:val="21"/>
        </w:rPr>
        <w:t>Sentiment trend tracking over a conversation: if sentiment deteriorates across replies, escalation is auto-triggered.</w:t>
      </w:r>
    </w:p>
    <w:p w14:paraId="66381BBB" w14:textId="77777777" w:rsidR="00BB300E" w:rsidRDefault="00BB300E">
      <w:pPr>
        <w:spacing w:before="80"/>
      </w:pPr>
    </w:p>
    <w:p w14:paraId="118CD25E" w14:textId="77777777" w:rsidR="00BB300E" w:rsidRDefault="00000000">
      <w:pPr>
        <w:pStyle w:val="Heading3"/>
      </w:pPr>
      <w:r>
        <w:t>5.2.3. AI Suggested Responses</w:t>
      </w:r>
    </w:p>
    <w:p w14:paraId="626F162C" w14:textId="77777777" w:rsidR="00BB300E" w:rsidRDefault="00000000">
      <w:pPr>
        <w:pStyle w:val="ListParagraph"/>
        <w:numPr>
          <w:ilvl w:val="0"/>
          <w:numId w:val="2"/>
        </w:numPr>
        <w:spacing w:before="40" w:after="40"/>
      </w:pPr>
      <w:r>
        <w:rPr>
          <w:color w:val="1C2B3A"/>
          <w:sz w:val="21"/>
          <w:szCs w:val="21"/>
        </w:rPr>
        <w:t>For every assigned ticket, the AI surfaces 2-3 suggested reply drafts based on similar resolved tickets in the knowledge base.</w:t>
      </w:r>
    </w:p>
    <w:p w14:paraId="5AB26E66" w14:textId="77777777" w:rsidR="00BB300E" w:rsidRDefault="00000000">
      <w:pPr>
        <w:pStyle w:val="ListParagraph"/>
        <w:numPr>
          <w:ilvl w:val="0"/>
          <w:numId w:val="2"/>
        </w:numPr>
        <w:spacing w:before="40" w:after="40"/>
      </w:pPr>
      <w:r>
        <w:rPr>
          <w:color w:val="1C2B3A"/>
          <w:sz w:val="21"/>
          <w:szCs w:val="21"/>
        </w:rPr>
        <w:t>Agents can select, edit, and send with a single click — reducing average handling time.</w:t>
      </w:r>
    </w:p>
    <w:p w14:paraId="0A4225C9" w14:textId="77777777" w:rsidR="00BB300E" w:rsidRDefault="00000000">
      <w:pPr>
        <w:pStyle w:val="ListParagraph"/>
        <w:numPr>
          <w:ilvl w:val="0"/>
          <w:numId w:val="2"/>
        </w:numPr>
        <w:spacing w:before="40" w:after="40"/>
      </w:pPr>
      <w:r>
        <w:rPr>
          <w:color w:val="1C2B3A"/>
          <w:sz w:val="21"/>
          <w:szCs w:val="21"/>
        </w:rPr>
        <w:t>Suggestions are logged and fed back into the model for continuous improvement.</w:t>
      </w:r>
    </w:p>
    <w:p w14:paraId="26B0449F" w14:textId="77777777" w:rsidR="00BB300E" w:rsidRDefault="00BB300E">
      <w:pPr>
        <w:spacing w:before="80"/>
      </w:pPr>
    </w:p>
    <w:p w14:paraId="53454EDE" w14:textId="77777777" w:rsidR="00BB300E" w:rsidRDefault="00000000">
      <w:pPr>
        <w:pStyle w:val="Heading3"/>
      </w:pPr>
      <w:r>
        <w:t>5.2.4. Conversational AI Bot (Level-0 Resolution)</w:t>
      </w:r>
    </w:p>
    <w:p w14:paraId="24EF82F3" w14:textId="77777777" w:rsidR="00BB300E" w:rsidRDefault="00000000">
      <w:pPr>
        <w:pStyle w:val="ListParagraph"/>
        <w:numPr>
          <w:ilvl w:val="0"/>
          <w:numId w:val="2"/>
        </w:numPr>
        <w:spacing w:before="40" w:after="40"/>
      </w:pPr>
      <w:r>
        <w:rPr>
          <w:color w:val="1C2B3A"/>
          <w:sz w:val="21"/>
          <w:szCs w:val="21"/>
        </w:rPr>
        <w:t>An embedded chatbot handles ticket intake and attempts autonomous resolution before human assignment.</w:t>
      </w:r>
    </w:p>
    <w:p w14:paraId="137F7820" w14:textId="77777777" w:rsidR="00BB300E" w:rsidRDefault="00000000">
      <w:pPr>
        <w:pStyle w:val="ListParagraph"/>
        <w:numPr>
          <w:ilvl w:val="0"/>
          <w:numId w:val="2"/>
        </w:numPr>
        <w:spacing w:before="40" w:after="40"/>
      </w:pPr>
      <w:r>
        <w:rPr>
          <w:color w:val="1C2B3A"/>
          <w:sz w:val="21"/>
          <w:szCs w:val="21"/>
        </w:rPr>
        <w:t>Bot draws from: FAQ knowledge base, LMS course documentation, GPU lab SOPs, and past resolved tickets.</w:t>
      </w:r>
    </w:p>
    <w:p w14:paraId="1C3020EB" w14:textId="77777777" w:rsidR="00BB300E" w:rsidRDefault="00000000">
      <w:pPr>
        <w:pStyle w:val="ListParagraph"/>
        <w:numPr>
          <w:ilvl w:val="0"/>
          <w:numId w:val="2"/>
        </w:numPr>
        <w:spacing w:before="40" w:after="40"/>
      </w:pPr>
      <w:r>
        <w:rPr>
          <w:color w:val="1C2B3A"/>
          <w:sz w:val="21"/>
          <w:szCs w:val="21"/>
        </w:rPr>
        <w:t>Bot resolution rate tracked as a KPI; target: resolve 60%+ of L1 tickets without agent involvement.</w:t>
      </w:r>
    </w:p>
    <w:p w14:paraId="7D6BA12C" w14:textId="77777777" w:rsidR="00BB300E" w:rsidRDefault="00000000">
      <w:pPr>
        <w:pStyle w:val="ListParagraph"/>
        <w:numPr>
          <w:ilvl w:val="0"/>
          <w:numId w:val="2"/>
        </w:numPr>
        <w:spacing w:before="40" w:after="40"/>
      </w:pPr>
      <w:r>
        <w:rPr>
          <w:color w:val="1C2B3A"/>
          <w:sz w:val="21"/>
          <w:szCs w:val="21"/>
        </w:rPr>
        <w:t>Seamless handoff to human agent: if bot cannot resolve, it creates a pre-filled ticket with the full conversation context attached.</w:t>
      </w:r>
    </w:p>
    <w:p w14:paraId="251311F7" w14:textId="77777777" w:rsidR="00BB300E" w:rsidRDefault="00000000">
      <w:pPr>
        <w:pStyle w:val="ListParagraph"/>
        <w:numPr>
          <w:ilvl w:val="0"/>
          <w:numId w:val="2"/>
        </w:numPr>
        <w:spacing w:before="40" w:after="40"/>
      </w:pPr>
      <w:r>
        <w:rPr>
          <w:color w:val="1C2B3A"/>
          <w:sz w:val="21"/>
          <w:szCs w:val="21"/>
        </w:rPr>
        <w:t>Bot supports: text, quick-reply buttons, file attachments, and guided decision trees for common issue types.</w:t>
      </w:r>
    </w:p>
    <w:p w14:paraId="67A509AB" w14:textId="77777777" w:rsidR="00BB300E" w:rsidRDefault="00BB300E">
      <w:pPr>
        <w:spacing w:before="80"/>
      </w:pPr>
    </w:p>
    <w:p w14:paraId="4170D643" w14:textId="77777777" w:rsidR="00BB300E" w:rsidRDefault="00000000">
      <w:pPr>
        <w:pStyle w:val="Heading3"/>
      </w:pPr>
      <w:r>
        <w:t>5.2.5. Duplicate Detection</w:t>
      </w:r>
    </w:p>
    <w:p w14:paraId="20D8ACD2" w14:textId="77777777" w:rsidR="00BB300E" w:rsidRDefault="00000000">
      <w:pPr>
        <w:pStyle w:val="ListParagraph"/>
        <w:numPr>
          <w:ilvl w:val="0"/>
          <w:numId w:val="2"/>
        </w:numPr>
        <w:spacing w:before="40" w:after="40"/>
      </w:pPr>
      <w:r>
        <w:rPr>
          <w:color w:val="1C2B3A"/>
          <w:sz w:val="21"/>
          <w:szCs w:val="21"/>
        </w:rPr>
        <w:lastRenderedPageBreak/>
        <w:t>On submission, AI scans open and recently closed tickets for semantic similarity.</w:t>
      </w:r>
    </w:p>
    <w:p w14:paraId="336ABE05" w14:textId="77777777" w:rsidR="00BB300E" w:rsidRDefault="00000000">
      <w:pPr>
        <w:pStyle w:val="ListParagraph"/>
        <w:numPr>
          <w:ilvl w:val="0"/>
          <w:numId w:val="2"/>
        </w:numPr>
        <w:spacing w:before="40" w:after="40"/>
      </w:pPr>
      <w:r>
        <w:rPr>
          <w:color w:val="1C2B3A"/>
          <w:sz w:val="21"/>
          <w:szCs w:val="21"/>
        </w:rPr>
        <w:t>If a near-duplicate is found (&gt;85% similarity), the system alerts the user and suggests they track the existing ticket.</w:t>
      </w:r>
    </w:p>
    <w:p w14:paraId="21089578" w14:textId="77777777" w:rsidR="00BB300E" w:rsidRDefault="00000000">
      <w:pPr>
        <w:pStyle w:val="ListParagraph"/>
        <w:numPr>
          <w:ilvl w:val="0"/>
          <w:numId w:val="2"/>
        </w:numPr>
        <w:spacing w:before="40" w:after="40"/>
      </w:pPr>
      <w:r>
        <w:rPr>
          <w:color w:val="1C2B3A"/>
          <w:sz w:val="21"/>
          <w:szCs w:val="21"/>
        </w:rPr>
        <w:t>Reduces ticket volume and prevents agents from working on the same issue multiple times.</w:t>
      </w:r>
    </w:p>
    <w:p w14:paraId="615AD34A" w14:textId="77777777" w:rsidR="00BB300E" w:rsidRDefault="00BB300E">
      <w:pPr>
        <w:spacing w:before="100"/>
      </w:pPr>
    </w:p>
    <w:p w14:paraId="7468AEA6" w14:textId="77777777" w:rsidR="00BB300E" w:rsidRDefault="00000000">
      <w:pPr>
        <w:pStyle w:val="Heading2"/>
      </w:pPr>
      <w:r>
        <w:t>5.3. Escalation Matrix</w:t>
      </w:r>
    </w:p>
    <w:p w14:paraId="6F00FE4D" w14:textId="77777777" w:rsidR="00BB300E" w:rsidRDefault="00000000">
      <w:pPr>
        <w:spacing w:before="80" w:after="80"/>
      </w:pPr>
      <w:r>
        <w:rPr>
          <w:color w:val="1C2B3A"/>
        </w:rPr>
        <w:t>The escalation engine is a rule-based + AI-driven system that ensures no ticket is ever stalled or mishandled.</w:t>
      </w:r>
    </w:p>
    <w:p w14:paraId="1428D4AC" w14:textId="77777777" w:rsidR="00BB300E" w:rsidRDefault="00BB300E">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200"/>
        <w:gridCol w:w="2160"/>
        <w:gridCol w:w="3200"/>
      </w:tblGrid>
      <w:tr w:rsidR="00BB300E" w14:paraId="6A34406C" w14:textId="77777777">
        <w:tblPrEx>
          <w:tblCellMar>
            <w:top w:w="0" w:type="dxa"/>
            <w:bottom w:w="0" w:type="dxa"/>
          </w:tblCellMar>
        </w:tblPrEx>
        <w:tc>
          <w:tcPr>
            <w:tcW w:w="1800" w:type="dxa"/>
            <w:tcBorders>
              <w:top w:val="single" w:sz="1" w:space="0" w:color="C5CDD8"/>
              <w:left w:val="single" w:sz="1" w:space="0" w:color="C5CDD8"/>
              <w:bottom w:val="single" w:sz="1" w:space="0" w:color="C5CDD8"/>
              <w:right w:val="single" w:sz="1" w:space="0" w:color="C5CDD8"/>
            </w:tcBorders>
            <w:shd w:val="clear" w:color="auto" w:fill="1A3C6E"/>
            <w:tcMar>
              <w:top w:w="100" w:type="dxa"/>
              <w:left w:w="120" w:type="dxa"/>
              <w:bottom w:w="100" w:type="dxa"/>
              <w:right w:w="120" w:type="dxa"/>
            </w:tcMar>
            <w:vAlign w:val="center"/>
          </w:tcPr>
          <w:p w14:paraId="7D739855" w14:textId="77777777" w:rsidR="00BB300E" w:rsidRDefault="00000000">
            <w:r>
              <w:rPr>
                <w:b/>
                <w:bCs/>
                <w:color w:val="FFFFFF"/>
                <w:sz w:val="20"/>
                <w:szCs w:val="20"/>
              </w:rPr>
              <w:t>Escalation Level</w:t>
            </w:r>
          </w:p>
        </w:tc>
        <w:tc>
          <w:tcPr>
            <w:tcW w:w="2200" w:type="dxa"/>
            <w:tcBorders>
              <w:top w:val="single" w:sz="1" w:space="0" w:color="C5CDD8"/>
              <w:left w:val="single" w:sz="1" w:space="0" w:color="C5CDD8"/>
              <w:bottom w:val="single" w:sz="1" w:space="0" w:color="C5CDD8"/>
              <w:right w:val="single" w:sz="1" w:space="0" w:color="C5CDD8"/>
            </w:tcBorders>
            <w:shd w:val="clear" w:color="auto" w:fill="1A3C6E"/>
            <w:tcMar>
              <w:top w:w="100" w:type="dxa"/>
              <w:left w:w="120" w:type="dxa"/>
              <w:bottom w:w="100" w:type="dxa"/>
              <w:right w:w="120" w:type="dxa"/>
            </w:tcMar>
            <w:vAlign w:val="center"/>
          </w:tcPr>
          <w:p w14:paraId="56A7EA84" w14:textId="77777777" w:rsidR="00BB300E" w:rsidRDefault="00000000">
            <w:r>
              <w:rPr>
                <w:b/>
                <w:bCs/>
                <w:color w:val="FFFFFF"/>
                <w:sz w:val="20"/>
                <w:szCs w:val="20"/>
              </w:rPr>
              <w:t>Trigger Condition</w:t>
            </w:r>
          </w:p>
        </w:tc>
        <w:tc>
          <w:tcPr>
            <w:tcW w:w="2160" w:type="dxa"/>
            <w:tcBorders>
              <w:top w:val="single" w:sz="1" w:space="0" w:color="C5CDD8"/>
              <w:left w:val="single" w:sz="1" w:space="0" w:color="C5CDD8"/>
              <w:bottom w:val="single" w:sz="1" w:space="0" w:color="C5CDD8"/>
              <w:right w:val="single" w:sz="1" w:space="0" w:color="C5CDD8"/>
            </w:tcBorders>
            <w:shd w:val="clear" w:color="auto" w:fill="1A3C6E"/>
            <w:tcMar>
              <w:top w:w="100" w:type="dxa"/>
              <w:left w:w="120" w:type="dxa"/>
              <w:bottom w:w="100" w:type="dxa"/>
              <w:right w:w="120" w:type="dxa"/>
            </w:tcMar>
            <w:vAlign w:val="center"/>
          </w:tcPr>
          <w:p w14:paraId="02DCAA8A" w14:textId="77777777" w:rsidR="00BB300E" w:rsidRDefault="00000000">
            <w:r>
              <w:rPr>
                <w:b/>
                <w:bCs/>
                <w:color w:val="FFFFFF"/>
                <w:sz w:val="20"/>
                <w:szCs w:val="20"/>
              </w:rPr>
              <w:t>Action</w:t>
            </w:r>
          </w:p>
        </w:tc>
        <w:tc>
          <w:tcPr>
            <w:tcW w:w="3200" w:type="dxa"/>
            <w:tcBorders>
              <w:top w:val="single" w:sz="1" w:space="0" w:color="C5CDD8"/>
              <w:left w:val="single" w:sz="1" w:space="0" w:color="C5CDD8"/>
              <w:bottom w:val="single" w:sz="1" w:space="0" w:color="C5CDD8"/>
              <w:right w:val="single" w:sz="1" w:space="0" w:color="C5CDD8"/>
            </w:tcBorders>
            <w:shd w:val="clear" w:color="auto" w:fill="1A3C6E"/>
            <w:tcMar>
              <w:top w:w="100" w:type="dxa"/>
              <w:left w:w="120" w:type="dxa"/>
              <w:bottom w:w="100" w:type="dxa"/>
              <w:right w:w="120" w:type="dxa"/>
            </w:tcMar>
            <w:vAlign w:val="center"/>
          </w:tcPr>
          <w:p w14:paraId="668728C7" w14:textId="77777777" w:rsidR="00BB300E" w:rsidRDefault="00000000">
            <w:r>
              <w:rPr>
                <w:b/>
                <w:bCs/>
                <w:color w:val="FFFFFF"/>
                <w:sz w:val="20"/>
                <w:szCs w:val="20"/>
              </w:rPr>
              <w:t>Notification Target</w:t>
            </w:r>
          </w:p>
        </w:tc>
      </w:tr>
      <w:tr w:rsidR="00BB300E" w14:paraId="6B7D334A" w14:textId="77777777">
        <w:tblPrEx>
          <w:tblCellMar>
            <w:top w:w="0" w:type="dxa"/>
            <w:bottom w:w="0" w:type="dxa"/>
          </w:tblCellMar>
        </w:tblPrEx>
        <w:tc>
          <w:tcPr>
            <w:tcW w:w="1800" w:type="dxa"/>
            <w:tcBorders>
              <w:top w:val="single" w:sz="1" w:space="0" w:color="C5CDD8"/>
              <w:left w:val="single" w:sz="1" w:space="0" w:color="C5CDD8"/>
              <w:bottom w:val="single" w:sz="1" w:space="0" w:color="C5CDD8"/>
              <w:right w:val="single" w:sz="1" w:space="0" w:color="C5CDD8"/>
            </w:tcBorders>
            <w:shd w:val="clear" w:color="auto" w:fill="D6E9F8"/>
            <w:tcMar>
              <w:top w:w="80" w:type="dxa"/>
              <w:left w:w="120" w:type="dxa"/>
              <w:bottom w:w="80" w:type="dxa"/>
              <w:right w:w="120" w:type="dxa"/>
            </w:tcMar>
          </w:tcPr>
          <w:p w14:paraId="71984FD0" w14:textId="77777777" w:rsidR="00BB300E" w:rsidRDefault="00000000">
            <w:r>
              <w:rPr>
                <w:color w:val="1C2B3A"/>
                <w:sz w:val="20"/>
                <w:szCs w:val="20"/>
              </w:rPr>
              <w:t>L0 → L1</w:t>
            </w:r>
          </w:p>
        </w:tc>
        <w:tc>
          <w:tcPr>
            <w:tcW w:w="2200" w:type="dxa"/>
            <w:tcBorders>
              <w:top w:val="single" w:sz="1" w:space="0" w:color="C5CDD8"/>
              <w:left w:val="single" w:sz="1" w:space="0" w:color="C5CDD8"/>
              <w:bottom w:val="single" w:sz="1" w:space="0" w:color="C5CDD8"/>
              <w:right w:val="single" w:sz="1" w:space="0" w:color="C5CDD8"/>
            </w:tcBorders>
            <w:shd w:val="clear" w:color="auto" w:fill="D6E9F8"/>
            <w:tcMar>
              <w:top w:w="80" w:type="dxa"/>
              <w:left w:w="120" w:type="dxa"/>
              <w:bottom w:w="80" w:type="dxa"/>
              <w:right w:w="120" w:type="dxa"/>
            </w:tcMar>
          </w:tcPr>
          <w:p w14:paraId="7B3AE3EE" w14:textId="77777777" w:rsidR="00BB300E" w:rsidRDefault="00000000">
            <w:r>
              <w:rPr>
                <w:color w:val="1C2B3A"/>
                <w:sz w:val="20"/>
                <w:szCs w:val="20"/>
              </w:rPr>
              <w:t>Bot unable to resolve within 3 exchanges OR user requests human</w:t>
            </w:r>
          </w:p>
        </w:tc>
        <w:tc>
          <w:tcPr>
            <w:tcW w:w="2160" w:type="dxa"/>
            <w:tcBorders>
              <w:top w:val="single" w:sz="1" w:space="0" w:color="C5CDD8"/>
              <w:left w:val="single" w:sz="1" w:space="0" w:color="C5CDD8"/>
              <w:bottom w:val="single" w:sz="1" w:space="0" w:color="C5CDD8"/>
              <w:right w:val="single" w:sz="1" w:space="0" w:color="C5CDD8"/>
            </w:tcBorders>
            <w:shd w:val="clear" w:color="auto" w:fill="D6E9F8"/>
            <w:tcMar>
              <w:top w:w="80" w:type="dxa"/>
              <w:left w:w="120" w:type="dxa"/>
              <w:bottom w:w="80" w:type="dxa"/>
              <w:right w:w="120" w:type="dxa"/>
            </w:tcMar>
          </w:tcPr>
          <w:p w14:paraId="1D472DF4" w14:textId="77777777" w:rsidR="00BB300E" w:rsidRDefault="00000000">
            <w:r>
              <w:rPr>
                <w:color w:val="1C2B3A"/>
                <w:sz w:val="20"/>
                <w:szCs w:val="20"/>
              </w:rPr>
              <w:t>Auto-assign to L1 Agent queue</w:t>
            </w:r>
          </w:p>
        </w:tc>
        <w:tc>
          <w:tcPr>
            <w:tcW w:w="3200" w:type="dxa"/>
            <w:tcBorders>
              <w:top w:val="single" w:sz="1" w:space="0" w:color="C5CDD8"/>
              <w:left w:val="single" w:sz="1" w:space="0" w:color="C5CDD8"/>
              <w:bottom w:val="single" w:sz="1" w:space="0" w:color="C5CDD8"/>
              <w:right w:val="single" w:sz="1" w:space="0" w:color="C5CDD8"/>
            </w:tcBorders>
            <w:shd w:val="clear" w:color="auto" w:fill="D6E9F8"/>
            <w:tcMar>
              <w:top w:w="80" w:type="dxa"/>
              <w:left w:w="120" w:type="dxa"/>
              <w:bottom w:w="80" w:type="dxa"/>
              <w:right w:w="120" w:type="dxa"/>
            </w:tcMar>
          </w:tcPr>
          <w:p w14:paraId="4EBAB34B" w14:textId="77777777" w:rsidR="00BB300E" w:rsidRDefault="00000000">
            <w:r>
              <w:rPr>
                <w:color w:val="1C2B3A"/>
                <w:sz w:val="20"/>
                <w:szCs w:val="20"/>
              </w:rPr>
              <w:t>L1 Agent + Email Notification</w:t>
            </w:r>
          </w:p>
        </w:tc>
      </w:tr>
      <w:tr w:rsidR="00BB300E" w14:paraId="57953E19" w14:textId="77777777">
        <w:tblPrEx>
          <w:tblCellMar>
            <w:top w:w="0" w:type="dxa"/>
            <w:bottom w:w="0" w:type="dxa"/>
          </w:tblCellMar>
        </w:tblPrEx>
        <w:tc>
          <w:tcPr>
            <w:tcW w:w="18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20" w:type="dxa"/>
              <w:bottom w:w="80" w:type="dxa"/>
              <w:right w:w="120" w:type="dxa"/>
            </w:tcMar>
          </w:tcPr>
          <w:p w14:paraId="3D257F11" w14:textId="77777777" w:rsidR="00BB300E" w:rsidRDefault="00000000">
            <w:r>
              <w:rPr>
                <w:color w:val="1C2B3A"/>
                <w:sz w:val="20"/>
                <w:szCs w:val="20"/>
              </w:rPr>
              <w:t>L1 → L2</w:t>
            </w:r>
          </w:p>
        </w:tc>
        <w:tc>
          <w:tcPr>
            <w:tcW w:w="22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20" w:type="dxa"/>
              <w:bottom w:w="80" w:type="dxa"/>
              <w:right w:w="120" w:type="dxa"/>
            </w:tcMar>
          </w:tcPr>
          <w:p w14:paraId="62887947" w14:textId="77777777" w:rsidR="00BB300E" w:rsidRDefault="00000000">
            <w:r>
              <w:rPr>
                <w:color w:val="1C2B3A"/>
                <w:sz w:val="20"/>
                <w:szCs w:val="20"/>
              </w:rPr>
              <w:t>No response in SLA window OR user marks response unsatisfactory</w:t>
            </w:r>
          </w:p>
        </w:tc>
        <w:tc>
          <w:tcPr>
            <w:tcW w:w="216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20" w:type="dxa"/>
              <w:bottom w:w="80" w:type="dxa"/>
              <w:right w:w="120" w:type="dxa"/>
            </w:tcMar>
          </w:tcPr>
          <w:p w14:paraId="28A18B49" w14:textId="77777777" w:rsidR="00BB300E" w:rsidRDefault="00000000">
            <w:r>
              <w:rPr>
                <w:color w:val="1C2B3A"/>
                <w:sz w:val="20"/>
                <w:szCs w:val="20"/>
              </w:rPr>
              <w:t>Reassign to L2 queue, elevate priority</w:t>
            </w:r>
          </w:p>
        </w:tc>
        <w:tc>
          <w:tcPr>
            <w:tcW w:w="32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20" w:type="dxa"/>
              <w:bottom w:w="80" w:type="dxa"/>
              <w:right w:w="120" w:type="dxa"/>
            </w:tcMar>
          </w:tcPr>
          <w:p w14:paraId="586937F9" w14:textId="77777777" w:rsidR="00BB300E" w:rsidRDefault="00000000">
            <w:r>
              <w:rPr>
                <w:color w:val="1C2B3A"/>
                <w:sz w:val="20"/>
                <w:szCs w:val="20"/>
              </w:rPr>
              <w:t>L2 Agent + L1 Team Lead</w:t>
            </w:r>
          </w:p>
        </w:tc>
      </w:tr>
      <w:tr w:rsidR="00BB300E" w14:paraId="3BB3CE65" w14:textId="77777777">
        <w:tblPrEx>
          <w:tblCellMar>
            <w:top w:w="0" w:type="dxa"/>
            <w:bottom w:w="0" w:type="dxa"/>
          </w:tblCellMar>
        </w:tblPrEx>
        <w:tc>
          <w:tcPr>
            <w:tcW w:w="1800" w:type="dxa"/>
            <w:tcBorders>
              <w:top w:val="single" w:sz="1" w:space="0" w:color="C5CDD8"/>
              <w:left w:val="single" w:sz="1" w:space="0" w:color="C5CDD8"/>
              <w:bottom w:val="single" w:sz="1" w:space="0" w:color="C5CDD8"/>
              <w:right w:val="single" w:sz="1" w:space="0" w:color="C5CDD8"/>
            </w:tcBorders>
            <w:shd w:val="clear" w:color="auto" w:fill="D6E9F8"/>
            <w:tcMar>
              <w:top w:w="80" w:type="dxa"/>
              <w:left w:w="120" w:type="dxa"/>
              <w:bottom w:w="80" w:type="dxa"/>
              <w:right w:w="120" w:type="dxa"/>
            </w:tcMar>
          </w:tcPr>
          <w:p w14:paraId="137C1B7A" w14:textId="77777777" w:rsidR="00BB300E" w:rsidRDefault="00000000">
            <w:r>
              <w:rPr>
                <w:color w:val="1C2B3A"/>
                <w:sz w:val="20"/>
                <w:szCs w:val="20"/>
              </w:rPr>
              <w:t>L2 → L3</w:t>
            </w:r>
          </w:p>
        </w:tc>
        <w:tc>
          <w:tcPr>
            <w:tcW w:w="2200" w:type="dxa"/>
            <w:tcBorders>
              <w:top w:val="single" w:sz="1" w:space="0" w:color="C5CDD8"/>
              <w:left w:val="single" w:sz="1" w:space="0" w:color="C5CDD8"/>
              <w:bottom w:val="single" w:sz="1" w:space="0" w:color="C5CDD8"/>
              <w:right w:val="single" w:sz="1" w:space="0" w:color="C5CDD8"/>
            </w:tcBorders>
            <w:shd w:val="clear" w:color="auto" w:fill="D6E9F8"/>
            <w:tcMar>
              <w:top w:w="80" w:type="dxa"/>
              <w:left w:w="120" w:type="dxa"/>
              <w:bottom w:w="80" w:type="dxa"/>
              <w:right w:w="120" w:type="dxa"/>
            </w:tcMar>
          </w:tcPr>
          <w:p w14:paraId="1B36DB5C" w14:textId="77777777" w:rsidR="00BB300E" w:rsidRDefault="00000000">
            <w:r>
              <w:rPr>
                <w:color w:val="1C2B3A"/>
                <w:sz w:val="20"/>
                <w:szCs w:val="20"/>
              </w:rPr>
              <w:t>Technical complexity flag OR 2nd SLA breach</w:t>
            </w:r>
          </w:p>
        </w:tc>
        <w:tc>
          <w:tcPr>
            <w:tcW w:w="2160" w:type="dxa"/>
            <w:tcBorders>
              <w:top w:val="single" w:sz="1" w:space="0" w:color="C5CDD8"/>
              <w:left w:val="single" w:sz="1" w:space="0" w:color="C5CDD8"/>
              <w:bottom w:val="single" w:sz="1" w:space="0" w:color="C5CDD8"/>
              <w:right w:val="single" w:sz="1" w:space="0" w:color="C5CDD8"/>
            </w:tcBorders>
            <w:shd w:val="clear" w:color="auto" w:fill="D6E9F8"/>
            <w:tcMar>
              <w:top w:w="80" w:type="dxa"/>
              <w:left w:w="120" w:type="dxa"/>
              <w:bottom w:w="80" w:type="dxa"/>
              <w:right w:w="120" w:type="dxa"/>
            </w:tcMar>
          </w:tcPr>
          <w:p w14:paraId="228A0934" w14:textId="77777777" w:rsidR="00BB300E" w:rsidRDefault="00000000">
            <w:r>
              <w:rPr>
                <w:color w:val="1C2B3A"/>
                <w:sz w:val="20"/>
                <w:szCs w:val="20"/>
              </w:rPr>
              <w:t>Assign to SME / Senior Engineer</w:t>
            </w:r>
          </w:p>
        </w:tc>
        <w:tc>
          <w:tcPr>
            <w:tcW w:w="3200" w:type="dxa"/>
            <w:tcBorders>
              <w:top w:val="single" w:sz="1" w:space="0" w:color="C5CDD8"/>
              <w:left w:val="single" w:sz="1" w:space="0" w:color="C5CDD8"/>
              <w:bottom w:val="single" w:sz="1" w:space="0" w:color="C5CDD8"/>
              <w:right w:val="single" w:sz="1" w:space="0" w:color="C5CDD8"/>
            </w:tcBorders>
            <w:shd w:val="clear" w:color="auto" w:fill="D6E9F8"/>
            <w:tcMar>
              <w:top w:w="80" w:type="dxa"/>
              <w:left w:w="120" w:type="dxa"/>
              <w:bottom w:w="80" w:type="dxa"/>
              <w:right w:w="120" w:type="dxa"/>
            </w:tcMar>
          </w:tcPr>
          <w:p w14:paraId="248FCCE2" w14:textId="77777777" w:rsidR="00BB300E" w:rsidRDefault="00000000">
            <w:r>
              <w:rPr>
                <w:color w:val="1C2B3A"/>
                <w:sz w:val="20"/>
                <w:szCs w:val="20"/>
              </w:rPr>
              <w:t>L3 Agent + Department Head</w:t>
            </w:r>
          </w:p>
        </w:tc>
      </w:tr>
      <w:tr w:rsidR="00BB300E" w14:paraId="720419CD" w14:textId="77777777">
        <w:tblPrEx>
          <w:tblCellMar>
            <w:top w:w="0" w:type="dxa"/>
            <w:bottom w:w="0" w:type="dxa"/>
          </w:tblCellMar>
        </w:tblPrEx>
        <w:tc>
          <w:tcPr>
            <w:tcW w:w="18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20" w:type="dxa"/>
              <w:bottom w:w="80" w:type="dxa"/>
              <w:right w:w="120" w:type="dxa"/>
            </w:tcMar>
          </w:tcPr>
          <w:p w14:paraId="7C01DFCA" w14:textId="77777777" w:rsidR="00BB300E" w:rsidRDefault="00000000">
            <w:r>
              <w:rPr>
                <w:color w:val="1C2B3A"/>
                <w:sz w:val="20"/>
                <w:szCs w:val="20"/>
              </w:rPr>
              <w:t>Critical Escalation</w:t>
            </w:r>
          </w:p>
        </w:tc>
        <w:tc>
          <w:tcPr>
            <w:tcW w:w="22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20" w:type="dxa"/>
              <w:bottom w:w="80" w:type="dxa"/>
              <w:right w:w="120" w:type="dxa"/>
            </w:tcMar>
          </w:tcPr>
          <w:p w14:paraId="6EF3462F" w14:textId="77777777" w:rsidR="00BB300E" w:rsidRDefault="00000000">
            <w:r>
              <w:rPr>
                <w:color w:val="1C2B3A"/>
                <w:sz w:val="20"/>
                <w:szCs w:val="20"/>
              </w:rPr>
              <w:t>P1 ticket OR Negative sentiment + SLA breach</w:t>
            </w:r>
          </w:p>
        </w:tc>
        <w:tc>
          <w:tcPr>
            <w:tcW w:w="216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20" w:type="dxa"/>
              <w:bottom w:w="80" w:type="dxa"/>
              <w:right w:w="120" w:type="dxa"/>
            </w:tcMar>
          </w:tcPr>
          <w:p w14:paraId="05D87862" w14:textId="77777777" w:rsidR="00BB300E" w:rsidRDefault="00000000">
            <w:r>
              <w:rPr>
                <w:color w:val="1C2B3A"/>
                <w:sz w:val="20"/>
                <w:szCs w:val="20"/>
              </w:rPr>
              <w:t>Immediate alert, auto-priority override to P1</w:t>
            </w:r>
          </w:p>
        </w:tc>
        <w:tc>
          <w:tcPr>
            <w:tcW w:w="3200" w:type="dxa"/>
            <w:tcBorders>
              <w:top w:val="single" w:sz="1" w:space="0" w:color="C5CDD8"/>
              <w:left w:val="single" w:sz="1" w:space="0" w:color="C5CDD8"/>
              <w:bottom w:val="single" w:sz="1" w:space="0" w:color="C5CDD8"/>
              <w:right w:val="single" w:sz="1" w:space="0" w:color="C5CDD8"/>
            </w:tcBorders>
            <w:shd w:val="clear" w:color="auto" w:fill="FFFFFF"/>
            <w:tcMar>
              <w:top w:w="80" w:type="dxa"/>
              <w:left w:w="120" w:type="dxa"/>
              <w:bottom w:w="80" w:type="dxa"/>
              <w:right w:w="120" w:type="dxa"/>
            </w:tcMar>
          </w:tcPr>
          <w:p w14:paraId="5C8EEC17" w14:textId="77777777" w:rsidR="00BB300E" w:rsidRDefault="00000000">
            <w:r>
              <w:rPr>
                <w:color w:val="1C2B3A"/>
                <w:sz w:val="20"/>
                <w:szCs w:val="20"/>
              </w:rPr>
              <w:t>Admin + All relevant team leads via SMS/Email</w:t>
            </w:r>
          </w:p>
        </w:tc>
      </w:tr>
      <w:tr w:rsidR="00BB300E" w14:paraId="1E43FE83" w14:textId="77777777">
        <w:tblPrEx>
          <w:tblCellMar>
            <w:top w:w="0" w:type="dxa"/>
            <w:bottom w:w="0" w:type="dxa"/>
          </w:tblCellMar>
        </w:tblPrEx>
        <w:tc>
          <w:tcPr>
            <w:tcW w:w="1800" w:type="dxa"/>
            <w:tcBorders>
              <w:top w:val="single" w:sz="1" w:space="0" w:color="C5CDD8"/>
              <w:left w:val="single" w:sz="1" w:space="0" w:color="C5CDD8"/>
              <w:bottom w:val="single" w:sz="1" w:space="0" w:color="C5CDD8"/>
              <w:right w:val="single" w:sz="1" w:space="0" w:color="C5CDD8"/>
            </w:tcBorders>
            <w:shd w:val="clear" w:color="auto" w:fill="D6E9F8"/>
            <w:tcMar>
              <w:top w:w="80" w:type="dxa"/>
              <w:left w:w="120" w:type="dxa"/>
              <w:bottom w:w="80" w:type="dxa"/>
              <w:right w:w="120" w:type="dxa"/>
            </w:tcMar>
          </w:tcPr>
          <w:p w14:paraId="225EB972" w14:textId="77777777" w:rsidR="00BB300E" w:rsidRDefault="00000000">
            <w:r>
              <w:rPr>
                <w:color w:val="1C2B3A"/>
                <w:sz w:val="20"/>
                <w:szCs w:val="20"/>
              </w:rPr>
              <w:t>VIP Escalation</w:t>
            </w:r>
          </w:p>
        </w:tc>
        <w:tc>
          <w:tcPr>
            <w:tcW w:w="2200" w:type="dxa"/>
            <w:tcBorders>
              <w:top w:val="single" w:sz="1" w:space="0" w:color="C5CDD8"/>
              <w:left w:val="single" w:sz="1" w:space="0" w:color="C5CDD8"/>
              <w:bottom w:val="single" w:sz="1" w:space="0" w:color="C5CDD8"/>
              <w:right w:val="single" w:sz="1" w:space="0" w:color="C5CDD8"/>
            </w:tcBorders>
            <w:shd w:val="clear" w:color="auto" w:fill="D6E9F8"/>
            <w:tcMar>
              <w:top w:w="80" w:type="dxa"/>
              <w:left w:w="120" w:type="dxa"/>
              <w:bottom w:w="80" w:type="dxa"/>
              <w:right w:w="120" w:type="dxa"/>
            </w:tcMar>
          </w:tcPr>
          <w:p w14:paraId="26FD1A84" w14:textId="77777777" w:rsidR="00BB300E" w:rsidRDefault="00000000">
            <w:r>
              <w:rPr>
                <w:color w:val="1C2B3A"/>
                <w:sz w:val="20"/>
                <w:szCs w:val="20"/>
              </w:rPr>
              <w:t>Ticket raised by Faculty, Partner College Admin, or tagged VIP user</w:t>
            </w:r>
          </w:p>
        </w:tc>
        <w:tc>
          <w:tcPr>
            <w:tcW w:w="2160" w:type="dxa"/>
            <w:tcBorders>
              <w:top w:val="single" w:sz="1" w:space="0" w:color="C5CDD8"/>
              <w:left w:val="single" w:sz="1" w:space="0" w:color="C5CDD8"/>
              <w:bottom w:val="single" w:sz="1" w:space="0" w:color="C5CDD8"/>
              <w:right w:val="single" w:sz="1" w:space="0" w:color="C5CDD8"/>
            </w:tcBorders>
            <w:shd w:val="clear" w:color="auto" w:fill="D6E9F8"/>
            <w:tcMar>
              <w:top w:w="80" w:type="dxa"/>
              <w:left w:w="120" w:type="dxa"/>
              <w:bottom w:w="80" w:type="dxa"/>
              <w:right w:w="120" w:type="dxa"/>
            </w:tcMar>
          </w:tcPr>
          <w:p w14:paraId="56EEF419" w14:textId="77777777" w:rsidR="00BB300E" w:rsidRDefault="00000000">
            <w:r>
              <w:rPr>
                <w:color w:val="1C2B3A"/>
                <w:sz w:val="20"/>
                <w:szCs w:val="20"/>
              </w:rPr>
              <w:t>Bypass queue, direct assign to senior agent</w:t>
            </w:r>
          </w:p>
        </w:tc>
        <w:tc>
          <w:tcPr>
            <w:tcW w:w="3200" w:type="dxa"/>
            <w:tcBorders>
              <w:top w:val="single" w:sz="1" w:space="0" w:color="C5CDD8"/>
              <w:left w:val="single" w:sz="1" w:space="0" w:color="C5CDD8"/>
              <w:bottom w:val="single" w:sz="1" w:space="0" w:color="C5CDD8"/>
              <w:right w:val="single" w:sz="1" w:space="0" w:color="C5CDD8"/>
            </w:tcBorders>
            <w:shd w:val="clear" w:color="auto" w:fill="D6E9F8"/>
            <w:tcMar>
              <w:top w:w="80" w:type="dxa"/>
              <w:left w:w="120" w:type="dxa"/>
              <w:bottom w:w="80" w:type="dxa"/>
              <w:right w:w="120" w:type="dxa"/>
            </w:tcMar>
          </w:tcPr>
          <w:p w14:paraId="28173B20" w14:textId="77777777" w:rsidR="00BB300E" w:rsidRDefault="00000000">
            <w:r>
              <w:rPr>
                <w:color w:val="1C2B3A"/>
                <w:sz w:val="20"/>
                <w:szCs w:val="20"/>
              </w:rPr>
              <w:t>Assigned Agent + Department Admin</w:t>
            </w:r>
          </w:p>
        </w:tc>
      </w:tr>
    </w:tbl>
    <w:p w14:paraId="3187B0CC" w14:textId="77777777" w:rsidR="00BB300E" w:rsidRDefault="00BB300E">
      <w:pPr>
        <w:spacing w:before="120"/>
      </w:pPr>
    </w:p>
    <w:p w14:paraId="3D964758" w14:textId="77777777" w:rsidR="00BB300E" w:rsidRDefault="00000000">
      <w:pPr>
        <w:pStyle w:val="ListParagraph"/>
        <w:numPr>
          <w:ilvl w:val="0"/>
          <w:numId w:val="2"/>
        </w:numPr>
        <w:spacing w:before="40" w:after="40"/>
      </w:pPr>
      <w:r>
        <w:rPr>
          <w:color w:val="1C2B3A"/>
          <w:sz w:val="21"/>
          <w:szCs w:val="21"/>
        </w:rPr>
        <w:t>Escalation rules are fully configurable from the Admin panel — no code changes required.</w:t>
      </w:r>
    </w:p>
    <w:p w14:paraId="493BCE83" w14:textId="77777777" w:rsidR="00BB300E" w:rsidRDefault="00000000">
      <w:pPr>
        <w:pStyle w:val="ListParagraph"/>
        <w:numPr>
          <w:ilvl w:val="0"/>
          <w:numId w:val="2"/>
        </w:numPr>
        <w:spacing w:before="40" w:after="40"/>
      </w:pPr>
      <w:r>
        <w:rPr>
          <w:color w:val="1C2B3A"/>
          <w:sz w:val="21"/>
          <w:szCs w:val="21"/>
        </w:rPr>
        <w:t>All escalations logged with reason, timestamp, and acting agent/system for compliance.</w:t>
      </w:r>
    </w:p>
    <w:p w14:paraId="166E65BD" w14:textId="77777777" w:rsidR="00BB300E" w:rsidRDefault="00000000">
      <w:pPr>
        <w:pStyle w:val="ListParagraph"/>
        <w:numPr>
          <w:ilvl w:val="0"/>
          <w:numId w:val="2"/>
        </w:numPr>
        <w:spacing w:before="40" w:after="40"/>
      </w:pPr>
      <w:r>
        <w:rPr>
          <w:color w:val="1C2B3A"/>
          <w:sz w:val="21"/>
          <w:szCs w:val="21"/>
        </w:rPr>
        <w:t>AI escalation suggestions: If an AI confidence score predicts a ticket will breach SLA, it flags it proactively before breach occurs.</w:t>
      </w:r>
    </w:p>
    <w:p w14:paraId="2441B796" w14:textId="77777777" w:rsidR="00BB300E" w:rsidRDefault="00BB300E">
      <w:pPr>
        <w:spacing w:before="100"/>
      </w:pPr>
    </w:p>
    <w:p w14:paraId="082CCA9D" w14:textId="77777777" w:rsidR="00BB300E" w:rsidRDefault="00000000">
      <w:pPr>
        <w:pStyle w:val="Heading2"/>
      </w:pPr>
      <w:r>
        <w:t>5.4. SLA Management</w:t>
      </w:r>
    </w:p>
    <w:p w14:paraId="3965A9B3" w14:textId="77777777" w:rsidR="00BB300E" w:rsidRDefault="00000000">
      <w:pPr>
        <w:pStyle w:val="ListParagraph"/>
        <w:numPr>
          <w:ilvl w:val="0"/>
          <w:numId w:val="2"/>
        </w:numPr>
        <w:spacing w:before="40" w:after="40"/>
      </w:pPr>
      <w:r>
        <w:rPr>
          <w:color w:val="1C2B3A"/>
          <w:sz w:val="21"/>
          <w:szCs w:val="21"/>
        </w:rPr>
        <w:t>Configurable SLA policies per priority tier: P1 (1 hour), P2 (4 hours), P3 (12 hours), P4 (48 hours).</w:t>
      </w:r>
    </w:p>
    <w:p w14:paraId="0C2C0881" w14:textId="77777777" w:rsidR="00BB300E" w:rsidRDefault="00000000">
      <w:pPr>
        <w:pStyle w:val="ListParagraph"/>
        <w:numPr>
          <w:ilvl w:val="0"/>
          <w:numId w:val="2"/>
        </w:numPr>
        <w:spacing w:before="40" w:after="40"/>
      </w:pPr>
      <w:r>
        <w:rPr>
          <w:color w:val="1C2B3A"/>
          <w:sz w:val="21"/>
          <w:szCs w:val="21"/>
        </w:rPr>
        <w:t>SLA paused when ticket is in 'Pending User' status — clock resumes on user reply.</w:t>
      </w:r>
    </w:p>
    <w:p w14:paraId="104EF37D" w14:textId="77777777" w:rsidR="00BB300E" w:rsidRDefault="00000000">
      <w:pPr>
        <w:pStyle w:val="ListParagraph"/>
        <w:numPr>
          <w:ilvl w:val="0"/>
          <w:numId w:val="2"/>
        </w:numPr>
        <w:spacing w:before="40" w:after="40"/>
      </w:pPr>
      <w:r>
        <w:rPr>
          <w:color w:val="1C2B3A"/>
          <w:sz w:val="21"/>
          <w:szCs w:val="21"/>
        </w:rPr>
        <w:t>Visual SLA countdown timers on every ticket card in agent dashboard.</w:t>
      </w:r>
    </w:p>
    <w:p w14:paraId="3FDFC5D9" w14:textId="77777777" w:rsidR="00BB300E" w:rsidRDefault="00000000">
      <w:pPr>
        <w:pStyle w:val="ListParagraph"/>
        <w:numPr>
          <w:ilvl w:val="0"/>
          <w:numId w:val="2"/>
        </w:numPr>
        <w:spacing w:before="40" w:after="40"/>
      </w:pPr>
      <w:r>
        <w:rPr>
          <w:color w:val="1C2B3A"/>
          <w:sz w:val="21"/>
          <w:szCs w:val="21"/>
        </w:rPr>
        <w:t>Breach alerts: 75% warning + 100% breach notifications via in-app + email.</w:t>
      </w:r>
    </w:p>
    <w:p w14:paraId="06B5DB98" w14:textId="77777777" w:rsidR="00BB300E" w:rsidRDefault="00000000">
      <w:pPr>
        <w:pStyle w:val="ListParagraph"/>
        <w:numPr>
          <w:ilvl w:val="0"/>
          <w:numId w:val="2"/>
        </w:numPr>
        <w:spacing w:before="40" w:after="40"/>
      </w:pPr>
      <w:r>
        <w:rPr>
          <w:color w:val="1C2B3A"/>
          <w:sz w:val="21"/>
          <w:szCs w:val="21"/>
        </w:rPr>
        <w:t>SLA performance reports: Breach rate, avg. first response time, avg. resolution time, broken down by agent/team/category.</w:t>
      </w:r>
    </w:p>
    <w:p w14:paraId="09B60DD2" w14:textId="77777777" w:rsidR="00BB300E" w:rsidRDefault="00BB300E">
      <w:pPr>
        <w:spacing w:before="100"/>
      </w:pPr>
    </w:p>
    <w:p w14:paraId="283CDC3A" w14:textId="77777777" w:rsidR="00BB300E" w:rsidRDefault="00000000">
      <w:pPr>
        <w:pStyle w:val="Heading2"/>
      </w:pPr>
      <w:r>
        <w:lastRenderedPageBreak/>
        <w:t>5.5. Knowledge Base &amp; Self-Service Portal</w:t>
      </w:r>
    </w:p>
    <w:p w14:paraId="41D9539E" w14:textId="77777777" w:rsidR="00BB300E" w:rsidRDefault="00000000">
      <w:pPr>
        <w:pStyle w:val="ListParagraph"/>
        <w:numPr>
          <w:ilvl w:val="0"/>
          <w:numId w:val="2"/>
        </w:numPr>
        <w:spacing w:before="40" w:after="40"/>
      </w:pPr>
      <w:r>
        <w:rPr>
          <w:color w:val="1C2B3A"/>
          <w:sz w:val="21"/>
          <w:szCs w:val="21"/>
        </w:rPr>
        <w:t>Admin-managed article library organized by category, audience, and product area.</w:t>
      </w:r>
    </w:p>
    <w:p w14:paraId="4969B73B" w14:textId="77777777" w:rsidR="00BB300E" w:rsidRDefault="00000000">
      <w:pPr>
        <w:pStyle w:val="ListParagraph"/>
        <w:numPr>
          <w:ilvl w:val="0"/>
          <w:numId w:val="2"/>
        </w:numPr>
        <w:spacing w:before="40" w:after="40"/>
      </w:pPr>
      <w:r>
        <w:rPr>
          <w:color w:val="1C2B3A"/>
          <w:sz w:val="21"/>
          <w:szCs w:val="21"/>
        </w:rPr>
        <w:t>AI-powered search: Semantic search across all articles; returns ranked, contextually relevant results.</w:t>
      </w:r>
    </w:p>
    <w:p w14:paraId="77A71C4F" w14:textId="77777777" w:rsidR="00BB300E" w:rsidRDefault="00000000">
      <w:pPr>
        <w:pStyle w:val="ListParagraph"/>
        <w:numPr>
          <w:ilvl w:val="0"/>
          <w:numId w:val="2"/>
        </w:numPr>
        <w:spacing w:before="40" w:after="40"/>
      </w:pPr>
      <w:r>
        <w:rPr>
          <w:color w:val="1C2B3A"/>
          <w:sz w:val="21"/>
          <w:szCs w:val="21"/>
        </w:rPr>
        <w:t>Article suggestion on ticket form: As a user types their issue, the system surfaces relevant KB articles in real time, prompting self-resolution before submission.</w:t>
      </w:r>
    </w:p>
    <w:p w14:paraId="60F606A5" w14:textId="77777777" w:rsidR="00BB300E" w:rsidRDefault="00000000">
      <w:pPr>
        <w:pStyle w:val="ListParagraph"/>
        <w:numPr>
          <w:ilvl w:val="0"/>
          <w:numId w:val="2"/>
        </w:numPr>
        <w:spacing w:before="40" w:after="40"/>
      </w:pPr>
      <w:r>
        <w:rPr>
          <w:color w:val="1C2B3A"/>
          <w:sz w:val="21"/>
          <w:szCs w:val="21"/>
        </w:rPr>
        <w:t>Feedback loop: Users rate KB article helpfulness; low-rated articles flagged for revision.</w:t>
      </w:r>
    </w:p>
    <w:p w14:paraId="5969E332" w14:textId="77777777" w:rsidR="00BB300E" w:rsidRDefault="00000000">
      <w:pPr>
        <w:pStyle w:val="ListParagraph"/>
        <w:numPr>
          <w:ilvl w:val="0"/>
          <w:numId w:val="2"/>
        </w:numPr>
        <w:spacing w:before="40" w:after="40"/>
      </w:pPr>
      <w:r>
        <w:rPr>
          <w:color w:val="1C2B3A"/>
          <w:sz w:val="21"/>
          <w:szCs w:val="21"/>
        </w:rPr>
        <w:t>Article analytics: Views, helpful votes, tickets deflected per article.</w:t>
      </w:r>
    </w:p>
    <w:p w14:paraId="4E3DEDA6" w14:textId="77777777" w:rsidR="00BB300E" w:rsidRDefault="00BB300E">
      <w:pPr>
        <w:spacing w:before="100"/>
      </w:pPr>
    </w:p>
    <w:p w14:paraId="38D2D624" w14:textId="77777777" w:rsidR="00BB300E" w:rsidRDefault="00000000">
      <w:pPr>
        <w:pStyle w:val="Heading2"/>
      </w:pPr>
      <w:r>
        <w:t>5.6. Reporting &amp; Analytics Dashboard</w:t>
      </w:r>
    </w:p>
    <w:p w14:paraId="0B6DFEF2" w14:textId="77777777" w:rsidR="00BB300E" w:rsidRDefault="00000000">
      <w:pPr>
        <w:pStyle w:val="ListParagraph"/>
        <w:numPr>
          <w:ilvl w:val="0"/>
          <w:numId w:val="2"/>
        </w:numPr>
        <w:spacing w:before="40" w:after="40"/>
      </w:pPr>
      <w:r>
        <w:rPr>
          <w:color w:val="1C2B3A"/>
          <w:sz w:val="21"/>
          <w:szCs w:val="21"/>
        </w:rPr>
        <w:t>Real-time global dashboard: Open tickets, SLA compliance %, AI resolution rate, avg. response time, top ticket categories.</w:t>
      </w:r>
    </w:p>
    <w:p w14:paraId="15DA318E" w14:textId="77777777" w:rsidR="00BB300E" w:rsidRDefault="00000000">
      <w:pPr>
        <w:pStyle w:val="ListParagraph"/>
        <w:numPr>
          <w:ilvl w:val="0"/>
          <w:numId w:val="2"/>
        </w:numPr>
        <w:spacing w:before="40" w:after="40"/>
      </w:pPr>
      <w:r>
        <w:rPr>
          <w:color w:val="1C2B3A"/>
          <w:sz w:val="21"/>
          <w:szCs w:val="21"/>
        </w:rPr>
        <w:t>Agent performance reports: Ticket volume, resolution time, CSAT score, and escalation frequency per agent.</w:t>
      </w:r>
    </w:p>
    <w:p w14:paraId="6EABCB6E" w14:textId="77777777" w:rsidR="00BB300E" w:rsidRDefault="00000000">
      <w:pPr>
        <w:pStyle w:val="ListParagraph"/>
        <w:numPr>
          <w:ilvl w:val="0"/>
          <w:numId w:val="2"/>
        </w:numPr>
        <w:spacing w:before="40" w:after="40"/>
      </w:pPr>
      <w:r>
        <w:rPr>
          <w:color w:val="1C2B3A"/>
          <w:sz w:val="21"/>
          <w:szCs w:val="21"/>
        </w:rPr>
        <w:t>Category trend analysis: Identify recurring issue patterns to drive product/process improvements.</w:t>
      </w:r>
    </w:p>
    <w:p w14:paraId="4FA839AA" w14:textId="77777777" w:rsidR="00BB300E" w:rsidRDefault="00000000">
      <w:pPr>
        <w:pStyle w:val="ListParagraph"/>
        <w:numPr>
          <w:ilvl w:val="0"/>
          <w:numId w:val="2"/>
        </w:numPr>
        <w:spacing w:before="40" w:after="40"/>
      </w:pPr>
      <w:r>
        <w:rPr>
          <w:color w:val="1C2B3A"/>
          <w:sz w:val="21"/>
          <w:szCs w:val="21"/>
        </w:rPr>
        <w:t>AI performance metrics: Bot resolution rate, classification accuracy, suggestion acceptance rate.</w:t>
      </w:r>
    </w:p>
    <w:p w14:paraId="03B90E98" w14:textId="77777777" w:rsidR="00BB300E" w:rsidRDefault="00000000">
      <w:pPr>
        <w:pStyle w:val="ListParagraph"/>
        <w:numPr>
          <w:ilvl w:val="0"/>
          <w:numId w:val="2"/>
        </w:numPr>
        <w:spacing w:before="40" w:after="40"/>
      </w:pPr>
      <w:r>
        <w:rPr>
          <w:color w:val="1C2B3A"/>
          <w:sz w:val="21"/>
          <w:szCs w:val="21"/>
        </w:rPr>
        <w:t>Export to PDF and CSV for stakeholder reporting.</w:t>
      </w:r>
    </w:p>
    <w:p w14:paraId="6D719CE8" w14:textId="77777777" w:rsidR="00BB300E" w:rsidRDefault="00000000">
      <w:pPr>
        <w:pStyle w:val="ListParagraph"/>
        <w:numPr>
          <w:ilvl w:val="0"/>
          <w:numId w:val="2"/>
        </w:numPr>
        <w:spacing w:before="40" w:after="40"/>
      </w:pPr>
      <w:r>
        <w:rPr>
          <w:color w:val="1C2B3A"/>
          <w:sz w:val="21"/>
          <w:szCs w:val="21"/>
        </w:rPr>
        <w:t>Custom date-range filters and drilldown to individual ticket level from any chart.</w:t>
      </w:r>
    </w:p>
    <w:p w14:paraId="3A9D5942" w14:textId="77777777" w:rsidR="00BB300E" w:rsidRDefault="00BB300E">
      <w:pPr>
        <w:spacing w:before="100"/>
      </w:pPr>
    </w:p>
    <w:p w14:paraId="4175FEE3" w14:textId="77777777" w:rsidR="00BB300E" w:rsidRDefault="00000000">
      <w:pPr>
        <w:pStyle w:val="Heading2"/>
      </w:pPr>
      <w:r>
        <w:t>5.7. Multi-Channel Ticket Intake</w:t>
      </w:r>
    </w:p>
    <w:p w14:paraId="66C00FFF" w14:textId="77777777" w:rsidR="00BB300E" w:rsidRDefault="00000000">
      <w:pPr>
        <w:pStyle w:val="ListParagraph"/>
        <w:numPr>
          <w:ilvl w:val="0"/>
          <w:numId w:val="2"/>
        </w:numPr>
        <w:spacing w:before="40" w:after="40"/>
      </w:pPr>
      <w:r>
        <w:rPr>
          <w:color w:val="1C2B3A"/>
          <w:sz w:val="21"/>
          <w:szCs w:val="21"/>
        </w:rPr>
        <w:t>Web Form: Embedded widget and standalone portal with smart forms.</w:t>
      </w:r>
    </w:p>
    <w:p w14:paraId="7132990D" w14:textId="77777777" w:rsidR="00BB300E" w:rsidRDefault="00000000">
      <w:pPr>
        <w:pStyle w:val="ListParagraph"/>
        <w:numPr>
          <w:ilvl w:val="0"/>
          <w:numId w:val="2"/>
        </w:numPr>
        <w:spacing w:before="40" w:after="40"/>
      </w:pPr>
      <w:r>
        <w:rPr>
          <w:color w:val="1C2B3A"/>
          <w:sz w:val="21"/>
          <w:szCs w:val="21"/>
        </w:rPr>
        <w:t>Email-to-Ticket: Dedicated support email address auto-converts inbound emails to tickets; replies sync both ways.</w:t>
      </w:r>
    </w:p>
    <w:p w14:paraId="3D268BBF" w14:textId="77777777" w:rsidR="00BB300E" w:rsidRDefault="00000000">
      <w:pPr>
        <w:pStyle w:val="ListParagraph"/>
        <w:numPr>
          <w:ilvl w:val="0"/>
          <w:numId w:val="2"/>
        </w:numPr>
        <w:spacing w:before="40" w:after="40"/>
      </w:pPr>
      <w:r>
        <w:rPr>
          <w:color w:val="1C2B3A"/>
          <w:sz w:val="21"/>
          <w:szCs w:val="21"/>
        </w:rPr>
        <w:t>In-App Chat Widget: Floating widget embeddable in the LMS platform via a snippet of JavaScript.</w:t>
      </w:r>
    </w:p>
    <w:p w14:paraId="0ACBFA2D" w14:textId="77777777" w:rsidR="00BB300E" w:rsidRDefault="00000000">
      <w:pPr>
        <w:pStyle w:val="ListParagraph"/>
        <w:numPr>
          <w:ilvl w:val="0"/>
          <w:numId w:val="2"/>
        </w:numPr>
        <w:spacing w:before="40" w:after="40"/>
      </w:pPr>
      <w:r>
        <w:rPr>
          <w:color w:val="1C2B3A"/>
          <w:sz w:val="21"/>
          <w:szCs w:val="21"/>
        </w:rPr>
        <w:t>API: REST API for programmatic ticket creation from external systems (e.g., auto-creating a ticket on GPU session failure).</w:t>
      </w:r>
    </w:p>
    <w:p w14:paraId="4E495761" w14:textId="77777777" w:rsidR="00BB300E" w:rsidRDefault="00000000">
      <w:pPr>
        <w:pStyle w:val="ListParagraph"/>
        <w:numPr>
          <w:ilvl w:val="0"/>
          <w:numId w:val="2"/>
        </w:numPr>
        <w:spacing w:before="40" w:after="40"/>
      </w:pPr>
      <w:r>
        <w:rPr>
          <w:color w:val="1C2B3A"/>
          <w:sz w:val="21"/>
          <w:szCs w:val="21"/>
        </w:rPr>
        <w:t>WhatsApp / SMS Gateway (Phase 2): Inbound message-to-ticket pipeline via Twilio or MSG91.</w:t>
      </w:r>
    </w:p>
    <w:p w14:paraId="6EAA0591" w14:textId="77777777" w:rsidR="00BB300E" w:rsidRDefault="00000000">
      <w:pPr>
        <w:pStyle w:val="Heading1"/>
        <w:pBdr>
          <w:bottom w:val="single" w:sz="8" w:space="4" w:color="0A7EC2"/>
        </w:pBdr>
      </w:pPr>
      <w:r>
        <w:t>6. SaaS &amp; Multi-Tenancy Features</w:t>
      </w:r>
    </w:p>
    <w:p w14:paraId="0BA48A02" w14:textId="77777777" w:rsidR="00BB300E" w:rsidRDefault="00000000">
      <w:pPr>
        <w:spacing w:before="80" w:after="80"/>
      </w:pPr>
      <w:r>
        <w:rPr>
          <w:color w:val="1C2B3A"/>
        </w:rPr>
        <w:t>To position the platform as a sellable SaaS product, the following capabilities are required from day one.</w:t>
      </w:r>
    </w:p>
    <w:p w14:paraId="424F2BA5" w14:textId="77777777" w:rsidR="00BB300E" w:rsidRDefault="00BB300E">
      <w:pPr>
        <w:spacing w:before="80"/>
      </w:pPr>
    </w:p>
    <w:p w14:paraId="724A2644" w14:textId="77777777" w:rsidR="00BB300E" w:rsidRDefault="00000000">
      <w:pPr>
        <w:pStyle w:val="Heading2"/>
      </w:pPr>
      <w:r>
        <w:t>6.1. Multi-Tenant Architecture</w:t>
      </w:r>
    </w:p>
    <w:p w14:paraId="21AAE9ED" w14:textId="3CD61D53" w:rsidR="00BB300E" w:rsidRDefault="00000000">
      <w:pPr>
        <w:pStyle w:val="ListParagraph"/>
        <w:numPr>
          <w:ilvl w:val="0"/>
          <w:numId w:val="2"/>
        </w:numPr>
        <w:spacing w:before="40" w:after="40"/>
      </w:pPr>
      <w:r>
        <w:rPr>
          <w:color w:val="1C2B3A"/>
          <w:sz w:val="21"/>
          <w:szCs w:val="21"/>
        </w:rPr>
        <w:t xml:space="preserve">Each tenant (college / institution / enterprise client) gets an isolated data environment with a custom subdomain </w:t>
      </w:r>
    </w:p>
    <w:p w14:paraId="34DD003E" w14:textId="77777777" w:rsidR="00BB300E" w:rsidRDefault="00000000">
      <w:pPr>
        <w:pStyle w:val="ListParagraph"/>
        <w:numPr>
          <w:ilvl w:val="0"/>
          <w:numId w:val="2"/>
        </w:numPr>
        <w:spacing w:before="40" w:after="40"/>
      </w:pPr>
      <w:r>
        <w:rPr>
          <w:color w:val="1C2B3A"/>
          <w:sz w:val="21"/>
          <w:szCs w:val="21"/>
        </w:rPr>
        <w:t xml:space="preserve">Tenant-level configuration: Custom logo, </w:t>
      </w:r>
      <w:proofErr w:type="spellStart"/>
      <w:r>
        <w:rPr>
          <w:color w:val="1C2B3A"/>
          <w:sz w:val="21"/>
          <w:szCs w:val="21"/>
        </w:rPr>
        <w:t>color</w:t>
      </w:r>
      <w:proofErr w:type="spellEnd"/>
      <w:r>
        <w:rPr>
          <w:color w:val="1C2B3A"/>
          <w:sz w:val="21"/>
          <w:szCs w:val="21"/>
        </w:rPr>
        <w:t xml:space="preserve"> scheme, email sender name, SLA policies, agent roster, and category taxonomy.</w:t>
      </w:r>
    </w:p>
    <w:p w14:paraId="1D5F0784" w14:textId="77777777" w:rsidR="00BB300E" w:rsidRDefault="00000000">
      <w:pPr>
        <w:pStyle w:val="ListParagraph"/>
        <w:numPr>
          <w:ilvl w:val="0"/>
          <w:numId w:val="2"/>
        </w:numPr>
        <w:spacing w:before="40" w:after="40"/>
      </w:pPr>
      <w:r>
        <w:rPr>
          <w:color w:val="1C2B3A"/>
          <w:sz w:val="21"/>
          <w:szCs w:val="21"/>
        </w:rPr>
        <w:t>Tenant provisioning portal: GKT Super Admin can spin up a new tenant in under 5 minutes.</w:t>
      </w:r>
    </w:p>
    <w:p w14:paraId="61B0273F" w14:textId="77777777" w:rsidR="00BB300E" w:rsidRDefault="00000000">
      <w:pPr>
        <w:pStyle w:val="ListParagraph"/>
        <w:numPr>
          <w:ilvl w:val="0"/>
          <w:numId w:val="2"/>
        </w:numPr>
        <w:spacing w:before="40" w:after="40"/>
      </w:pPr>
      <w:r>
        <w:rPr>
          <w:color w:val="1C2B3A"/>
          <w:sz w:val="21"/>
          <w:szCs w:val="21"/>
        </w:rPr>
        <w:t>Tenant isolation: No data leakage between tenants. All queries are tenant-scoped at the database layer.</w:t>
      </w:r>
    </w:p>
    <w:p w14:paraId="3DDE82FD" w14:textId="77777777" w:rsidR="00BB300E" w:rsidRDefault="00BB300E">
      <w:pPr>
        <w:spacing w:before="100"/>
      </w:pPr>
    </w:p>
    <w:p w14:paraId="1C53FB5B" w14:textId="77777777" w:rsidR="00BB300E" w:rsidRDefault="00000000">
      <w:pPr>
        <w:pStyle w:val="Heading2"/>
      </w:pPr>
      <w:r>
        <w:lastRenderedPageBreak/>
        <w:t>6.2. Billing &amp; Subscription Management</w:t>
      </w:r>
    </w:p>
    <w:p w14:paraId="5CDE848F" w14:textId="77777777" w:rsidR="00BB300E" w:rsidRDefault="00000000">
      <w:pPr>
        <w:pStyle w:val="ListParagraph"/>
        <w:numPr>
          <w:ilvl w:val="0"/>
          <w:numId w:val="2"/>
        </w:numPr>
        <w:spacing w:before="40" w:after="40"/>
      </w:pPr>
      <w:r>
        <w:rPr>
          <w:color w:val="1C2B3A"/>
          <w:sz w:val="21"/>
          <w:szCs w:val="21"/>
        </w:rPr>
        <w:t>Tiered SaaS plans: Starter (up to 3 agents, 500 tickets/month), Growth (up to 15 agents, 5000 tickets/month), Enterprise (unlimited).</w:t>
      </w:r>
    </w:p>
    <w:p w14:paraId="5F904C1F" w14:textId="77777777" w:rsidR="00BB300E" w:rsidRDefault="00000000">
      <w:pPr>
        <w:pStyle w:val="ListParagraph"/>
        <w:numPr>
          <w:ilvl w:val="0"/>
          <w:numId w:val="2"/>
        </w:numPr>
        <w:spacing w:before="40" w:after="40"/>
      </w:pPr>
      <w:r>
        <w:rPr>
          <w:color w:val="1C2B3A"/>
          <w:sz w:val="21"/>
          <w:szCs w:val="21"/>
        </w:rPr>
        <w:t xml:space="preserve">Integrated with </w:t>
      </w:r>
      <w:proofErr w:type="spellStart"/>
      <w:r>
        <w:rPr>
          <w:color w:val="1C2B3A"/>
          <w:sz w:val="21"/>
          <w:szCs w:val="21"/>
        </w:rPr>
        <w:t>Razorpay</w:t>
      </w:r>
      <w:proofErr w:type="spellEnd"/>
      <w:r>
        <w:rPr>
          <w:color w:val="1C2B3A"/>
          <w:sz w:val="21"/>
          <w:szCs w:val="21"/>
        </w:rPr>
        <w:t xml:space="preserve"> for Indian clients and Stripe for international billing.</w:t>
      </w:r>
    </w:p>
    <w:p w14:paraId="3DC529DD" w14:textId="77777777" w:rsidR="00BB300E" w:rsidRDefault="00000000">
      <w:pPr>
        <w:pStyle w:val="ListParagraph"/>
        <w:numPr>
          <w:ilvl w:val="0"/>
          <w:numId w:val="2"/>
        </w:numPr>
        <w:spacing w:before="40" w:after="40"/>
      </w:pPr>
      <w:r>
        <w:rPr>
          <w:color w:val="1C2B3A"/>
          <w:sz w:val="21"/>
          <w:szCs w:val="21"/>
        </w:rPr>
        <w:t>In-app subscription management: Upgrade, downgrade, cancel.</w:t>
      </w:r>
    </w:p>
    <w:p w14:paraId="4FE3CCA4" w14:textId="77777777" w:rsidR="00BB300E" w:rsidRDefault="00000000">
      <w:pPr>
        <w:pStyle w:val="ListParagraph"/>
        <w:numPr>
          <w:ilvl w:val="0"/>
          <w:numId w:val="2"/>
        </w:numPr>
        <w:spacing w:before="40" w:after="40"/>
      </w:pPr>
      <w:r>
        <w:rPr>
          <w:color w:val="1C2B3A"/>
          <w:sz w:val="21"/>
          <w:szCs w:val="21"/>
        </w:rPr>
        <w:t>Usage-based billing support for high-volume tenants (per-ticket pricing above plan limits).</w:t>
      </w:r>
    </w:p>
    <w:p w14:paraId="712E82BF" w14:textId="77777777" w:rsidR="00BB300E" w:rsidRDefault="00000000">
      <w:pPr>
        <w:pStyle w:val="ListParagraph"/>
        <w:numPr>
          <w:ilvl w:val="0"/>
          <w:numId w:val="2"/>
        </w:numPr>
        <w:spacing w:before="40" w:after="40"/>
      </w:pPr>
      <w:r>
        <w:rPr>
          <w:color w:val="1C2B3A"/>
          <w:sz w:val="21"/>
          <w:szCs w:val="21"/>
        </w:rPr>
        <w:t>Automated invoicing and billing history dashboard.</w:t>
      </w:r>
    </w:p>
    <w:p w14:paraId="205ACB0E" w14:textId="77777777" w:rsidR="00BB300E" w:rsidRDefault="00BB300E">
      <w:pPr>
        <w:spacing w:before="100"/>
      </w:pPr>
    </w:p>
    <w:p w14:paraId="562CA0B1" w14:textId="77777777" w:rsidR="00BB300E" w:rsidRDefault="00000000">
      <w:pPr>
        <w:pStyle w:val="Heading2"/>
      </w:pPr>
      <w:r>
        <w:t>6.3. White-Label &amp; Custom Branding</w:t>
      </w:r>
    </w:p>
    <w:p w14:paraId="091D8085" w14:textId="77777777" w:rsidR="00BB300E" w:rsidRDefault="00000000">
      <w:pPr>
        <w:pStyle w:val="ListParagraph"/>
        <w:numPr>
          <w:ilvl w:val="0"/>
          <w:numId w:val="2"/>
        </w:numPr>
        <w:spacing w:before="40" w:after="40"/>
      </w:pPr>
      <w:r>
        <w:rPr>
          <w:color w:val="1C2B3A"/>
          <w:sz w:val="21"/>
          <w:szCs w:val="21"/>
        </w:rPr>
        <w:t xml:space="preserve">Tenants can upload logo, set primary </w:t>
      </w:r>
      <w:proofErr w:type="spellStart"/>
      <w:r>
        <w:rPr>
          <w:color w:val="1C2B3A"/>
          <w:sz w:val="21"/>
          <w:szCs w:val="21"/>
        </w:rPr>
        <w:t>color</w:t>
      </w:r>
      <w:proofErr w:type="spellEnd"/>
      <w:r>
        <w:rPr>
          <w:color w:val="1C2B3A"/>
          <w:sz w:val="21"/>
          <w:szCs w:val="21"/>
        </w:rPr>
        <w:t xml:space="preserve"> palette, and configure a custom email domain.</w:t>
      </w:r>
    </w:p>
    <w:p w14:paraId="4BD8161A" w14:textId="77777777" w:rsidR="00BB300E" w:rsidRDefault="00000000">
      <w:pPr>
        <w:pStyle w:val="ListParagraph"/>
        <w:numPr>
          <w:ilvl w:val="0"/>
          <w:numId w:val="2"/>
        </w:numPr>
        <w:spacing w:before="40" w:after="40"/>
      </w:pPr>
      <w:r>
        <w:rPr>
          <w:color w:val="1C2B3A"/>
          <w:sz w:val="21"/>
          <w:szCs w:val="21"/>
        </w:rPr>
        <w:t>All end-user-facing interfaces (ticket portal, email notifications) reflect the tenant's brand, not GKT's.</w:t>
      </w:r>
    </w:p>
    <w:p w14:paraId="3BD4CE98" w14:textId="77777777" w:rsidR="00BB300E" w:rsidRDefault="00000000">
      <w:pPr>
        <w:pStyle w:val="ListParagraph"/>
        <w:numPr>
          <w:ilvl w:val="0"/>
          <w:numId w:val="2"/>
        </w:numPr>
        <w:spacing w:before="40" w:after="40"/>
      </w:pPr>
      <w:r>
        <w:rPr>
          <w:color w:val="1C2B3A"/>
          <w:sz w:val="21"/>
          <w:szCs w:val="21"/>
        </w:rPr>
        <w:t>Custom domain SSL provisioning via Let's Encrypt automation.</w:t>
      </w:r>
    </w:p>
    <w:p w14:paraId="66677968" w14:textId="2967C7F5" w:rsidR="00BB300E" w:rsidRDefault="00C94AA2">
      <w:pPr>
        <w:pStyle w:val="Heading1"/>
        <w:pBdr>
          <w:bottom w:val="single" w:sz="8" w:space="4" w:color="0A7EC2"/>
        </w:pBdr>
      </w:pPr>
      <w:r>
        <w:t>7</w:t>
      </w:r>
      <w:r w:rsidR="00000000">
        <w:t>. Recommendations</w:t>
      </w:r>
    </w:p>
    <w:p w14:paraId="2AA989B6" w14:textId="77777777" w:rsidR="00BB300E" w:rsidRDefault="00000000">
      <w:pPr>
        <w:spacing w:before="80" w:after="80"/>
      </w:pPr>
      <w:r>
        <w:rPr>
          <w:color w:val="1C2B3A"/>
        </w:rPr>
        <w:t>The following strategic recommendations are made to maximize the platform's long-term value, scalability, and commercial potential:</w:t>
      </w:r>
    </w:p>
    <w:p w14:paraId="4514D96B" w14:textId="77777777" w:rsidR="00BB300E" w:rsidRDefault="00BB300E">
      <w:pPr>
        <w:spacing w:before="80"/>
      </w:pPr>
    </w:p>
    <w:p w14:paraId="4BE5B097" w14:textId="77777777" w:rsidR="00BB300E" w:rsidRDefault="00000000">
      <w:pPr>
        <w:pStyle w:val="ListParagraph"/>
        <w:numPr>
          <w:ilvl w:val="0"/>
          <w:numId w:val="2"/>
        </w:numPr>
        <w:spacing w:before="40" w:after="40"/>
      </w:pPr>
      <w:r>
        <w:rPr>
          <w:color w:val="1C2B3A"/>
          <w:sz w:val="21"/>
          <w:szCs w:val="21"/>
        </w:rPr>
        <w:t>Build AI as a pluggable service from day one — abstract LLM calls behind an interface so the underlying model (Claude, GPT, Gemini) can be swapped based on cost and performance without app changes.</w:t>
      </w:r>
    </w:p>
    <w:p w14:paraId="45B47F13" w14:textId="77777777" w:rsidR="00BB300E" w:rsidRDefault="00000000">
      <w:pPr>
        <w:pStyle w:val="ListParagraph"/>
        <w:numPr>
          <w:ilvl w:val="0"/>
          <w:numId w:val="2"/>
        </w:numPr>
        <w:spacing w:before="40" w:after="40"/>
      </w:pPr>
      <w:r>
        <w:rPr>
          <w:color w:val="1C2B3A"/>
          <w:sz w:val="21"/>
          <w:szCs w:val="21"/>
        </w:rPr>
        <w:t>Invest in a strong vector search foundation early — a well-seeded knowledge base and high-quality ticket embeddings will make the AI features exponentially more useful. Plan for data curation effort alongside development.</w:t>
      </w:r>
    </w:p>
    <w:p w14:paraId="387BDD29" w14:textId="77777777" w:rsidR="00BB300E" w:rsidRDefault="00000000">
      <w:pPr>
        <w:pStyle w:val="ListParagraph"/>
        <w:numPr>
          <w:ilvl w:val="0"/>
          <w:numId w:val="2"/>
        </w:numPr>
        <w:spacing w:before="40" w:after="40"/>
      </w:pPr>
      <w:r>
        <w:rPr>
          <w:color w:val="1C2B3A"/>
          <w:sz w:val="21"/>
          <w:szCs w:val="21"/>
        </w:rPr>
        <w:t>Design the escalation matrix as a configurable DSL (Domain-Specific Language) or visual rule builder, not hard-coded logic. This will be a major selling point for enterprise SaaS buyers who demand customization without code.</w:t>
      </w:r>
    </w:p>
    <w:p w14:paraId="02E03EE5" w14:textId="77777777" w:rsidR="00BB300E" w:rsidRDefault="00000000">
      <w:pPr>
        <w:pStyle w:val="ListParagraph"/>
        <w:numPr>
          <w:ilvl w:val="0"/>
          <w:numId w:val="2"/>
        </w:numPr>
        <w:spacing w:before="40" w:after="40"/>
      </w:pPr>
      <w:r>
        <w:rPr>
          <w:color w:val="1C2B3A"/>
          <w:sz w:val="21"/>
          <w:szCs w:val="21"/>
        </w:rPr>
        <w:t>Prioritize the conversational bot's accuracy over its feature breadth. A bot that confidently handles 10 ticket types well is far more valuable than one that handles 50 types poorly.</w:t>
      </w:r>
    </w:p>
    <w:p w14:paraId="6FD9983A" w14:textId="77777777" w:rsidR="00BB300E" w:rsidRDefault="00000000">
      <w:pPr>
        <w:pStyle w:val="ListParagraph"/>
        <w:numPr>
          <w:ilvl w:val="0"/>
          <w:numId w:val="2"/>
        </w:numPr>
        <w:spacing w:before="40" w:after="40"/>
      </w:pPr>
      <w:r>
        <w:rPr>
          <w:color w:val="1C2B3A"/>
          <w:sz w:val="21"/>
          <w:szCs w:val="21"/>
        </w:rPr>
        <w:t>Track AI performance KPIs from launch (classification accuracy %, bot resolution rate, suggestion acceptance rate). These metrics will be the story you sell to new clients.</w:t>
      </w:r>
    </w:p>
    <w:p w14:paraId="09B1DC64" w14:textId="77777777" w:rsidR="00BB300E" w:rsidRDefault="00000000">
      <w:pPr>
        <w:pStyle w:val="ListParagraph"/>
        <w:numPr>
          <w:ilvl w:val="0"/>
          <w:numId w:val="2"/>
        </w:numPr>
        <w:spacing w:before="40" w:after="40"/>
      </w:pPr>
      <w:r>
        <w:rPr>
          <w:color w:val="1C2B3A"/>
          <w:sz w:val="21"/>
          <w:szCs w:val="21"/>
        </w:rPr>
        <w:t>Plan for a mobile companion app (React Native) in Phase 6 — agent mobile access for on-the-go ticket management is a high-demand feature in educational institution deployments.</w:t>
      </w:r>
    </w:p>
    <w:p w14:paraId="0760A15A" w14:textId="77777777" w:rsidR="00BB300E" w:rsidRDefault="00BB300E">
      <w:pPr>
        <w:spacing w:before="120"/>
      </w:pPr>
    </w:p>
    <w:p w14:paraId="211AB5F1" w14:textId="77777777" w:rsidR="00BB300E" w:rsidRDefault="00000000">
      <w:pPr>
        <w:pBdr>
          <w:top w:val="single" w:sz="6" w:space="4" w:color="D0D7E3"/>
        </w:pBdr>
        <w:spacing w:before="200" w:after="80"/>
        <w:jc w:val="center"/>
      </w:pPr>
      <w:r>
        <w:rPr>
          <w:i/>
          <w:iCs/>
          <w:color w:val="6B7A8D"/>
        </w:rPr>
        <w:t>— End of Document —</w:t>
      </w:r>
    </w:p>
    <w:p w14:paraId="18C29387" w14:textId="77777777" w:rsidR="00BB300E" w:rsidRDefault="00000000">
      <w:pPr>
        <w:jc w:val="center"/>
      </w:pPr>
      <w:r>
        <w:rPr>
          <w:color w:val="8A9BB0"/>
          <w:sz w:val="18"/>
          <w:szCs w:val="18"/>
        </w:rPr>
        <w:t>GKT Internal Product Division  |  Version 1.0  |  March 2026</w:t>
      </w:r>
    </w:p>
    <w:sectPr w:rsidR="00BB300E">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4324E7" w14:textId="77777777" w:rsidR="00F90D90" w:rsidRDefault="00F90D90">
      <w:r>
        <w:separator/>
      </w:r>
    </w:p>
  </w:endnote>
  <w:endnote w:type="continuationSeparator" w:id="0">
    <w:p w14:paraId="1E690E25" w14:textId="77777777" w:rsidR="00F90D90" w:rsidRDefault="00F90D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A5E006" w14:textId="77777777" w:rsidR="00BB300E" w:rsidRDefault="00000000">
    <w:pPr>
      <w:pBdr>
        <w:top w:val="single" w:sz="4" w:space="4" w:color="D0D7E3"/>
      </w:pBdr>
      <w:tabs>
        <w:tab w:val="right" w:pos="9026"/>
      </w:tabs>
      <w:spacing w:before="100"/>
    </w:pPr>
    <w:r>
      <w:rPr>
        <w:i/>
        <w:iCs/>
        <w:color w:val="8A9BB0"/>
        <w:sz w:val="16"/>
        <w:szCs w:val="16"/>
      </w:rPr>
      <w:t>Confidential — GKT Internal Use Only</w:t>
    </w:r>
    <w:r>
      <w:rPr>
        <w:sz w:val="16"/>
        <w:szCs w:val="16"/>
      </w:rPr>
      <w:tab/>
    </w:r>
    <w:r>
      <w:rPr>
        <w:color w:val="8A9BB0"/>
        <w:sz w:val="16"/>
        <w:szCs w:val="16"/>
      </w:rPr>
      <w:t xml:space="preserve">Page </w:t>
    </w:r>
    <w:r>
      <w:fldChar w:fldCharType="begin"/>
    </w:r>
    <w:r>
      <w:instrText>PAGE</w:instrText>
    </w:r>
    <w:r>
      <w:fldChar w:fldCharType="separate"/>
    </w:r>
    <w:r w:rsidR="009A4C0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4C19CF" w14:textId="77777777" w:rsidR="00F90D90" w:rsidRDefault="00F90D90">
      <w:r>
        <w:separator/>
      </w:r>
    </w:p>
  </w:footnote>
  <w:footnote w:type="continuationSeparator" w:id="0">
    <w:p w14:paraId="255AFDA4" w14:textId="77777777" w:rsidR="00F90D90" w:rsidRDefault="00F90D9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4875D4" w14:textId="77777777" w:rsidR="00BB300E" w:rsidRDefault="00000000">
    <w:pPr>
      <w:pBdr>
        <w:bottom w:val="single" w:sz="4" w:space="4" w:color="0A7EC2"/>
      </w:pBdr>
      <w:tabs>
        <w:tab w:val="right" w:pos="9026"/>
      </w:tabs>
      <w:spacing w:after="100"/>
    </w:pPr>
    <w:r>
      <w:rPr>
        <w:b/>
        <w:bCs/>
        <w:color w:val="1A3C6E"/>
        <w:sz w:val="18"/>
        <w:szCs w:val="18"/>
      </w:rPr>
      <w:t>GKT AI-Enabled Ticketing System</w:t>
    </w:r>
    <w:r>
      <w:rPr>
        <w:sz w:val="18"/>
        <w:szCs w:val="18"/>
      </w:rPr>
      <w:tab/>
    </w:r>
    <w:r>
      <w:rPr>
        <w:color w:val="8A9BB0"/>
        <w:sz w:val="18"/>
        <w:szCs w:val="18"/>
      </w:rPr>
      <w:t>Project Understanding Document 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0C31A9"/>
    <w:multiLevelType w:val="hybridMultilevel"/>
    <w:tmpl w:val="99BC696E"/>
    <w:lvl w:ilvl="0" w:tplc="22846E22">
      <w:start w:val="1"/>
      <w:numFmt w:val="bullet"/>
      <w:lvlText w:val="◦"/>
      <w:lvlJc w:val="left"/>
      <w:pPr>
        <w:ind w:left="900" w:hanging="300"/>
      </w:pPr>
    </w:lvl>
    <w:lvl w:ilvl="1" w:tplc="972E362E">
      <w:numFmt w:val="decimal"/>
      <w:lvlText w:val=""/>
      <w:lvlJc w:val="left"/>
    </w:lvl>
    <w:lvl w:ilvl="2" w:tplc="03A429E0">
      <w:numFmt w:val="decimal"/>
      <w:lvlText w:val=""/>
      <w:lvlJc w:val="left"/>
    </w:lvl>
    <w:lvl w:ilvl="3" w:tplc="D3749662">
      <w:numFmt w:val="decimal"/>
      <w:lvlText w:val=""/>
      <w:lvlJc w:val="left"/>
    </w:lvl>
    <w:lvl w:ilvl="4" w:tplc="93C80182">
      <w:numFmt w:val="decimal"/>
      <w:lvlText w:val=""/>
      <w:lvlJc w:val="left"/>
    </w:lvl>
    <w:lvl w:ilvl="5" w:tplc="1AE40E9A">
      <w:numFmt w:val="decimal"/>
      <w:lvlText w:val=""/>
      <w:lvlJc w:val="left"/>
    </w:lvl>
    <w:lvl w:ilvl="6" w:tplc="7C6E0A2A">
      <w:numFmt w:val="decimal"/>
      <w:lvlText w:val=""/>
      <w:lvlJc w:val="left"/>
    </w:lvl>
    <w:lvl w:ilvl="7" w:tplc="6A1E86A8">
      <w:numFmt w:val="decimal"/>
      <w:lvlText w:val=""/>
      <w:lvlJc w:val="left"/>
    </w:lvl>
    <w:lvl w:ilvl="8" w:tplc="493C03E4">
      <w:numFmt w:val="decimal"/>
      <w:lvlText w:val=""/>
      <w:lvlJc w:val="left"/>
    </w:lvl>
  </w:abstractNum>
  <w:abstractNum w:abstractNumId="1" w15:restartNumberingAfterBreak="0">
    <w:nsid w:val="1867636C"/>
    <w:multiLevelType w:val="hybridMultilevel"/>
    <w:tmpl w:val="EBE2F93C"/>
    <w:lvl w:ilvl="0" w:tplc="336E8B3C">
      <w:start w:val="1"/>
      <w:numFmt w:val="bullet"/>
      <w:lvlText w:val="•"/>
      <w:lvlJc w:val="left"/>
      <w:pPr>
        <w:ind w:left="540" w:hanging="300"/>
      </w:pPr>
    </w:lvl>
    <w:lvl w:ilvl="1" w:tplc="E5F6A02C">
      <w:numFmt w:val="decimal"/>
      <w:lvlText w:val=""/>
      <w:lvlJc w:val="left"/>
    </w:lvl>
    <w:lvl w:ilvl="2" w:tplc="2CF40CD6">
      <w:numFmt w:val="decimal"/>
      <w:lvlText w:val=""/>
      <w:lvlJc w:val="left"/>
    </w:lvl>
    <w:lvl w:ilvl="3" w:tplc="E5F21748">
      <w:numFmt w:val="decimal"/>
      <w:lvlText w:val=""/>
      <w:lvlJc w:val="left"/>
    </w:lvl>
    <w:lvl w:ilvl="4" w:tplc="70D04448">
      <w:numFmt w:val="decimal"/>
      <w:lvlText w:val=""/>
      <w:lvlJc w:val="left"/>
    </w:lvl>
    <w:lvl w:ilvl="5" w:tplc="FD5E9E50">
      <w:numFmt w:val="decimal"/>
      <w:lvlText w:val=""/>
      <w:lvlJc w:val="left"/>
    </w:lvl>
    <w:lvl w:ilvl="6" w:tplc="C9E4C27E">
      <w:numFmt w:val="decimal"/>
      <w:lvlText w:val=""/>
      <w:lvlJc w:val="left"/>
    </w:lvl>
    <w:lvl w:ilvl="7" w:tplc="04C8A764">
      <w:numFmt w:val="decimal"/>
      <w:lvlText w:val=""/>
      <w:lvlJc w:val="left"/>
    </w:lvl>
    <w:lvl w:ilvl="8" w:tplc="42A66C20">
      <w:numFmt w:val="decimal"/>
      <w:lvlText w:val=""/>
      <w:lvlJc w:val="left"/>
    </w:lvl>
  </w:abstractNum>
  <w:abstractNum w:abstractNumId="2" w15:restartNumberingAfterBreak="0">
    <w:nsid w:val="1AEC7523"/>
    <w:multiLevelType w:val="hybridMultilevel"/>
    <w:tmpl w:val="547C6C8E"/>
    <w:lvl w:ilvl="0" w:tplc="211EECAA">
      <w:start w:val="1"/>
      <w:numFmt w:val="bullet"/>
      <w:lvlText w:val="●"/>
      <w:lvlJc w:val="left"/>
      <w:pPr>
        <w:ind w:left="720" w:hanging="360"/>
      </w:pPr>
    </w:lvl>
    <w:lvl w:ilvl="1" w:tplc="BF908242">
      <w:start w:val="1"/>
      <w:numFmt w:val="bullet"/>
      <w:lvlText w:val="○"/>
      <w:lvlJc w:val="left"/>
      <w:pPr>
        <w:ind w:left="1440" w:hanging="360"/>
      </w:pPr>
    </w:lvl>
    <w:lvl w:ilvl="2" w:tplc="BEC2BA46">
      <w:start w:val="1"/>
      <w:numFmt w:val="bullet"/>
      <w:lvlText w:val="■"/>
      <w:lvlJc w:val="left"/>
      <w:pPr>
        <w:ind w:left="2160" w:hanging="360"/>
      </w:pPr>
    </w:lvl>
    <w:lvl w:ilvl="3" w:tplc="86ACD4EE">
      <w:start w:val="1"/>
      <w:numFmt w:val="bullet"/>
      <w:lvlText w:val="●"/>
      <w:lvlJc w:val="left"/>
      <w:pPr>
        <w:ind w:left="2880" w:hanging="360"/>
      </w:pPr>
    </w:lvl>
    <w:lvl w:ilvl="4" w:tplc="3F922D9C">
      <w:start w:val="1"/>
      <w:numFmt w:val="bullet"/>
      <w:lvlText w:val="○"/>
      <w:lvlJc w:val="left"/>
      <w:pPr>
        <w:ind w:left="3600" w:hanging="360"/>
      </w:pPr>
    </w:lvl>
    <w:lvl w:ilvl="5" w:tplc="3976DB06">
      <w:start w:val="1"/>
      <w:numFmt w:val="bullet"/>
      <w:lvlText w:val="■"/>
      <w:lvlJc w:val="left"/>
      <w:pPr>
        <w:ind w:left="4320" w:hanging="360"/>
      </w:pPr>
    </w:lvl>
    <w:lvl w:ilvl="6" w:tplc="F3209FB0">
      <w:start w:val="1"/>
      <w:numFmt w:val="bullet"/>
      <w:lvlText w:val="●"/>
      <w:lvlJc w:val="left"/>
      <w:pPr>
        <w:ind w:left="5040" w:hanging="360"/>
      </w:pPr>
    </w:lvl>
    <w:lvl w:ilvl="7" w:tplc="CE4E164C">
      <w:start w:val="1"/>
      <w:numFmt w:val="bullet"/>
      <w:lvlText w:val="●"/>
      <w:lvlJc w:val="left"/>
      <w:pPr>
        <w:ind w:left="5760" w:hanging="360"/>
      </w:pPr>
    </w:lvl>
    <w:lvl w:ilvl="8" w:tplc="A35802F2">
      <w:start w:val="1"/>
      <w:numFmt w:val="bullet"/>
      <w:lvlText w:val="●"/>
      <w:lvlJc w:val="left"/>
      <w:pPr>
        <w:ind w:left="6480" w:hanging="360"/>
      </w:pPr>
    </w:lvl>
  </w:abstractNum>
  <w:num w:numId="1" w16cid:durableId="463012522">
    <w:abstractNumId w:val="2"/>
    <w:lvlOverride w:ilvl="0">
      <w:startOverride w:val="1"/>
    </w:lvlOverride>
  </w:num>
  <w:num w:numId="2" w16cid:durableId="1723626540">
    <w:abstractNumId w:val="1"/>
    <w:lvlOverride w:ilvl="0">
      <w:startOverride w:val="1"/>
    </w:lvlOverride>
  </w:num>
  <w:num w:numId="3" w16cid:durableId="161632782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300E"/>
    <w:rsid w:val="00583358"/>
    <w:rsid w:val="006F3408"/>
    <w:rsid w:val="009A4C07"/>
    <w:rsid w:val="00BB300E"/>
    <w:rsid w:val="00C94AA2"/>
    <w:rsid w:val="00F90D9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5D7DD242"/>
  <w15:docId w15:val="{BA4156A2-C36C-BE42-92C2-7F9E9951E2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A3C6E"/>
      <w:sz w:val="36"/>
      <w:szCs w:val="36"/>
    </w:rPr>
  </w:style>
  <w:style w:type="paragraph" w:styleId="Heading2">
    <w:name w:val="heading 2"/>
    <w:uiPriority w:val="9"/>
    <w:unhideWhenUsed/>
    <w:qFormat/>
    <w:pPr>
      <w:spacing w:before="280" w:after="120"/>
      <w:outlineLvl w:val="1"/>
    </w:pPr>
    <w:rPr>
      <w:b/>
      <w:bCs/>
      <w:color w:val="0A7EC2"/>
      <w:sz w:val="28"/>
      <w:szCs w:val="28"/>
    </w:rPr>
  </w:style>
  <w:style w:type="paragraph" w:styleId="Heading3">
    <w:name w:val="heading 3"/>
    <w:uiPriority w:val="9"/>
    <w:unhideWhenUsed/>
    <w:qFormat/>
    <w:pPr>
      <w:spacing w:before="200" w:after="80"/>
      <w:outlineLvl w:val="2"/>
    </w:pPr>
    <w:rPr>
      <w:b/>
      <w:bCs/>
      <w:color w:val="1C2B3A"/>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7</Pages>
  <Words>1927</Words>
  <Characters>11739</Characters>
  <Application>Microsoft Office Word</Application>
  <DocSecurity>0</DocSecurity>
  <Lines>404</Lines>
  <Paragraphs>284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Dinesh T</cp:lastModifiedBy>
  <cp:revision>2</cp:revision>
  <dcterms:created xsi:type="dcterms:W3CDTF">2026-03-07T13:19:00Z</dcterms:created>
  <dcterms:modified xsi:type="dcterms:W3CDTF">2026-03-07T13:56:00Z</dcterms:modified>
</cp:coreProperties>
</file>