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60"/>
        <w:jc w:val="center"/>
      </w:pPr>
      <w:r>
        <w:rPr>
          <w:rFonts w:ascii="Arial" w:cs="Arial" w:eastAsia="Arial" w:hAnsi="Arial"/>
          <w:b/>
          <w:bCs/>
          <w:color w:val="1E3A5F"/>
          <w:sz w:val="80"/>
          <w:szCs w:val="80"/>
        </w:rPr>
        <w:t xml:space="preserve">RideSmart</w:t>
      </w:r>
    </w:p>
    <w:p>
      <w:pPr>
        <w:spacing w:before="0" w:after="60"/>
        <w:jc w:val="center"/>
      </w:pPr>
      <w:r>
        <w:rPr>
          <w:rFonts w:ascii="Arial" w:cs="Arial" w:eastAsia="Arial" w:hAnsi="Arial"/>
          <w:b/>
          <w:bCs/>
          <w:color w:val="0078D4"/>
          <w:sz w:val="40"/>
          <w:szCs w:val="40"/>
        </w:rPr>
        <w:t xml:space="preserve">Smart Profit Decision Engine</w:t>
      </w:r>
    </w:p>
    <w:p>
      <w:pPr>
        <w:spacing w:before="0" w:after="120"/>
        <w:jc w:val="center"/>
      </w:pPr>
      <w:r>
        <w:rPr>
          <w:rFonts w:ascii="Arial" w:cs="Arial" w:eastAsia="Arial" w:hAnsi="Arial"/>
          <w:color w:val="555555"/>
          <w:sz w:val="34"/>
          <w:szCs w:val="34"/>
        </w:rPr>
        <w:t xml:space="preserve">&amp; Ride Comparison AI System</w:t>
      </w:r>
    </w:p>
    <w:p>
      <w:pPr>
        <w:pBdr>
          <w:bottom w:val="single" w:color="0078D4" w:sz="10" w:space="1"/>
        </w:pBdr>
        <w:spacing w:before="0" w:after="200"/>
        <w:jc w:val="center"/>
      </w:pPr>
      <w:r>
        <w:t xml:space="preserve"/>
      </w:r>
    </w:p>
    <w:p>
      <w:pPr>
        <w:spacing w:before="0" w:after="80"/>
        <w:jc w:val="center"/>
      </w:pPr>
      <w:r>
        <w:rPr>
          <w:rFonts w:ascii="Arial" w:cs="Arial" w:eastAsia="Arial" w:hAnsi="Arial"/>
          <w:i/>
          <w:iCs/>
          <w:color w:val="444444"/>
          <w:sz w:val="24"/>
          <w:szCs w:val="24"/>
        </w:rPr>
        <w:t xml:space="preserve">Complete Technical Architecture, Economics &amp; Design Specification</w:t>
      </w:r>
    </w:p>
    <w:p>
      <w:pPr>
        <w:spacing w:before="0" w:after="300"/>
        <w:jc w:val="center"/>
      </w:pPr>
      <w:r>
        <w:rPr>
          <w:rFonts w:ascii="Arial" w:cs="Arial" w:eastAsia="Arial" w:hAnsi="Arial"/>
          <w:color w:val="666666"/>
          <w:sz w:val="20"/>
          <w:szCs w:val="20"/>
        </w:rPr>
        <w:t xml:space="preserve">Synthesised from AI Research (Gemini, Claude, ChatGPT), Implementation Engineering &amp; Field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8D4" w:sz="4"/>
              <w:left w:val="single" w:color="0078D4" w:sz="4"/>
              <w:bottom w:val="single" w:color="0078D4" w:sz="4"/>
              <w:right w:val="single" w:color="0078D4" w:sz="4"/>
            </w:tcBorders>
            <w:shd w:fill="D6E8F7" w:val="clear"/>
            <w:tcMar>
              <w:top w:type="dxa" w:w="100"/>
              <w:left w:type="dxa" w:w="100"/>
              <w:bottom w:type="dxa" w:w="100"/>
              <w:right w:type="dxa" w:w="100"/>
            </w:tcMar>
            <w:vAlign w:val="center"/>
          </w:tcPr>
          <w:p>
            <w:pPr>
              <w:jc w:val="center"/>
            </w:pPr>
            <w:r>
              <w:rPr>
                <w:rFonts w:ascii="Arial" w:cs="Arial" w:eastAsia="Arial" w:hAnsi="Arial"/>
                <w:b/>
                <w:bCs/>
                <w:color w:val="1E3A5F"/>
                <w:sz w:val="20"/>
                <w:szCs w:val="20"/>
              </w:rPr>
              <w:t xml:space="preserve">Uber Driver</w:t>
            </w:r>
          </w:p>
        </w:tc>
        <w:tc>
          <w:tcPr>
            <w:tcW w:type="dxa" w:w="2340"/>
            <w:tcBorders>
              <w:top w:val="single" w:color="0078D4" w:sz="4"/>
              <w:left w:val="single" w:color="0078D4" w:sz="4"/>
              <w:bottom w:val="single" w:color="0078D4" w:sz="4"/>
              <w:right w:val="single" w:color="0078D4" w:sz="4"/>
            </w:tcBorders>
            <w:shd w:fill="D6E8F7" w:val="clear"/>
            <w:tcMar>
              <w:top w:type="dxa" w:w="100"/>
              <w:left w:type="dxa" w:w="100"/>
              <w:bottom w:type="dxa" w:w="100"/>
              <w:right w:type="dxa" w:w="100"/>
            </w:tcMar>
            <w:vAlign w:val="center"/>
          </w:tcPr>
          <w:p>
            <w:pPr>
              <w:jc w:val="center"/>
            </w:pPr>
            <w:r>
              <w:rPr>
                <w:rFonts w:ascii="Arial" w:cs="Arial" w:eastAsia="Arial" w:hAnsi="Arial"/>
                <w:b/>
                <w:bCs/>
                <w:color w:val="1E3A5F"/>
                <w:sz w:val="20"/>
                <w:szCs w:val="20"/>
              </w:rPr>
              <w:t xml:space="preserve">Ola Driver</w:t>
            </w:r>
          </w:p>
        </w:tc>
        <w:tc>
          <w:tcPr>
            <w:tcW w:type="dxa" w:w="2340"/>
            <w:tcBorders>
              <w:top w:val="single" w:color="0078D4" w:sz="4"/>
              <w:left w:val="single" w:color="0078D4" w:sz="4"/>
              <w:bottom w:val="single" w:color="0078D4" w:sz="4"/>
              <w:right w:val="single" w:color="0078D4" w:sz="4"/>
            </w:tcBorders>
            <w:shd w:fill="D6E8F7" w:val="clear"/>
            <w:tcMar>
              <w:top w:type="dxa" w:w="100"/>
              <w:left w:type="dxa" w:w="100"/>
              <w:bottom w:type="dxa" w:w="100"/>
              <w:right w:type="dxa" w:w="100"/>
            </w:tcMar>
            <w:vAlign w:val="center"/>
          </w:tcPr>
          <w:p>
            <w:pPr>
              <w:jc w:val="center"/>
            </w:pPr>
            <w:r>
              <w:rPr>
                <w:rFonts w:ascii="Arial" w:cs="Arial" w:eastAsia="Arial" w:hAnsi="Arial"/>
                <w:b/>
                <w:bCs/>
                <w:color w:val="1E3A5F"/>
                <w:sz w:val="20"/>
                <w:szCs w:val="20"/>
              </w:rPr>
              <w:t xml:space="preserve">Rapido Captain</w:t>
            </w:r>
          </w:p>
        </w:tc>
        <w:tc>
          <w:tcPr>
            <w:tcW w:type="dxa" w:w="2340"/>
            <w:tcBorders>
              <w:top w:val="single" w:color="0078D4" w:sz="4"/>
              <w:left w:val="single" w:color="0078D4" w:sz="4"/>
              <w:bottom w:val="single" w:color="0078D4" w:sz="4"/>
              <w:right w:val="single" w:color="0078D4" w:sz="4"/>
            </w:tcBorders>
            <w:shd w:fill="D6E8F7" w:val="clear"/>
            <w:tcMar>
              <w:top w:type="dxa" w:w="100"/>
              <w:left w:type="dxa" w:w="100"/>
              <w:bottom w:type="dxa" w:w="100"/>
              <w:right w:type="dxa" w:w="100"/>
            </w:tcMar>
            <w:vAlign w:val="center"/>
          </w:tcPr>
          <w:p>
            <w:pPr>
              <w:jc w:val="center"/>
            </w:pPr>
            <w:r>
              <w:rPr>
                <w:rFonts w:ascii="Arial" w:cs="Arial" w:eastAsia="Arial" w:hAnsi="Arial"/>
                <w:b/>
                <w:bCs/>
                <w:color w:val="1E3A5F"/>
                <w:sz w:val="20"/>
                <w:szCs w:val="20"/>
              </w:rPr>
              <w:t xml:space="preserve">Shadowfax / Namma Yatri</w:t>
            </w:r>
          </w:p>
        </w:tc>
      </w:tr>
    </w:tbl>
    <w:p>
      <w:pPr>
        <w:spacing w:before="0" w:after="200"/>
      </w:pPr>
      <w:r>
        <w:t xml:space="preserve"/>
      </w:r>
    </w:p>
    <w:p>
      <w:pPr>
        <w:spacing w:before="120" w:after="600"/>
        <w:jc w:val="center"/>
      </w:pPr>
      <w:r>
        <w:rPr>
          <w:rFonts w:ascii="Arial" w:cs="Arial" w:eastAsia="Arial" w:hAnsi="Arial"/>
          <w:i/>
          <w:iCs/>
          <w:color w:val="888888"/>
          <w:sz w:val="20"/>
          <w:szCs w:val="20"/>
        </w:rPr>
        <w:t xml:space="preserve">Transportation Economics  ·  Gig-Economy Optimisation  ·  Real-Time Android Decision Systems</w:t>
      </w:r>
    </w:p>
    <w:p>
      <w:pPr>
        <w:spacing w:before="0" w:after="0"/>
      </w:pPr>
      <w:r>
        <w:br w:type="page"/>
      </w:r>
    </w:p>
    <w:p>
      <w:pPr>
        <w:pStyle w:val="Heading1"/>
        <w:pBdr>
          <w:bottom w:val="single" w:color="0078D4" w:sz="8" w:space="2"/>
        </w:pBdr>
        <w:spacing w:before="320" w:after="140"/>
      </w:pPr>
      <w:r>
        <w:rPr>
          <w:rFonts w:ascii="Arial" w:cs="Arial" w:eastAsia="Arial" w:hAnsi="Arial"/>
          <w:b/>
          <w:bCs/>
          <w:color w:val="1E3A5F"/>
          <w:sz w:val="34"/>
          <w:szCs w:val="34"/>
        </w:rPr>
        <w:t xml:space="preserve">1. System Overview &amp; Strategic Purpose</w:t>
      </w:r>
    </w:p>
    <w:p>
      <w:pPr>
        <w:spacing w:before="60" w:after="100"/>
        <w:jc w:val="left"/>
      </w:pPr>
      <w:r>
        <w:rPr>
          <w:rFonts w:ascii="Arial" w:cs="Arial" w:eastAsia="Arial" w:hAnsi="Arial"/>
          <w:color w:val="222222"/>
          <w:sz w:val="21"/>
          <w:szCs w:val="21"/>
        </w:rPr>
        <w:t xml:space="preserve">RideSmart is a real-time, on-device Profit Decision Engine embedded within an Android Accessibility Service. The moment a ride offer popup appears from Uber, Ola, Rapido, Shadowfax, or Namma Yatri, RideSmart automatically extracts offer parameters via OCR or Accessibility APIs, runs a comprehensive multi-variable economic analysis, and returns a colour-coded, actionable decision in under 300 milliseconds — well within the 5–15 second driver response window.</w:t>
      </w:r>
    </w:p>
    <w:p>
      <w:pPr>
        <w:spacing w:before="0" w:after="120"/>
      </w:pPr>
      <w:r>
        <w:t xml:space="preserve"/>
      </w:r>
    </w:p>
    <w:p>
      <w:pPr>
        <w:spacing w:before="60" w:after="100"/>
        <w:jc w:val="left"/>
      </w:pPr>
      <w:r>
        <w:rPr>
          <w:rFonts w:ascii="Arial" w:cs="Arial" w:eastAsia="Arial" w:hAnsi="Arial"/>
          <w:i/>
          <w:iCs/>
          <w:color w:val="555555"/>
          <w:sz w:val="21"/>
          <w:szCs w:val="21"/>
        </w:rPr>
        <w:t xml:space="preserve">The Indian gig economy presents a structural information asymmetry: platforms deploy sophisticated revenue-optimisation algorithms while drivers rely on split-second intuition. The Economic Survey 2025-26 revealed that approximately 40% of gig workers in India earn below ₹15,000 per month. Research on algorithmic wage-setting confirms that platform assignment algorithms systematically favour drivers who commit to long consecutive hours, earning approximately 8% more per hour than non-favoured drivers. RideSmart levels the playing field by giving every driver access to the same algorithmic rigour the platforms use against them.</w:t>
      </w:r>
    </w:p>
    <w:p>
      <w:pPr>
        <w:spacing w:before="0" w:after="140"/>
      </w:pPr>
      <w:r>
        <w:t xml:space="preserve"/>
      </w:r>
    </w:p>
    <w:p>
      <w:pPr>
        <w:pStyle w:val="Heading2"/>
        <w:spacing w:before="260" w:after="100"/>
      </w:pPr>
      <w:r>
        <w:rPr>
          <w:rFonts w:ascii="Arial" w:cs="Arial" w:eastAsia="Arial" w:hAnsi="Arial"/>
          <w:b/>
          <w:bCs/>
          <w:color w:val="1E3A5F"/>
          <w:sz w:val="26"/>
          <w:szCs w:val="26"/>
        </w:rPr>
        <w:t xml:space="preserve">1.1 Decision Output — The Three-Signal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360"/>
        <w:gridCol w:w="2400"/>
      </w:tblGrid>
      <w:tr>
        <w:trPr>
          <w:tblHeader/>
        </w:trPr>
        <w:tc>
          <w:tcPr>
            <w:tcW w:type="dxa" w:w="12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RideScore</w:t>
            </w:r>
          </w:p>
        </w:tc>
        <w:tc>
          <w:tcPr>
            <w:tcW w:type="dxa" w:w="43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Reality</w:t>
            </w:r>
          </w:p>
        </w:tc>
        <w:tc>
          <w:tcPr>
            <w:tcW w:type="dxa" w:w="24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Driver Action</w:t>
            </w:r>
          </w:p>
        </w:tc>
      </w:tr>
      <w:tr>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r>
              <w:rPr>
                <w:rFonts w:ascii="Arial" w:cs="Arial" w:eastAsia="Arial" w:hAnsi="Arial"/>
                <w:b/>
                <w:bCs/>
                <w:color w:val="1E7E34"/>
                <w:sz w:val="20"/>
                <w:szCs w:val="20"/>
              </w:rPr>
              <w:t xml:space="preserve">🟢 GREEN</w:t>
            </w:r>
          </w:p>
        </w:tc>
        <w:tc>
          <w:tcPr>
            <w:tcW w:type="dxa" w:w="14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r>
              <w:rPr>
                <w:rFonts w:ascii="Arial" w:cs="Arial" w:eastAsia="Arial" w:hAnsi="Arial"/>
                <w:b w:val="false"/>
                <w:bCs w:val="false"/>
                <w:color w:val="222222"/>
                <w:sz w:val="20"/>
                <w:szCs w:val="20"/>
              </w:rPr>
              <w:t xml:space="preserve">75 – 100</w:t>
            </w:r>
          </w:p>
        </w:tc>
        <w:tc>
          <w:tcPr>
            <w:tcW w:type="dxa" w:w="436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r>
              <w:rPr>
                <w:rFonts w:ascii="Arial" w:cs="Arial" w:eastAsia="Arial" w:hAnsi="Arial"/>
                <w:b w:val="false"/>
                <w:bCs w:val="false"/>
                <w:color w:val="222222"/>
                <w:sz w:val="20"/>
                <w:szCs w:val="20"/>
              </w:rPr>
              <w:t xml:space="preserve">Exceeds all cost baselines. Strong EPK &amp; TES. Minimal deadhead. Positive opportunity leverage.</w:t>
            </w:r>
          </w:p>
        </w:tc>
        <w:tc>
          <w:tcPr>
            <w:tcW w:type="dxa" w:w="24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r>
              <w:rPr>
                <w:rFonts w:ascii="Arial" w:cs="Arial" w:eastAsia="Arial" w:hAnsi="Arial"/>
                <w:b/>
                <w:bCs/>
                <w:color w:val="1E7E34"/>
                <w:sz w:val="20"/>
                <w:szCs w:val="20"/>
              </w:rPr>
              <w:t xml:space="preserve">ACCEPT IMMEDIATELY</w:t>
            </w:r>
          </w:p>
        </w:tc>
      </w:tr>
      <w:tr>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 YELLOW</w:t>
            </w:r>
          </w:p>
        </w:tc>
        <w:tc>
          <w:tcPr>
            <w:tcW w:type="dxa" w:w="1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222222"/>
                <w:sz w:val="20"/>
                <w:szCs w:val="20"/>
              </w:rPr>
              <w:t xml:space="preserve">45 – 74</w:t>
            </w:r>
          </w:p>
        </w:tc>
        <w:tc>
          <w:tcPr>
            <w:tcW w:type="dxa" w:w="43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222222"/>
                <w:sz w:val="20"/>
                <w:szCs w:val="20"/>
              </w:rPr>
              <w:t xml:space="preserve">Covers CPK/CPH but average surplus. Accept if idle &gt; 5 min or zone demand is low.</w:t>
            </w:r>
          </w:p>
        </w:tc>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EVALUATE CONTEXT</w:t>
            </w:r>
          </w:p>
        </w:tc>
      </w:tr>
      <w:tr>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 RED</w:t>
            </w:r>
          </w:p>
        </w:tc>
        <w:tc>
          <w:tcPr>
            <w:tcW w:type="dxa" w:w="14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r>
              <w:rPr>
                <w:rFonts w:ascii="Arial" w:cs="Arial" w:eastAsia="Arial" w:hAnsi="Arial"/>
                <w:b w:val="false"/>
                <w:bCs w:val="false"/>
                <w:color w:val="222222"/>
                <w:sz w:val="20"/>
                <w:szCs w:val="20"/>
              </w:rPr>
              <w:t xml:space="preserve">0 – 44</w:t>
            </w:r>
          </w:p>
        </w:tc>
        <w:tc>
          <w:tcPr>
            <w:tcW w:type="dxa" w:w="436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r>
              <w:rPr>
                <w:rFonts w:ascii="Arial" w:cs="Arial" w:eastAsia="Arial" w:hAnsi="Arial"/>
                <w:b w:val="false"/>
                <w:bCs w:val="false"/>
                <w:color w:val="222222"/>
                <w:sz w:val="20"/>
                <w:szCs w:val="20"/>
              </w:rPr>
              <w:t xml:space="preserve">Fails to cover CPK/CPH. Severe pickup penalty or high idle cost. Capital erosion.</w:t>
            </w:r>
          </w:p>
        </w:tc>
        <w:tc>
          <w:tcPr>
            <w:tcW w:type="dxa" w:w="24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REJECT</w:t>
            </w:r>
          </w:p>
        </w:tc>
      </w:tr>
    </w:tbl>
    <w:p>
      <w:pPr>
        <w:spacing w:before="0" w:after="160"/>
      </w:pPr>
      <w:r>
        <w:t xml:space="preserve"/>
      </w:r>
    </w:p>
    <w:p>
      <w:pPr>
        <w:pStyle w:val="Heading2"/>
        <w:spacing w:before="260" w:after="100"/>
      </w:pPr>
      <w:r>
        <w:rPr>
          <w:rFonts w:ascii="Arial" w:cs="Arial" w:eastAsia="Arial" w:hAnsi="Arial"/>
          <w:b/>
          <w:bCs/>
          <w:color w:val="1E3A5F"/>
          <w:sz w:val="26"/>
          <w:szCs w:val="26"/>
        </w:rPr>
        <w:t xml:space="preserve">1.2 Platform &amp; Commission Models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58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Model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Rapido (Subscription)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₹50/day flat fee — driver retains 100% of fare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Namma Yatri (Zero-Commission)</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₹30/day — no commission, community-owned cooperative model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Uber (Driver Pass)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₹113/day — zero commission on trips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Ola (Subscription)</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₹80/day — zero commission on trips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Uber (Legacy Commission)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~20% platform cut deducted from each fare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Ola (Legacy Commission)</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~25% platform cut deducted from each fare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Shadowfax</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 commission; delivery-heavy platform</w:t>
            </w:r>
          </w:p>
        </w:tc>
      </w:tr>
    </w:tbl>
    <w:p>
      <w:pPr>
        <w:spacing w:before="0" w:after="80"/>
      </w:pPr>
      <w:r>
        <w:t xml:space="preserve"/>
      </w:r>
    </w:p>
    <w:p>
      <w:pPr>
        <w:spacing w:before="60" w:after="100"/>
        <w:jc w:val="left"/>
      </w:pPr>
      <w:r>
        <w:rPr>
          <w:rFonts w:ascii="Arial" w:cs="Arial" w:eastAsia="Arial" w:hAnsi="Arial"/>
          <w:color w:val="222222"/>
          <w:sz w:val="21"/>
          <w:szCs w:val="21"/>
        </w:rPr>
        <w:t xml:space="preserve">Subscription fees are amortised per trip based on hours worked that day, ensuring fixed daily platform costs are always factored into each ride evaluation. This was a critical gap in earlier profit models that treated all platforms as pure commission structures.</w:t>
      </w:r>
    </w:p>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2. Gig-Economy Profitability Model</w:t>
      </w:r>
    </w:p>
    <w:p>
      <w:pPr>
        <w:spacing w:before="60" w:after="100"/>
        <w:jc w:val="left"/>
      </w:pPr>
      <w:r>
        <w:rPr>
          <w:rFonts w:ascii="Arial" w:cs="Arial" w:eastAsia="Arial" w:hAnsi="Arial"/>
          <w:color w:val="222222"/>
          <w:sz w:val="21"/>
          <w:szCs w:val="21"/>
        </w:rPr>
        <w:t xml:space="preserve">True economic profit in gig driving is fundamentally different from gross revenue. The engine computes net earnings after deducting all explicit operational expenditures and implicit opportunity costs. Most drivers operate under a dangerous illusion of gross revenue — accepting rides that yield low or even negative net margins when all costs are properly accounted for.</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2.1 Core Profitability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Net Profit Formula</w:t>
            </w:r>
          </w:p>
          <w:p>
            <w:pPr>
              <w:spacing w:after="60"/>
            </w:pPr>
            <w:r>
              <w:rPr>
                <w:rFonts w:ascii="Courier New" w:cs="Courier New" w:eastAsia="Courier New" w:hAnsi="Courier New"/>
                <w:b/>
                <w:bCs/>
                <w:color w:val="1A1A1A"/>
                <w:sz w:val="22"/>
                <w:szCs w:val="22"/>
              </w:rPr>
              <w:t xml:space="preserve">NetProfit = GrossFare − FuelCost − MaintenanceCost − PickupCost − IdleTimeCost</w:t>
            </w:r>
          </w:p>
          <w:p>
            <w:pPr>
              <w:spacing w:before="0" w:after="0"/>
            </w:pPr>
            <w:r>
              <w:rPr>
                <w:rFonts w:ascii="Arial" w:cs="Arial" w:eastAsia="Arial" w:hAnsi="Arial"/>
                <w:i/>
                <w:iCs/>
                <w:color w:val="555555"/>
                <w:sz w:val="18"/>
                <w:szCs w:val="18"/>
              </w:rPr>
              <w:t xml:space="preserve">GrossFare = (BaseFare × SurgeMultiplier) + BonusAmount − PlatformCommission − SubscriptionAmortised</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2.2 Fuel &amp; Energy Cost Model</w:t>
      </w:r>
    </w:p>
    <w:p>
      <w:pPr>
        <w:spacing w:before="60" w:after="100"/>
        <w:jc w:val="left"/>
      </w:pPr>
      <w:r>
        <w:rPr>
          <w:rFonts w:ascii="Arial" w:cs="Arial" w:eastAsia="Arial" w:hAnsi="Arial"/>
          <w:color w:val="222222"/>
          <w:sz w:val="21"/>
          <w:szCs w:val="21"/>
        </w:rPr>
        <w:t xml:space="preserve">Fuel type is the single greatest variable in cost-per-km calculations. The engine stores city-specific fuel prices and vehicle efficiency rates. Delhi NCR Reference (March 2026): Petrol ₹94.77/L · Diesel ₹87.67/L · CNG ₹77.09/kg · EV ₹8.00/kWh.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Fuel Type</w:t>
            </w:r>
          </w:p>
        </w:tc>
        <w:tc>
          <w:tcPr>
            <w:tcW w:type="dxa" w:w="71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Formula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Petrol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FuelCost = TotalDistKm × (PetrolPrice ÷ MileageKmPerLitre)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Diesel</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FuelCost = TotalDistKm × (DieselPrice ÷ MileageKmPerLitre)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FuelCost = TotalDistKm × (CNGPrice ÷ MileageKmPerKg)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Electric (EV)</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FuelCost = TotalDistKm × (ElectricityRate × ConsumptionKWhPerKm)</w:t>
            </w:r>
          </w:p>
        </w:tc>
      </w:tr>
    </w:tbl>
    <w:p>
      <w:pPr>
        <w:spacing w:before="0" w:after="80"/>
      </w:pPr>
      <w:r>
        <w:t xml:space="preserve"/>
      </w:r>
    </w:p>
    <w:p>
      <w:pPr>
        <w:spacing w:before="60" w:after="100"/>
        <w:jc w:val="left"/>
      </w:pPr>
      <w:r>
        <w:rPr>
          <w:rFonts w:ascii="Arial" w:cs="Arial" w:eastAsia="Arial" w:hAnsi="Arial"/>
          <w:i/>
          <w:iCs/>
          <w:color w:val="444444"/>
          <w:sz w:val="21"/>
          <w:szCs w:val="21"/>
        </w:rPr>
        <w:t xml:space="preserve">Running cost hierarchy for commercial vehicles in India (CEEW Analysis): EV (₹1.28/km) &lt; CNG (₹2.35/km) &lt; Diesel (₹2.69/km) &lt; Petrol (₹3.21/km). EVs already dominate for high-mileage commercial fleets despite higher upfront capital.</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2.3 Vehicle Maintenance &amp; Depreciation Model</w:t>
      </w:r>
    </w:p>
    <w:p>
      <w:pPr>
        <w:spacing w:before="60" w:after="100"/>
        <w:jc w:val="left"/>
      </w:pPr>
      <w:r>
        <w:rPr>
          <w:rFonts w:ascii="Arial" w:cs="Arial" w:eastAsia="Arial" w:hAnsi="Arial"/>
          <w:color w:val="222222"/>
          <w:sz w:val="21"/>
          <w:szCs w:val="21"/>
        </w:rPr>
        <w:t xml:space="preserve">Maintenance is episodic but continuous in financial impact. Every kilometre driven contributes to tyre wear, oil degradation, brake pad consumption, and capital value erosion. The engine amortises these future costs into a per-kilometre rate to prevent drivers from cannibalising vehicle equity for short-term cash flow.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3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 (India, Adjustable per City)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Tyre Wear Rate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₹0.20/km (2W) · ₹0.60–₹0.80/km (4W)</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Oil Change Rate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₹0.20–₹0.40/km (based on 5,000 km service intervals)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Servicing Rate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₹0.30–₹0.60/km (routine maintenance amortised)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Depreciation Rate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₹0.50–₹2.00/km (vehicle age × purchase price ÷ life-km)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Total — 2W typical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₹1.20–₹1.60 per km</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Total — 4W typical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₹1.80–₹3.20 per km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Depreciation Per Km — Written-Down Value (WDV) Method</w:t>
            </w:r>
          </w:p>
          <w:p>
            <w:pPr>
              <w:spacing w:after="60"/>
            </w:pPr>
            <w:r>
              <w:rPr>
                <w:rFonts w:ascii="Courier New" w:cs="Courier New" w:eastAsia="Courier New" w:hAnsi="Courier New"/>
                <w:b/>
                <w:bCs/>
                <w:color w:val="1A1A1A"/>
                <w:sz w:val="22"/>
                <w:szCs w:val="22"/>
              </w:rPr>
              <w:t xml:space="preserve">DepCPK = (VehiclePurchasePrice × WDVRate) ÷ AnnualKmDriven</w:t>
            </w:r>
          </w:p>
          <w:p>
            <w:pPr>
              <w:spacing w:before="0" w:after="0"/>
            </w:pPr>
            <w:r>
              <w:rPr>
                <w:rFonts w:ascii="Arial" w:cs="Arial" w:eastAsia="Arial" w:hAnsi="Arial"/>
                <w:i/>
                <w:iCs/>
                <w:color w:val="555555"/>
                <w:sz w:val="18"/>
                <w:szCs w:val="18"/>
              </w:rPr>
              <w:t xml:space="preserve">Indian Income Tax Act: Commercial taxis eligible for 30% WDV depreciation. Real capital loss the driver must recoup through per-km earnings.</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2.4 Pickup Penalty — The Hidden Profit Killer</w:t>
      </w:r>
    </w:p>
    <w:p>
      <w:pPr>
        <w:spacing w:before="60" w:after="100"/>
        <w:jc w:val="left"/>
      </w:pPr>
      <w:r>
        <w:rPr>
          <w:rFonts w:ascii="Arial" w:cs="Arial" w:eastAsia="Arial" w:hAnsi="Arial"/>
          <w:color w:val="222222"/>
          <w:sz w:val="21"/>
          <w:szCs w:val="21"/>
        </w:rPr>
        <w:t xml:space="preserve">Deadheading — driving to a pickup location without earning fare — is one of the most insidious profit killers in ride-hailing. Research on 'Wild Goose Chase' matching failures confirms this as a primary source of driver income suppression. The driver incurs full CPK and CPH costs during the pickup leg while earning zero revenue.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Pickup Penalty Ratio (PPR)</w:t>
            </w:r>
          </w:p>
          <w:p>
            <w:pPr>
              <w:spacing w:after="60"/>
            </w:pPr>
            <w:r>
              <w:rPr>
                <w:rFonts w:ascii="Courier New" w:cs="Courier New" w:eastAsia="Courier New" w:hAnsi="Courier New"/>
                <w:b/>
                <w:bCs/>
                <w:color w:val="1A1A1A"/>
                <w:sz w:val="22"/>
                <w:szCs w:val="22"/>
              </w:rPr>
              <w:t xml:space="preserve">PPR = PickupDistanceKm ÷ TripDistanceKm</w:t>
            </w:r>
          </w:p>
          <w:p>
            <w:pPr>
              <w:spacing w:before="0" w:after="0"/>
            </w:pPr>
            <w:r>
              <w:rPr>
                <w:rFonts w:ascii="Arial" w:cs="Arial" w:eastAsia="Arial" w:hAnsi="Arial"/>
                <w:i/>
                <w:iCs/>
                <w:color w:val="555555"/>
                <w:sz w:val="18"/>
                <w:szCs w:val="18"/>
              </w:rPr>
              <w:t xml:space="preserve">PPR &gt; 0.50 is a red flag. PPR &gt; 0.80 triggers an immediate Hard Override → RED regardless of composite RideScore.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PPR Value</w:t>
            </w:r>
          </w:p>
        </w:tc>
        <w:tc>
          <w:tcPr>
            <w:tcW w:type="dxa" w:w="75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 &amp; Recommendation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PPR &lt; 0.20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Excellent — minimal deadhead, high value ride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PPR 0.20–0.35</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Good — acceptable pickup distance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PPR 0.35–0.50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Moderate — calculate full score carefully before deciding</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PPR &gt; 0.50</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Poor — strong RED flag, penalise heavily in scoring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PPR &gt; 0.80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Critical — Hard Override activates regardless of composite score</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2.5 Idle Time &amp; Opportunity Cost Model</w:t>
      </w:r>
    </w:p>
    <w:p>
      <w:pPr>
        <w:spacing w:before="60" w:after="100"/>
        <w:jc w:val="left"/>
      </w:pPr>
      <w:r>
        <w:rPr>
          <w:rFonts w:ascii="Arial" w:cs="Arial" w:eastAsia="Arial" w:hAnsi="Arial"/>
          <w:color w:val="222222"/>
          <w:sz w:val="21"/>
          <w:szCs w:val="21"/>
        </w:rPr>
        <w:t xml:space="preserve">Time is the driver's most finite resource. Every minute spent waiting before pickup, idling in traffic, or sitting in low-demand zones generates zero revenue while fixed costs continue accumulating. The engine converts idle time into a direct monetary cost using the driver's minimum hourly income target.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Idle Time Cost</w:t>
            </w:r>
          </w:p>
          <w:p>
            <w:pPr>
              <w:spacing w:after="60"/>
            </w:pPr>
            <w:r>
              <w:rPr>
                <w:rFonts w:ascii="Courier New" w:cs="Courier New" w:eastAsia="Courier New" w:hAnsi="Courier New"/>
                <w:b/>
                <w:bCs/>
                <w:color w:val="1A1A1A"/>
                <w:sz w:val="22"/>
                <w:szCs w:val="22"/>
              </w:rPr>
              <w:t xml:space="preserve">IdleTimeCost = IdleTimeHours × DriverHourlyTargetEarning</w:t>
            </w:r>
          </w:p>
          <w:p>
            <w:pPr>
              <w:spacing w:before="0" w:after="0"/>
            </w:pPr>
            <w:r>
              <w:rPr>
                <w:rFonts w:ascii="Arial" w:cs="Arial" w:eastAsia="Arial" w:hAnsi="Arial"/>
                <w:i/>
                <w:iCs/>
                <w:color w:val="555555"/>
                <w:sz w:val="18"/>
                <w:szCs w:val="18"/>
              </w:rPr>
              <w:t xml:space="preserve">Opportunity cost of time. Typical targets: 2W ₹80/hr · 4W ₹150/hr. Sets the minimum hourly rate the driver must clear to sustain livelihood.</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2.6 CPH Baseline — Protecting Driver Livelihood</w:t>
      </w:r>
    </w:p>
    <w:p>
      <w:pPr>
        <w:spacing w:before="60" w:after="100"/>
        <w:jc w:val="left"/>
      </w:pPr>
      <w:r>
        <w:rPr>
          <w:rFonts w:ascii="Arial" w:cs="Arial" w:eastAsia="Arial" w:hAnsi="Arial"/>
          <w:color w:val="222222"/>
          <w:sz w:val="21"/>
          <w:szCs w:val="21"/>
        </w:rPr>
        <w:t xml:space="preserve">The Cost Per Hour (CPH) model sets the minimum hourly rate the driver must achieve to cover vehicle EMI, insurance, permits, and maintain income above the ₹15,000/month poverty threshold cited in the Economic Survey 2025-26.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Cost Per Hour (CPH) Baseline Calculation</w:t>
            </w:r>
          </w:p>
          <w:p>
            <w:pPr>
              <w:spacing w:after="60"/>
            </w:pPr>
            <w:r>
              <w:rPr>
                <w:rFonts w:ascii="Courier New" w:cs="Courier New" w:eastAsia="Courier New" w:hAnsi="Courier New"/>
                <w:b/>
                <w:bCs/>
                <w:color w:val="1A1A1A"/>
                <w:sz w:val="22"/>
                <w:szCs w:val="22"/>
              </w:rPr>
              <w:t xml:space="preserve">CPH = (TargetMonthlyIncome + MonthlyEMI + Insurance) ÷ (WorkDays × HoursPerDay)</w:t>
            </w:r>
          </w:p>
          <w:p>
            <w:pPr>
              <w:spacing w:before="0" w:after="0"/>
            </w:pPr>
            <w:r>
              <w:rPr>
                <w:rFonts w:ascii="Arial" w:cs="Arial" w:eastAsia="Arial" w:hAnsi="Arial"/>
                <w:i/>
                <w:iCs/>
                <w:color w:val="555555"/>
                <w:sz w:val="18"/>
                <w:szCs w:val="18"/>
              </w:rPr>
              <w:t xml:space="preserve">Example: (₹35,000 + ₹10,000 + ₹2,000) ÷ (26 × 10 hrs) = ₹180/hr minimum. Driver must earn ₹3.00/min net after all variable costs.</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2.7 Earnings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67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 &amp; Benchmark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EPK — Earnings Per Km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 TripDistanceKm — net profit per km of paid trip distance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EPH — Earnings Per Hour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 (TotalTripTimeHrs + IdleTimeHrs) — true hourly earning rate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TES — Time Efficiency Score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(TripTimeMin ÷ TRT) × 100 — percentage of ride-cycle that earns revenue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HRR — Hourly Run Rate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 TRT) × 60 — annualised earning rate for this specific ride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EPK Benchmark (2W)</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₹3.00–₹6.00/km healthy · below ₹2.00 is loss-making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EPK Benchmark (4W)</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₹5.00–₹10.00/km healthy · below ₹3.50 is concerning</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3. Complete Cost Per Km (CPK) Model</w:t>
      </w:r>
    </w:p>
    <w:p>
      <w:pPr>
        <w:spacing w:before="60" w:after="100"/>
        <w:jc w:val="left"/>
      </w:pPr>
      <w:r>
        <w:rPr>
          <w:rFonts w:ascii="Arial" w:cs="Arial" w:eastAsia="Arial" w:hAnsi="Arial"/>
          <w:color w:val="222222"/>
          <w:sz w:val="21"/>
          <w:szCs w:val="21"/>
        </w:rPr>
        <w:t xml:space="preserve">The Cost Per Km (CPK) is the foundational variable of the entire Profit Engine. It represents the absolute minimum revenue the driver must generate per kilometre to avoid liquidating vehicle equity. Any ride offering less than CPK per effective kilometre means the driver is literally paying the platform for the privilege of working.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Total Cost Per Km (CPK)</w:t>
            </w:r>
          </w:p>
          <w:p>
            <w:pPr>
              <w:spacing w:after="60"/>
            </w:pPr>
            <w:r>
              <w:rPr>
                <w:rFonts w:ascii="Courier New" w:cs="Courier New" w:eastAsia="Courier New" w:hAnsi="Courier New"/>
                <w:b/>
                <w:bCs/>
                <w:color w:val="1A1A1A"/>
                <w:sz w:val="22"/>
                <w:szCs w:val="22"/>
              </w:rPr>
              <w:t xml:space="preserve">CPK = FuelCostPerKm + MaintenanceCostPerKm + (TimeCostPerKm × CongestionFactor)</w:t>
            </w:r>
          </w:p>
          <w:p>
            <w:pPr>
              <w:spacing w:before="0" w:after="0"/>
            </w:pPr>
            <w:r>
              <w:rPr>
                <w:rFonts w:ascii="Arial" w:cs="Arial" w:eastAsia="Arial" w:hAnsi="Arial"/>
                <w:i/>
                <w:iCs/>
                <w:color w:val="555555"/>
                <w:sz w:val="18"/>
                <w:szCs w:val="18"/>
              </w:rPr>
              <w:t xml:space="preserve">CongestionFactor = AvgCitySpeed ÷ CurrentSegmentSpeed (capped at 2.5 to prevent extreme penalties in gridlock)</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3.1 City-Specific Speed &amp; Congestion Reference</w:t>
      </w:r>
    </w:p>
    <w:p>
      <w:pPr>
        <w:spacing w:before="60" w:after="100"/>
        <w:jc w:val="left"/>
      </w:pPr>
      <w:r>
        <w:rPr>
          <w:rFonts w:ascii="Arial" w:cs="Arial" w:eastAsia="Arial" w:hAnsi="Arial"/>
          <w:color w:val="222222"/>
          <w:sz w:val="21"/>
          <w:szCs w:val="21"/>
        </w:rPr>
        <w:t xml:space="preserve">Urban congestion is the silent destroyer of hourly earnings. The 2025 TomTom Traffic Index ranked Bengaluru 2nd most congested globally (peak speed: 13.9 km/h, 168 hours lost annually). Delhi ranks 23rd globally, 4th in India — average speed 25.5 km/h, dropping to 18.9 km/h during evening peak (4–6 PM).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City</w:t>
            </w:r>
          </w:p>
        </w:tc>
        <w:tc>
          <w:tcPr>
            <w:tcW w:type="dxa" w:w="71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Average Speed &amp; Congestion Factor Range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Mumbai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18–22 km/h avg  ·  Congestion Factor: 1.2–2.4</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Delhi (NCR)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20–26 km/h avg  ·  Congestion Factor: 1.1–2.0  (peak drops to 18.9 km/h)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Bengaluru</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16–20 km/h avg  ·  Congestion Factor: 1.3–2.5  (worst congestion in India)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Hyderabad</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22–28 km/h avg  ·  Congestion Factor: 1.1–1.9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Chennai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20–24 km/h avg  ·  Congestion Factor: 1.1–2.0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Tier-2 Cities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28–40 km/h avg  ·  Congestion Factor: 1.0–1.5</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3.2 Minimum Viable Fare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Minimum Viable Fare</w:t>
            </w:r>
          </w:p>
          <w:p>
            <w:pPr>
              <w:spacing w:after="60"/>
            </w:pPr>
            <w:r>
              <w:rPr>
                <w:rFonts w:ascii="Courier New" w:cs="Courier New" w:eastAsia="Courier New" w:hAnsi="Courier New"/>
                <w:b/>
                <w:bCs/>
                <w:color w:val="1A1A1A"/>
                <w:sz w:val="22"/>
                <w:szCs w:val="22"/>
              </w:rPr>
              <w:t xml:space="preserve">MinViableFare = CPK × TotalDistanceKm × 1.25</w:t>
            </w:r>
          </w:p>
          <w:p>
            <w:pPr>
              <w:spacing w:before="0" w:after="0"/>
            </w:pPr>
            <w:r>
              <w:rPr>
                <w:rFonts w:ascii="Arial" w:cs="Arial" w:eastAsia="Arial" w:hAnsi="Arial"/>
                <w:i/>
                <w:iCs/>
                <w:color w:val="555555"/>
                <w:sz w:val="18"/>
                <w:szCs w:val="18"/>
              </w:rPr>
              <w:t xml:space="preserve">1.25 safety margin ensures at least 25% profit above raw running costs. Rides below this trigger automatic RED regardless of composite score.</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4. The RideScore Algorithm — 6-Component Weighted System</w:t>
      </w:r>
    </w:p>
    <w:p>
      <w:pPr>
        <w:spacing w:before="60" w:after="100"/>
        <w:jc w:val="left"/>
      </w:pPr>
      <w:r>
        <w:rPr>
          <w:rFonts w:ascii="Arial" w:cs="Arial" w:eastAsia="Arial" w:hAnsi="Arial"/>
          <w:color w:val="222222"/>
          <w:sz w:val="21"/>
          <w:szCs w:val="21"/>
        </w:rPr>
        <w:t xml:space="preserve">The RideScore is a normalised 0–100 composite score computed from six weighted sub-scores. Each captures one distinct economic dimension of ride quality. Weights are dynamically adjusted based on time-of-day, current demand conditions, and driver idle duration — a synthesis of insights from academic research and practical implementation.</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4.1 Sub-Score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5460"/>
      </w:tblGrid>
      <w:tr>
        <w:trPr>
          <w:tblHeader/>
        </w:trPr>
        <w:tc>
          <w:tcPr>
            <w:tcW w:type="dxa" w:w="6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9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4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S1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Net Profit Score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clamp((NetProfit / TargetNetProfit) × 100, 0, 100)</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78D4"/>
                <w:sz w:val="20"/>
                <w:szCs w:val="20"/>
              </w:rPr>
              <w:t xml:space="preserve">S2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Profit Per Km (EPK)</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clamp((EPK / TargetEPK) × 100, 0, 100)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S3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Efficiency (TES)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clamp(TripTimeMin / TRT × 100, 0, 100)</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78D4"/>
                <w:sz w:val="20"/>
                <w:szCs w:val="20"/>
              </w:rPr>
              <w:t xml:space="preserve">S4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Pickup Penalty Score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clamp((1 − PPR) × 100, 0, 100)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S5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Surge &amp; Bonus Score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clamp((Surge − 1.0) × 50 + BonusPoints, 0, 100)</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78D4"/>
                <w:sz w:val="20"/>
                <w:szCs w:val="20"/>
              </w:rPr>
              <w:t xml:space="preserve">S6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Opportunity Cost Score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f(zoneHeatIndex, idleMinutes, timeOfDay)</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4.2 Composite RideScore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Weighted RideScore — Standard Baseline Weights</w:t>
            </w:r>
          </w:p>
          <w:p>
            <w:pPr>
              <w:spacing w:after="60"/>
            </w:pPr>
            <w:r>
              <w:rPr>
                <w:rFonts w:ascii="Courier New" w:cs="Courier New" w:eastAsia="Courier New" w:hAnsi="Courier New"/>
                <w:b/>
                <w:bCs/>
                <w:color w:val="1A1A1A"/>
                <w:sz w:val="22"/>
                <w:szCs w:val="22"/>
              </w:rPr>
              <w:t xml:space="preserve">RideScore = (S1×0.30) + (S2×0.20) + (S3×0.20) + (S4×0.15) + (S5×0.10) + (S6×0.05)</w:t>
            </w:r>
          </w:p>
          <w:p>
            <w:pPr>
              <w:spacing w:before="0" w:after="0"/>
            </w:pPr>
            <w:r>
              <w:rPr>
                <w:rFonts w:ascii="Arial" w:cs="Arial" w:eastAsia="Arial" w:hAnsi="Arial"/>
                <w:i/>
                <w:iCs/>
                <w:color w:val="555555"/>
                <w:sz w:val="18"/>
                <w:szCs w:val="18"/>
              </w:rPr>
              <w:t xml:space="preserve">During peak hours: wTime increases to 0.23, wProfit decreases to 0.28 — penalising congested slow rides more heavily.</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4.3 Hard Override Rules — Instant RED Triggers</w:t>
      </w:r>
    </w:p>
    <w:p>
      <w:pPr>
        <w:spacing w:before="60" w:after="100"/>
        <w:jc w:val="left"/>
      </w:pPr>
      <w:r>
        <w:rPr>
          <w:rFonts w:ascii="Arial" w:cs="Arial" w:eastAsia="Arial" w:hAnsi="Arial"/>
          <w:color w:val="222222"/>
          <w:sz w:val="21"/>
          <w:szCs w:val="21"/>
        </w:rPr>
        <w:t xml:space="preserve">Certain conditions immediately force the RideScore to RED, bypassing composite calculation. These protect drivers from rides that appear acceptable on paper but are economically damaging: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5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 for Hard Override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&lt; 0</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The ride costs the driver money after all deductions — never accept under any circumstance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MinViableFare check fails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Fare cannot cover basic operational costs even before profit margin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PPR &gt; 0.80</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Pickup exceeds 80% of trip distance — extreme uncompensated deadhead driving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TES &lt; 25%</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Driver spends over 75% of ride-cycle time not earning — catastrophic time waste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EPK &lt; ₹1.50</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Earning below ₹1.50/km net — deeply unprofitable for any vehicle type</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4.4 Dynamic Weight Adjustments by Time-of-Day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 Band</w:t>
            </w:r>
          </w:p>
        </w:tc>
        <w:tc>
          <w:tcPr>
            <w:tcW w:type="dxa" w:w="67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 &amp; Threshold Adjustment Strategy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6 AM – 9 AM  (Morning Rush)</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Boost wTime (0.23). Reduce pickup penalty — riders are dense. RED threshold: 45.</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9 AM – 12 PM  (Off-Peak)</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Boost wProfit (0.32). Raise RED threshold to 50 — be selective, better rides come later.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12 PM – 3 PM  (Midday Lull)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Lower RED threshold to 35. Accept more rides to maintain platform algorithm momentum.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3 PM – 7 PM  (Evening Rush)</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Same as Morning Rush. Surge common — boost wSurge to 0.12.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7 PM – 11 PM  (Night)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Boost wProfit (0.32). Long rides common — reward high-value trips heavily.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11 PM – 6 AM  (Late Night)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Heavily boost wSurge (0.18). Apply safety zone filter. Each ride must significantly count.</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5. Worked Example — Full Score Calculation Trace</w:t>
      </w:r>
    </w:p>
    <w:p>
      <w:pPr>
        <w:spacing w:before="60" w:after="100"/>
        <w:jc w:val="left"/>
      </w:pPr>
      <w:r>
        <w:rPr>
          <w:rFonts w:ascii="Arial" w:cs="Arial" w:eastAsia="Arial" w:hAnsi="Arial"/>
          <w:color w:val="222222"/>
          <w:sz w:val="21"/>
          <w:szCs w:val="21"/>
        </w:rPr>
        <w:t xml:space="preserve">A complete real-world trace for a 4-Wheeler Petrol driver in Bengaluru at 6 PM peak hour on Uber (legacy commission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 Parameter</w:t>
            </w:r>
          </w:p>
        </w:tc>
        <w:tc>
          <w:tcPr>
            <w:tcW w:type="dxa" w:w="63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Platform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Uber Driver (Legacy Commission — 20%)</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Base Fare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₹185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Surge Multiplier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1.3×</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Bonus Amount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₹20 (streak bonus active)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Pickup Distance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 km</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Trip Distance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9.4 km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Estimated Trip Time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28 minutes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Estimated Wait Time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3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Fuel Price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₹102.92/litre (Bengaluru Petrol)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Vehicle Mileage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15 km/litre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Maintenance CPK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₹2.40/km</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Hourly Target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₹160/hr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City Avg Speed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17 km/h (Bengaluru, 6 PM peak)</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Congestion Factor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1.6 (evening rush)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 Step</w:t>
            </w:r>
          </w:p>
        </w:tc>
        <w:tc>
          <w:tcPr>
            <w:tcW w:type="dxa" w:w="65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GrossFare (after 20% commission)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(₹185 × 1.3) + ₹20 = ₹260.50 × 0.80 = ₹208.40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FuelCostPerKm</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₹102.92 ÷ 15 = ₹6.86/km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TotalDistKm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 + 9.4 = 11.2 km</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FuelCost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11.2 × ₹6.86 = ₹76.83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MaintenanceCost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11.2 × ₹2.40 = ₹26.88</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IdleTimeCost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(3 ÷ 60) × ₹160 = ₹8.00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₹208.40 − ₹76.83 − ₹26.88 − ₹8.00 = ₹96.69</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PPR</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1.8 ÷ 9.4 = 0.19 ✓ Excellent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PickupTimeMins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(1.8 ÷ 17) × 60 × 1.6 (congestion) = 10.2 min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TRT (Total Ride Time)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10.2 + 28 + 3 = 41.2 min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(28 ÷ 41.2) × 100 = 67.9% ✓ Good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EPK</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₹96.69 ÷ 9.4 = ₹10.29/km ✓ Healthy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HRR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(₹96.69 ÷ 41.2) × 60 = ₹140.8/hr (vs ₹160 target — 88%)</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7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 Value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S1 — Net Profit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Target = ₹160 × 28/60 = ₹74.67  |  (96.69/74.67)×100 = clamped → 100</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S2 — EPK</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TargetEPK = (₹6.86+₹2.40)×2 = ₹18.52  |  (10.29/18.52)×100 = 55.6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S3 — TES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67.9</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S4 — Pickup Penalty</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(1 − 0.19) × 100 = 81.0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S5 — Surge/Bonus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(1.3−1.0)×50 + (20/5) = 19.0</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S6 — Opportunity Cost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Evening peak zone heat = 70, idle = 0 min → S6 = 30.0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RideScore (Peak Weights)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(100×0.28)+(55.6×0.18)+(67.9×0.23)+(81.0×0.15)+(19.0×0.11)+(30.0×0.05)</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 Total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28.0 + 10.0 + 15.6 + 12.2 + 2.1 + 1.5 = 69.4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Signal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 YELLOW — Profitable but not exceptional. Accept if no better offer within 3 min.</w:t>
            </w:r>
          </w:p>
        </w:tc>
      </w:tr>
    </w:tbl>
    <w:p>
      <w:pPr>
        <w:spacing w:before="0" w:after="80"/>
      </w:pPr>
      <w:r>
        <w:t xml:space="preserve"/>
      </w:r>
    </w:p>
    <w:p>
      <w:pPr>
        <w:spacing w:before="60" w:after="100"/>
        <w:jc w:val="left"/>
      </w:pPr>
      <w:r>
        <w:rPr>
          <w:rFonts w:ascii="Arial" w:cs="Arial" w:eastAsia="Arial" w:hAnsi="Arial"/>
          <w:i/>
          <w:iCs/>
          <w:color w:val="555555"/>
          <w:sz w:val="21"/>
          <w:szCs w:val="21"/>
        </w:rPr>
        <w:t xml:space="preserve">Note: If on Uber Driver Pass (subscription model at ₹113/day), commission would be ₹0, lifting GrossFare to ₹260.50, NetProfit to ₹148.79, EPK to ₹15.83/km, and RideScore to approximately 82 — a solid GREEN. The subscription model consistently outperforms commission for drivers doing 6+ rides per day.</w:t>
      </w:r>
    </w:p>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6. Android Implementation Architecture</w:t>
      </w:r>
    </w:p>
    <w:p>
      <w:pPr>
        <w:spacing w:before="60" w:after="100"/>
        <w:jc w:val="left"/>
      </w:pPr>
      <w:r>
        <w:rPr>
          <w:rFonts w:ascii="Arial" w:cs="Arial" w:eastAsia="Arial" w:hAnsi="Arial"/>
          <w:color w:val="222222"/>
          <w:sz w:val="21"/>
          <w:szCs w:val="21"/>
        </w:rPr>
        <w:t xml:space="preserve">The entire pipeline — from popup detection to overlay render — must complete within 300 milliseconds on any Android device manufactured after 2018. This section defines the modular architecture and performance strategies that guarantee this.</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6.1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before="0" w:after="28"/>
            </w:pPr>
            <w:r>
              <w:rPr>
                <w:rFonts w:ascii="Courier New" w:cs="Courier New" w:eastAsia="Courier New" w:hAnsi="Courier New"/>
                <w:color w:val="D4D4D4"/>
                <w:sz w:val="18"/>
                <w:szCs w:val="18"/>
              </w:rPr>
              <w:t xml:space="preserve">[ Accessibility Service / OCR Layer ]</w:t>
            </w:r>
          </w:p>
          <w:p>
            <w:pPr>
              <w:spacing w:before="0" w:after="28"/>
            </w:pPr>
            <w:r>
              <w:rPr>
                <w:rFonts w:ascii="Courier New" w:cs="Courier New" w:eastAsia="Courier New" w:hAnsi="Courier New"/>
                <w:color w:val="D4D4D4"/>
                <w:sz w:val="18"/>
                <w:szCs w:val="18"/>
              </w:rPr>
              <w:t xml:space="preserve">         | Raw RideOffer data</w:t>
            </w:r>
          </w:p>
          <w:p>
            <w:pPr>
              <w:spacing w:before="0" w:after="28"/>
            </w:pPr>
            <w:r>
              <w:rPr>
                <w:rFonts w:ascii="Courier New" w:cs="Courier New" w:eastAsia="Courier New" w:hAnsi="Courier New"/>
                <w:color w:val="D4D4D4"/>
                <w:sz w:val="18"/>
                <w:szCs w:val="18"/>
              </w:rPr>
              <w:t xml:space="preserve">         v</w:t>
            </w:r>
          </w:p>
          <w:p>
            <w:pPr>
              <w:spacing w:before="0" w:after="28"/>
            </w:pPr>
            <w:r>
              <w:rPr>
                <w:rFonts w:ascii="Courier New" w:cs="Courier New" w:eastAsia="Courier New" w:hAnsi="Courier New"/>
                <w:color w:val="D4D4D4"/>
                <w:sz w:val="18"/>
                <w:szCs w:val="18"/>
              </w:rPr>
              <w:t xml:space="preserve">[ Data Extraction Module ] &lt;-- Platform parsers (Uber/Ola/Rapido/Shadowfax/Namma Yatri)</w:t>
            </w:r>
          </w:p>
          <w:p>
            <w:pPr>
              <w:spacing w:before="0" w:after="28"/>
            </w:pPr>
            <w:r>
              <w:rPr>
                <w:rFonts w:ascii="Courier New" w:cs="Courier New" w:eastAsia="Courier New" w:hAnsi="Courier New"/>
                <w:color w:val="D4D4D4"/>
                <w:sz w:val="18"/>
                <w:szCs w:val="18"/>
              </w:rPr>
              <w:t xml:space="preserve">         | Normalised RideOffer object</w:t>
            </w:r>
          </w:p>
          <w:p>
            <w:pPr>
              <w:spacing w:before="0" w:after="28"/>
            </w:pPr>
            <w:r>
              <w:rPr>
                <w:rFonts w:ascii="Courier New" w:cs="Courier New" w:eastAsia="Courier New" w:hAnsi="Courier New"/>
                <w:color w:val="D4D4D4"/>
                <w:sz w:val="18"/>
                <w:szCs w:val="18"/>
              </w:rPr>
              <w:t xml:space="preserve">         v</w:t>
            </w:r>
          </w:p>
          <w:p>
            <w:pPr>
              <w:spacing w:before="0" w:after="28"/>
            </w:pPr>
            <w:r>
              <w:rPr>
                <w:rFonts w:ascii="Courier New" w:cs="Courier New" w:eastAsia="Courier New" w:hAnsi="Courier New"/>
                <w:color w:val="D4D4D4"/>
                <w:sz w:val="18"/>
                <w:szCs w:val="18"/>
              </w:rPr>
              <w:t xml:space="preserve">[ Driver Profile Cache ] &lt;-- SharedPreferences / Room DB (loaded once at startup)</w:t>
            </w:r>
          </w:p>
          <w:p>
            <w:pPr>
              <w:spacing w:before="0" w:after="28"/>
            </w:pPr>
            <w:r>
              <w:rPr>
                <w:rFonts w:ascii="Courier New" w:cs="Courier New" w:eastAsia="Courier New" w:hAnsi="Courier New"/>
                <w:color w:val="D4D4D4"/>
                <w:sz w:val="18"/>
                <w:szCs w:val="18"/>
              </w:rPr>
              <w:t xml:space="preserve">         | DriverProfile</w:t>
            </w:r>
          </w:p>
          <w:p>
            <w:pPr>
              <w:spacing w:before="0" w:after="28"/>
            </w:pPr>
            <w:r>
              <w:rPr>
                <w:rFonts w:ascii="Courier New" w:cs="Courier New" w:eastAsia="Courier New" w:hAnsi="Courier New"/>
                <w:color w:val="D4D4D4"/>
                <w:sz w:val="18"/>
                <w:szCs w:val="18"/>
              </w:rPr>
              <w:t xml:space="preserve">         v</w:t>
            </w:r>
          </w:p>
          <w:p>
            <w:pPr>
              <w:spacing w:before="0" w:after="28"/>
            </w:pPr>
            <w:r>
              <w:rPr>
                <w:rFonts w:ascii="Courier New" w:cs="Courier New" w:eastAsia="Courier New" w:hAnsi="Courier New"/>
                <w:color w:val="D4D4D4"/>
                <w:sz w:val="18"/>
                <w:szCs w:val="18"/>
              </w:rPr>
              <w:t xml:space="preserve">+----------------------------------------------------------+</w:t>
            </w:r>
          </w:p>
          <w:p>
            <w:pPr>
              <w:spacing w:before="0" w:after="28"/>
            </w:pPr>
            <w:r>
              <w:rPr>
                <w:rFonts w:ascii="Courier New" w:cs="Courier New" w:eastAsia="Courier New" w:hAnsi="Courier New"/>
                <w:color w:val="D4D4D4"/>
                <w:sz w:val="18"/>
                <w:szCs w:val="18"/>
              </w:rPr>
              <w:t xml:space="preserve">|               PROFIT DECISION ENGINE                     |</w:t>
            </w:r>
          </w:p>
          <w:p>
            <w:pPr>
              <w:spacing w:before="0" w:after="28"/>
            </w:pPr>
            <w:r>
              <w:rPr>
                <w:rFonts w:ascii="Courier New" w:cs="Courier New" w:eastAsia="Courier New" w:hAnsi="Courier New"/>
                <w:color w:val="D4D4D4"/>
                <w:sz w:val="18"/>
                <w:szCs w:val="18"/>
              </w:rPr>
              <w:t xml:space="preserve">|                                                          |</w:t>
            </w:r>
          </w:p>
          <w:p>
            <w:pPr>
              <w:spacing w:before="0" w:after="28"/>
            </w:pPr>
            <w:r>
              <w:rPr>
                <w:rFonts w:ascii="Courier New" w:cs="Courier New" w:eastAsia="Courier New" w:hAnsi="Courier New"/>
                <w:color w:val="D4D4D4"/>
                <w:sz w:val="18"/>
                <w:szCs w:val="18"/>
              </w:rPr>
              <w:t xml:space="preserve">|  [ Cost Engine (CPK) ]  [ Time Efficiency (TES/TRT) ]   |</w:t>
            </w:r>
          </w:p>
          <w:p>
            <w:pPr>
              <w:spacing w:before="0" w:after="28"/>
            </w:pPr>
            <w:r>
              <w:rPr>
                <w:rFonts w:ascii="Courier New" w:cs="Courier New" w:eastAsia="Courier New" w:hAnsi="Courier New"/>
                <w:color w:val="D4D4D4"/>
                <w:sz w:val="18"/>
                <w:szCs w:val="18"/>
              </w:rPr>
              <w:t xml:space="preserve">|  [ Pickup Penalty ]     [ Surge/Bonus + Commission ]     |</w:t>
            </w:r>
          </w:p>
          <w:p>
            <w:pPr>
              <w:spacing w:before="0" w:after="28"/>
            </w:pPr>
            <w:r>
              <w:rPr>
                <w:rFonts w:ascii="Courier New" w:cs="Courier New" w:eastAsia="Courier New" w:hAnsi="Courier New"/>
                <w:color w:val="D4D4D4"/>
                <w:sz w:val="18"/>
                <w:szCs w:val="18"/>
              </w:rPr>
              <w:t xml:space="preserve">|  [ Score Aggregator (Weighted Sum, Dynamic Weights) ]    |</w:t>
            </w:r>
          </w:p>
          <w:p>
            <w:pPr>
              <w:spacing w:before="0" w:after="28"/>
            </w:pPr>
            <w:r>
              <w:rPr>
                <w:rFonts w:ascii="Courier New" w:cs="Courier New" w:eastAsia="Courier New" w:hAnsi="Courier New"/>
                <w:color w:val="D4D4D4"/>
                <w:sz w:val="18"/>
                <w:szCs w:val="18"/>
              </w:rPr>
              <w:t xml:space="preserve">|  [ Override Rule Engine (Hard Floor Triggers) ]          |</w:t>
            </w:r>
          </w:p>
          <w:p>
            <w:pPr>
              <w:spacing w:before="0" w:after="28"/>
            </w:pPr>
            <w:r>
              <w:rPr>
                <w:rFonts w:ascii="Courier New" w:cs="Courier New" w:eastAsia="Courier New" w:hAnsi="Courier New"/>
                <w:color w:val="D4D4D4"/>
                <w:sz w:val="18"/>
                <w:szCs w:val="18"/>
              </w:rPr>
              <w:t xml:space="preserve">+---------------------------+------------------------------+</w:t>
            </w:r>
          </w:p>
          <w:p>
            <w:pPr>
              <w:spacing w:before="0" w:after="28"/>
            </w:pPr>
            <w:r>
              <w:rPr>
                <w:rFonts w:ascii="Courier New" w:cs="Courier New" w:eastAsia="Courier New" w:hAnsi="Courier New"/>
                <w:color w:val="D4D4D4"/>
                <w:sz w:val="18"/>
                <w:szCs w:val="18"/>
              </w:rPr>
              <w:t xml:space="preserve">                            | RideResult</w:t>
            </w:r>
          </w:p>
          <w:p>
            <w:pPr>
              <w:spacing w:before="0" w:after="28"/>
            </w:pPr>
            <w:r>
              <w:rPr>
                <w:rFonts w:ascii="Courier New" w:cs="Courier New" w:eastAsia="Courier New" w:hAnsi="Courier New"/>
                <w:color w:val="D4D4D4"/>
                <w:sz w:val="18"/>
                <w:szCs w:val="18"/>
              </w:rPr>
              <w:t xml:space="preserve">                            v</w:t>
            </w:r>
          </w:p>
          <w:p>
            <w:pPr>
              <w:spacing w:before="0" w:after="28"/>
            </w:pPr>
            <w:r>
              <w:rPr>
                <w:rFonts w:ascii="Courier New" w:cs="Courier New" w:eastAsia="Courier New" w:hAnsi="Courier New"/>
                <w:color w:val="D4D4D4"/>
                <w:sz w:val="18"/>
                <w:szCs w:val="18"/>
              </w:rPr>
              <w:t xml:space="preserve">[ Notification Overlay ] -&gt; GREEN / YELLOW / RED + breakdown</w:t>
            </w:r>
          </w:p>
          <w:p>
            <w:pPr>
              <w:spacing w:before="0" w:after="28"/>
            </w:pPr>
            <w:r>
              <w:rPr>
                <w:rFonts w:ascii="Courier New" w:cs="Courier New" w:eastAsia="Courier New" w:hAnsi="Courier New"/>
                <w:color w:val="D4D4D4"/>
                <w:sz w:val="18"/>
                <w:szCs w:val="18"/>
              </w:rPr>
              <w:t xml:space="preserve">                            |</w:t>
            </w:r>
          </w:p>
          <w:p>
            <w:pPr>
              <w:spacing w:before="0" w:after="28"/>
            </w:pPr>
            <w:r>
              <w:rPr>
                <w:rFonts w:ascii="Courier New" w:cs="Courier New" w:eastAsia="Courier New" w:hAnsi="Courier New"/>
                <w:color w:val="D4D4D4"/>
                <w:sz w:val="18"/>
                <w:szCs w:val="18"/>
              </w:rPr>
              <w:t xml:space="preserve">                            v</w:t>
            </w:r>
          </w:p>
          <w:p>
            <w:pPr>
              <w:spacing w:before="0" w:after="28"/>
            </w:pPr>
            <w:r>
              <w:rPr>
                <w:rFonts w:ascii="Courier New" w:cs="Courier New" w:eastAsia="Courier New" w:hAnsi="Courier New"/>
                <w:color w:val="D4D4D4"/>
                <w:sz w:val="18"/>
                <w:szCs w:val="18"/>
              </w:rPr>
              <w:t xml:space="preserve">[ Analytics Logger ] -&gt; Room DB -&gt; Driver Dashboard</w:t>
            </w:r>
          </w:p>
        </w:tc>
      </w:tr>
    </w:tbl>
    <w:p>
      <w:pPr>
        <w:spacing w:before="0" w:after="120"/>
      </w:pPr>
      <w:r>
        <w:t xml:space="preserve"/>
      </w:r>
    </w:p>
    <w:p>
      <w:pPr>
        <w:pStyle w:val="Heading2"/>
        <w:spacing w:before="260" w:after="100"/>
      </w:pPr>
      <w:r>
        <w:rPr>
          <w:rFonts w:ascii="Arial" w:cs="Arial" w:eastAsia="Arial" w:hAnsi="Arial"/>
          <w:b/>
          <w:bCs/>
          <w:color w:val="1E3A5F"/>
          <w:sz w:val="26"/>
          <w:szCs w:val="26"/>
        </w:rPr>
        <w:t xml:space="preserve">6.2 Sub-1-Second Computation Strategies</w:t>
      </w:r>
    </w:p>
    <w:p>
      <w:pPr>
        <w:pStyle w:val="ListParagraph"/>
        <w:numPr>
          <w:ilvl w:val="0"/>
          <w:numId w:val="2"/>
        </w:numPr>
        <w:spacing w:before="40" w:after="60"/>
      </w:pPr>
      <w:r>
        <w:rPr>
          <w:rFonts w:ascii="Arial" w:cs="Arial" w:eastAsia="Arial" w:hAnsi="Arial"/>
          <w:b/>
          <w:bCs/>
          <w:color w:val="222222"/>
          <w:sz w:val="21"/>
          <w:szCs w:val="21"/>
        </w:rPr>
        <w:t xml:space="preserve">Strategy 1 — Pre-computed Constants: CPK, city speed table, benchmark targets, weight arrays computed once at app launch. Zero runtime recomputation.</w:t>
      </w:r>
    </w:p>
    <w:p>
      <w:pPr>
        <w:pStyle w:val="ListParagraph"/>
        <w:numPr>
          <w:ilvl w:val="0"/>
          <w:numId w:val="2"/>
        </w:numPr>
        <w:spacing w:before="40" w:after="60"/>
      </w:pPr>
      <w:r>
        <w:rPr>
          <w:rFonts w:ascii="Arial" w:cs="Arial" w:eastAsia="Arial" w:hAnsi="Arial"/>
          <w:b w:val="false"/>
          <w:bCs w:val="false"/>
          <w:color w:val="222222"/>
          <w:sz w:val="21"/>
          <w:szCs w:val="21"/>
        </w:rPr>
        <w:t xml:space="preserve">Strategy 2 — Pure Arithmetic Only: Entire scoring pipeline uses only floating-point arithmetic. No database queries, network calls, or locks. Completes in under 2ms on any post-2018 Android device.</w:t>
      </w:r>
    </w:p>
    <w:p>
      <w:pPr>
        <w:pStyle w:val="ListParagraph"/>
        <w:numPr>
          <w:ilvl w:val="0"/>
          <w:numId w:val="2"/>
        </w:numPr>
        <w:spacing w:before="40" w:after="60"/>
      </w:pPr>
      <w:r>
        <w:rPr>
          <w:rFonts w:ascii="Arial" w:cs="Arial" w:eastAsia="Arial" w:hAnsi="Arial"/>
          <w:b w:val="false"/>
          <w:bCs w:val="false"/>
          <w:color w:val="222222"/>
          <w:sz w:val="21"/>
          <w:szCs w:val="21"/>
        </w:rPr>
        <w:t xml:space="preserve">Strategy 3 — Kotlin Coroutines: Non-blocking ride evaluation via Dispatchers.Default. Overlay rendered on Dispatchers.Main. Analytics logging fire-and-forget.</w:t>
      </w:r>
    </w:p>
    <w:p>
      <w:pPr>
        <w:pStyle w:val="ListParagraph"/>
        <w:numPr>
          <w:ilvl w:val="0"/>
          <w:numId w:val="2"/>
        </w:numPr>
        <w:spacing w:before="40" w:after="60"/>
      </w:pPr>
      <w:r>
        <w:rPr>
          <w:rFonts w:ascii="Arial" w:cs="Arial" w:eastAsia="Arial" w:hAnsi="Arial"/>
          <w:b w:val="false"/>
          <w:bCs w:val="false"/>
          <w:color w:val="222222"/>
          <w:sz w:val="21"/>
          <w:szCs w:val="21"/>
        </w:rPr>
        <w:t xml:space="preserve">Strategy 4 — Parallel OCR &amp; Scoring: OCR and profile loading run concurrently via async/await. OCR: 80–200ms; scoring: ~2ms. Total budget: &lt;300ms.</w:t>
      </w:r>
    </w:p>
    <w:p>
      <w:pPr>
        <w:pStyle w:val="ListParagraph"/>
        <w:numPr>
          <w:ilvl w:val="0"/>
          <w:numId w:val="2"/>
        </w:numPr>
        <w:spacing w:before="40" w:after="60"/>
      </w:pPr>
      <w:r>
        <w:rPr>
          <w:rFonts w:ascii="Arial" w:cs="Arial" w:eastAsia="Arial" w:hAnsi="Arial"/>
          <w:b w:val="false"/>
          <w:bCs w:val="false"/>
          <w:color w:val="222222"/>
          <w:sz w:val="21"/>
          <w:szCs w:val="21"/>
        </w:rPr>
        <w:t xml:space="preserve">Strategy 5 — Opportunity Cost Pre-caching: S6 zone demand data fetched on a 5-minute background timer. Falls back to neutral 50 if unavailable.</w:t>
      </w:r>
    </w:p>
    <w:p>
      <w:pPr>
        <w:pStyle w:val="ListParagraph"/>
        <w:numPr>
          <w:ilvl w:val="0"/>
          <w:numId w:val="2"/>
        </w:numPr>
        <w:spacing w:before="40" w:after="60"/>
      </w:pPr>
      <w:r>
        <w:rPr>
          <w:rFonts w:ascii="Arial" w:cs="Arial" w:eastAsia="Arial" w:hAnsi="Arial"/>
          <w:b w:val="false"/>
          <w:bCs w:val="false"/>
          <w:color w:val="222222"/>
          <w:sz w:val="21"/>
          <w:szCs w:val="21"/>
        </w:rPr>
        <w:t xml:space="preserve">Strategy 6 — Targeted OCR Bounding Boxes: Crop to 200×100 pixel regions where price/distance render instead of full-screen OCR. Reduces pixel dimensionality by &gt;90%. Grayscale + binarisation applied for further speedup via NNAPI hardware acceleration.</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6.3 Core Engine Pseudocode (Kotlin)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before="0" w:after="28"/>
            </w:pPr>
            <w:r>
              <w:rPr>
                <w:rFonts w:ascii="Courier New" w:cs="Courier New" w:eastAsia="Courier New" w:hAnsi="Courier New"/>
                <w:color w:val="D4D4D4"/>
                <w:sz w:val="18"/>
                <w:szCs w:val="18"/>
              </w:rPr>
              <w:t xml:space="preserve">fun calculateRideScore(offer: RideOffer, profile: DriverProfile): RideResult {</w:t>
            </w:r>
          </w:p>
          <w:p>
            <w:pPr>
              <w:spacing w:before="0" w:after="28"/>
            </w:pPr>
            <w:r>
              <w:rPr>
                <w:rFonts w:ascii="Courier New" w:cs="Courier New" w:eastAsia="Courier New" w:hAnsi="Courier New"/>
                <w:color w:val="D4D4D4"/>
                <w:sz w:val="18"/>
                <w:szCs w:val="18"/>
              </w:rPr>
              <w:t xml:space="preserve">  // STEP 1: Gross Fare with commission / subscription deduction</w:t>
            </w:r>
          </w:p>
          <w:p>
            <w:pPr>
              <w:spacing w:before="0" w:after="28"/>
            </w:pPr>
            <w:r>
              <w:rPr>
                <w:rFonts w:ascii="Courier New" w:cs="Courier New" w:eastAsia="Courier New" w:hAnsi="Courier New"/>
                <w:color w:val="D4D4D4"/>
                <w:sz w:val="18"/>
                <w:szCs w:val="18"/>
              </w:rPr>
              <w:t xml:space="preserve">  val grossFare = when (profile.platformModel) {</w:t>
            </w:r>
          </w:p>
          <w:p>
            <w:pPr>
              <w:spacing w:before="0" w:after="28"/>
            </w:pPr>
            <w:r>
              <w:rPr>
                <w:rFonts w:ascii="Courier New" w:cs="Courier New" w:eastAsia="Courier New" w:hAnsi="Courier New"/>
                <w:color w:val="D4D4D4"/>
                <w:sz w:val="18"/>
                <w:szCs w:val="18"/>
              </w:rPr>
              <w:t xml:space="preserve">    COMMISSION   -&gt; (offer.baseFare * offer.surge + offer.bonus) * (1 - profile.commissionRate)</w:t>
            </w:r>
          </w:p>
          <w:p>
            <w:pPr>
              <w:spacing w:before="0" w:after="28"/>
            </w:pPr>
            <w:r>
              <w:rPr>
                <w:rFonts w:ascii="Courier New" w:cs="Courier New" w:eastAsia="Courier New" w:hAnsi="Courier New"/>
                <w:color w:val="D4D4D4"/>
                <w:sz w:val="18"/>
                <w:szCs w:val="18"/>
              </w:rPr>
              <w:t xml:space="preserve">    SUBSCRIPTION -&gt; (offer.baseFare * offer.surge + offer.bonus) - profile.subscriptionAmortised</w:t>
            </w:r>
          </w:p>
          <w:p>
            <w:pPr>
              <w:spacing w:before="0" w:after="28"/>
            </w:pPr>
            <w:r>
              <w:rPr>
                <w:rFonts w:ascii="Courier New" w:cs="Courier New" w:eastAsia="Courier New" w:hAnsi="Courier New"/>
                <w:color w:val="D4D4D4"/>
                <w:sz w:val="18"/>
                <w:szCs w:val="18"/>
              </w:rPr>
              <w:t xml:space="preserve">  }</w:t>
            </w:r>
          </w:p>
          <w:p>
            <w:pPr>
              <w:spacing w:before="0" w:after="28"/>
            </w:pPr>
            <w:r>
              <w:rPr>
                <w:rFonts w:ascii="Courier New" w:cs="Courier New" w:eastAsia="Courier New" w:hAnsi="Courier New"/>
                <w:color w:val="D4D4D4"/>
                <w:sz w:val="18"/>
                <w:szCs w:val="18"/>
              </w:rPr>
              <w:t xml:space="preserve">  // STEP 2: Cost Per Km</w:t>
            </w:r>
          </w:p>
          <w:p>
            <w:pPr>
              <w:spacing w:before="0" w:after="28"/>
            </w:pPr>
            <w:r>
              <w:rPr>
                <w:rFonts w:ascii="Courier New" w:cs="Courier New" w:eastAsia="Courier New" w:hAnsi="Courier New"/>
                <w:color w:val="D4D4D4"/>
                <w:sz w:val="18"/>
                <w:szCs w:val="18"/>
              </w:rPr>
              <w:t xml:space="preserve">  val fuelCPK = profile.fuelPricePerUnit / profile.mileagePerUnit</w:t>
            </w:r>
          </w:p>
          <w:p>
            <w:pPr>
              <w:spacing w:before="0" w:after="28"/>
            </w:pPr>
            <w:r>
              <w:rPr>
                <w:rFonts w:ascii="Courier New" w:cs="Courier New" w:eastAsia="Courier New" w:hAnsi="Courier New"/>
                <w:color w:val="D4D4D4"/>
                <w:sz w:val="18"/>
                <w:szCs w:val="18"/>
              </w:rPr>
              <w:t xml:space="preserve">  val cpk = fuelCPK + profile.maintenanceCostPerKm</w:t>
            </w:r>
          </w:p>
          <w:p>
            <w:pPr>
              <w:spacing w:before="0" w:after="28"/>
            </w:pPr>
            <w:r>
              <w:rPr>
                <w:rFonts w:ascii="Courier New" w:cs="Courier New" w:eastAsia="Courier New" w:hAnsi="Courier New"/>
                <w:color w:val="D4D4D4"/>
                <w:sz w:val="18"/>
                <w:szCs w:val="18"/>
              </w:rPr>
              <w:t xml:space="preserve">  // STEP 3: Total Distance &amp; Costs</w:t>
            </w:r>
          </w:p>
          <w:p>
            <w:pPr>
              <w:spacing w:before="0" w:after="28"/>
            </w:pPr>
            <w:r>
              <w:rPr>
                <w:rFonts w:ascii="Courier New" w:cs="Courier New" w:eastAsia="Courier New" w:hAnsi="Courier New"/>
                <w:color w:val="D4D4D4"/>
                <w:sz w:val="18"/>
                <w:szCs w:val="18"/>
              </w:rPr>
              <w:t xml:space="preserve">  val totalDistKm  = offer.pickupDistKm + offer.tripDistKm</w:t>
            </w:r>
          </w:p>
          <w:p>
            <w:pPr>
              <w:spacing w:before="0" w:after="28"/>
            </w:pPr>
            <w:r>
              <w:rPr>
                <w:rFonts w:ascii="Courier New" w:cs="Courier New" w:eastAsia="Courier New" w:hAnsi="Courier New"/>
                <w:color w:val="D4D4D4"/>
                <w:sz w:val="18"/>
                <w:szCs w:val="18"/>
              </w:rPr>
              <w:t xml:space="preserve">  val fuelCost     = totalDistKm * fuelCPK</w:t>
            </w:r>
          </w:p>
          <w:p>
            <w:pPr>
              <w:spacing w:before="0" w:after="28"/>
            </w:pPr>
            <w:r>
              <w:rPr>
                <w:rFonts w:ascii="Courier New" w:cs="Courier New" w:eastAsia="Courier New" w:hAnsi="Courier New"/>
                <w:color w:val="D4D4D4"/>
                <w:sz w:val="18"/>
                <w:szCs w:val="18"/>
              </w:rPr>
              <w:t xml:space="preserve">  val maintCost    = totalDistKm * profile.maintenanceCostPerKm</w:t>
            </w:r>
          </w:p>
          <w:p>
            <w:pPr>
              <w:spacing w:before="0" w:after="28"/>
            </w:pPr>
            <w:r>
              <w:rPr>
                <w:rFonts w:ascii="Courier New" w:cs="Courier New" w:eastAsia="Courier New" w:hAnsi="Courier New"/>
                <w:color w:val="D4D4D4"/>
                <w:sz w:val="18"/>
                <w:szCs w:val="18"/>
              </w:rPr>
              <w:t xml:space="preserve">  val idleTimeCost = (offer.waitMin / 60.0) * profile.hourlyTargetEarning</w:t>
            </w:r>
          </w:p>
          <w:p>
            <w:pPr>
              <w:spacing w:before="0" w:after="28"/>
            </w:pPr>
            <w:r>
              <w:rPr>
                <w:rFonts w:ascii="Courier New" w:cs="Courier New" w:eastAsia="Courier New" w:hAnsi="Courier New"/>
                <w:color w:val="D4D4D4"/>
                <w:sz w:val="18"/>
                <w:szCs w:val="18"/>
              </w:rPr>
              <w:t xml:space="preserve">  val netProfit    = grossFare - fuelCost - maintCost - idleTimeCost</w:t>
            </w:r>
          </w:p>
          <w:p>
            <w:pPr>
              <w:spacing w:before="0" w:after="28"/>
            </w:pPr>
            <w:r>
              <w:rPr>
                <w:rFonts w:ascii="Courier New" w:cs="Courier New" w:eastAsia="Courier New" w:hAnsi="Courier New"/>
                <w:color w:val="D4D4D4"/>
                <w:sz w:val="18"/>
                <w:szCs w:val="18"/>
              </w:rPr>
              <w:t xml:space="preserve">  // STEP 4: Efficiency Metrics</w:t>
            </w:r>
          </w:p>
          <w:p>
            <w:pPr>
              <w:spacing w:before="0" w:after="28"/>
            </w:pPr>
            <w:r>
              <w:rPr>
                <w:rFonts w:ascii="Courier New" w:cs="Courier New" w:eastAsia="Courier New" w:hAnsi="Courier New"/>
                <w:color w:val="D4D4D4"/>
                <w:sz w:val="18"/>
                <w:szCs w:val="18"/>
              </w:rPr>
              <w:t xml:space="preserve">  val ppr  = offer.pickupDistKm / offer.tripDistKm</w:t>
            </w:r>
          </w:p>
          <w:p>
            <w:pPr>
              <w:spacing w:before="0" w:after="28"/>
            </w:pPr>
            <w:r>
              <w:rPr>
                <w:rFonts w:ascii="Courier New" w:cs="Courier New" w:eastAsia="Courier New" w:hAnsi="Courier New"/>
                <w:color w:val="D4D4D4"/>
                <w:sz w:val="18"/>
                <w:szCs w:val="18"/>
              </w:rPr>
              <w:t xml:space="preserve">  val pickupTimeMin = (offer.pickupDistKm / profile.cityAvgSpeedKmH) * 60 * profile.congestionFactor</w:t>
            </w:r>
          </w:p>
          <w:p>
            <w:pPr>
              <w:spacing w:before="0" w:after="28"/>
            </w:pPr>
            <w:r>
              <w:rPr>
                <w:rFonts w:ascii="Courier New" w:cs="Courier New" w:eastAsia="Courier New" w:hAnsi="Courier New"/>
                <w:color w:val="D4D4D4"/>
                <w:sz w:val="18"/>
                <w:szCs w:val="18"/>
              </w:rPr>
              <w:t xml:space="preserve">  val trt  = pickupTimeMin + offer.tripTimeMin + offer.waitMin</w:t>
            </w:r>
          </w:p>
          <w:p>
            <w:pPr>
              <w:spacing w:before="0" w:after="28"/>
            </w:pPr>
            <w:r>
              <w:rPr>
                <w:rFonts w:ascii="Courier New" w:cs="Courier New" w:eastAsia="Courier New" w:hAnsi="Courier New"/>
                <w:color w:val="D4D4D4"/>
                <w:sz w:val="18"/>
                <w:szCs w:val="18"/>
              </w:rPr>
              <w:t xml:space="preserve">  val tes  = (offer.tripTimeMin / trt) * 100.0</w:t>
            </w:r>
          </w:p>
          <w:p>
            <w:pPr>
              <w:spacing w:before="0" w:after="28"/>
            </w:pPr>
            <w:r>
              <w:rPr>
                <w:rFonts w:ascii="Courier New" w:cs="Courier New" w:eastAsia="Courier New" w:hAnsi="Courier New"/>
                <w:color w:val="D4D4D4"/>
                <w:sz w:val="18"/>
                <w:szCs w:val="18"/>
              </w:rPr>
              <w:t xml:space="preserve">  val epk  = netProfit / offer.tripDistKm</w:t>
            </w:r>
          </w:p>
          <w:p>
            <w:pPr>
              <w:spacing w:before="0" w:after="28"/>
            </w:pPr>
            <w:r>
              <w:rPr>
                <w:rFonts w:ascii="Courier New" w:cs="Courier New" w:eastAsia="Courier New" w:hAnsi="Courier New"/>
                <w:color w:val="D4D4D4"/>
                <w:sz w:val="18"/>
                <w:szCs w:val="18"/>
              </w:rPr>
              <w:t xml:space="preserve">  val hrr  = (netProfit / trt) * 60.0</w:t>
            </w:r>
          </w:p>
          <w:p>
            <w:pPr>
              <w:spacing w:before="0" w:after="28"/>
            </w:pPr>
            <w:r>
              <w:rPr>
                <w:rFonts w:ascii="Courier New" w:cs="Courier New" w:eastAsia="Courier New" w:hAnsi="Courier New"/>
                <w:color w:val="D4D4D4"/>
                <w:sz w:val="18"/>
                <w:szCs w:val="18"/>
              </w:rPr>
              <w:t xml:space="preserve">  // STEP 5: Hard Override Check</w:t>
            </w:r>
          </w:p>
          <w:p>
            <w:pPr>
              <w:spacing w:before="0" w:after="28"/>
            </w:pPr>
            <w:r>
              <w:rPr>
                <w:rFonts w:ascii="Courier New" w:cs="Courier New" w:eastAsia="Courier New" w:hAnsi="Courier New"/>
                <w:color w:val="D4D4D4"/>
                <w:sz w:val="18"/>
                <w:szCs w:val="18"/>
              </w:rPr>
              <w:t xml:space="preserve">  val minViableFare = cpk * totalDistKm * 1.25</w:t>
            </w:r>
          </w:p>
          <w:p>
            <w:pPr>
              <w:spacing w:before="0" w:after="28"/>
            </w:pPr>
            <w:r>
              <w:rPr>
                <w:rFonts w:ascii="Courier New" w:cs="Courier New" w:eastAsia="Courier New" w:hAnsi="Courier New"/>
                <w:color w:val="D4D4D4"/>
                <w:sz w:val="18"/>
                <w:szCs w:val="18"/>
              </w:rPr>
              <w:t xml:space="preserve">  if (netProfit &lt; 0 || grossFare &lt; minViableFare || ppr &gt; 0.80 || tes &lt; 25 || epk &lt; 1.5) {</w:t>
            </w:r>
          </w:p>
          <w:p>
            <w:pPr>
              <w:spacing w:before="0" w:after="28"/>
            </w:pPr>
            <w:r>
              <w:rPr>
                <w:rFonts w:ascii="Courier New" w:cs="Courier New" w:eastAsia="Courier New" w:hAnsi="Courier New"/>
                <w:color w:val="D4D4D4"/>
                <w:sz w:val="18"/>
                <w:szCs w:val="18"/>
              </w:rPr>
              <w:t xml:space="preserve">    return RideResult(score=15.0, signal=RED, netProfit=netProfit, override=true)</w:t>
            </w:r>
          </w:p>
          <w:p>
            <w:pPr>
              <w:spacing w:before="0" w:after="28"/>
            </w:pPr>
            <w:r>
              <w:rPr>
                <w:rFonts w:ascii="Courier New" w:cs="Courier New" w:eastAsia="Courier New" w:hAnsi="Courier New"/>
                <w:color w:val="D4D4D4"/>
                <w:sz w:val="18"/>
                <w:szCs w:val="18"/>
              </w:rPr>
              <w:t xml:space="preserve">  }</w:t>
            </w:r>
          </w:p>
          <w:p>
            <w:pPr>
              <w:spacing w:before="0" w:after="28"/>
            </w:pPr>
            <w:r>
              <w:rPr>
                <w:rFonts w:ascii="Courier New" w:cs="Courier New" w:eastAsia="Courier New" w:hAnsi="Courier New"/>
                <w:color w:val="D4D4D4"/>
                <w:sz w:val="18"/>
                <w:szCs w:val="18"/>
              </w:rPr>
              <w:t xml:space="preserve">  // STEP 6: Sub-Scores</w:t>
            </w:r>
          </w:p>
          <w:p>
            <w:pPr>
              <w:spacing w:before="0" w:after="28"/>
            </w:pPr>
            <w:r>
              <w:rPr>
                <w:rFonts w:ascii="Courier New" w:cs="Courier New" w:eastAsia="Courier New" w:hAnsi="Courier New"/>
                <w:color w:val="D4D4D4"/>
                <w:sz w:val="18"/>
                <w:szCs w:val="18"/>
              </w:rPr>
              <w:t xml:space="preserve">  val targetNetProfit = profile.hourlyTargetEarning * (offer.tripTimeMin / 60.0)</w:t>
            </w:r>
          </w:p>
          <w:p>
            <w:pPr>
              <w:spacing w:before="0" w:after="28"/>
            </w:pPr>
            <w:r>
              <w:rPr>
                <w:rFonts w:ascii="Courier New" w:cs="Courier New" w:eastAsia="Courier New" w:hAnsi="Courier New"/>
                <w:color w:val="D4D4D4"/>
                <w:sz w:val="18"/>
                <w:szCs w:val="18"/>
              </w:rPr>
              <w:t xml:space="preserve">  val s1 = clamp((netProfit / targetNetProfit) * 100.0, 0.0, 100.0)</w:t>
            </w:r>
          </w:p>
          <w:p>
            <w:pPr>
              <w:spacing w:before="0" w:after="28"/>
            </w:pPr>
            <w:r>
              <w:rPr>
                <w:rFonts w:ascii="Courier New" w:cs="Courier New" w:eastAsia="Courier New" w:hAnsi="Courier New"/>
                <w:color w:val="D4D4D4"/>
                <w:sz w:val="18"/>
                <w:szCs w:val="18"/>
              </w:rPr>
              <w:t xml:space="preserve">  val s2 = clamp((epk / (cpk * 2.0)) * 100.0, 0.0, 100.0)</w:t>
            </w:r>
          </w:p>
          <w:p>
            <w:pPr>
              <w:spacing w:before="0" w:after="28"/>
            </w:pPr>
            <w:r>
              <w:rPr>
                <w:rFonts w:ascii="Courier New" w:cs="Courier New" w:eastAsia="Courier New" w:hAnsi="Courier New"/>
                <w:color w:val="D4D4D4"/>
                <w:sz w:val="18"/>
                <w:szCs w:val="18"/>
              </w:rPr>
              <w:t xml:space="preserve">  val s3 = clamp(tes, 0.0, 100.0)</w:t>
            </w:r>
          </w:p>
          <w:p>
            <w:pPr>
              <w:spacing w:before="0" w:after="28"/>
            </w:pPr>
            <w:r>
              <w:rPr>
                <w:rFonts w:ascii="Courier New" w:cs="Courier New" w:eastAsia="Courier New" w:hAnsi="Courier New"/>
                <w:color w:val="D4D4D4"/>
                <w:sz w:val="18"/>
                <w:szCs w:val="18"/>
              </w:rPr>
              <w:t xml:space="preserve">  val s4 = clamp((1.0 - ppr) * 100.0, 0.0, 100.0)</w:t>
            </w:r>
          </w:p>
          <w:p>
            <w:pPr>
              <w:spacing w:before="0" w:after="28"/>
            </w:pPr>
            <w:r>
              <w:rPr>
                <w:rFonts w:ascii="Courier New" w:cs="Courier New" w:eastAsia="Courier New" w:hAnsi="Courier New"/>
                <w:color w:val="D4D4D4"/>
                <w:sz w:val="18"/>
                <w:szCs w:val="18"/>
              </w:rPr>
              <w:t xml:space="preserve">  val s5 = clamp((offer.surge - 1.0) * 50.0 + offer.bonus / 5.0, 0.0, 100.0)</w:t>
            </w:r>
          </w:p>
          <w:p>
            <w:pPr>
              <w:spacing w:before="0" w:after="28"/>
            </w:pPr>
            <w:r>
              <w:rPr>
                <w:rFonts w:ascii="Courier New" w:cs="Courier New" w:eastAsia="Courier New" w:hAnsi="Courier New"/>
                <w:color w:val="D4D4D4"/>
                <w:sz w:val="18"/>
                <w:szCs w:val="18"/>
              </w:rPr>
              <w:t xml:space="preserve">  val s6 = getOpportunityCostScore(offer)  // pre-cached, default 50</w:t>
            </w:r>
          </w:p>
          <w:p>
            <w:pPr>
              <w:spacing w:before="0" w:after="28"/>
            </w:pPr>
            <w:r>
              <w:rPr>
                <w:rFonts w:ascii="Courier New" w:cs="Courier New" w:eastAsia="Courier New" w:hAnsi="Courier New"/>
                <w:color w:val="D4D4D4"/>
                <w:sz w:val="18"/>
                <w:szCs w:val="18"/>
              </w:rPr>
              <w:t xml:space="preserve">  // STEP 7: Dynamic Weights (peak vs off-peak)</w:t>
            </w:r>
          </w:p>
          <w:p>
            <w:pPr>
              <w:spacing w:before="0" w:after="28"/>
            </w:pPr>
            <w:r>
              <w:rPr>
                <w:rFonts w:ascii="Courier New" w:cs="Courier New" w:eastAsia="Courier New" w:hAnsi="Courier New"/>
                <w:color w:val="D4D4D4"/>
                <w:sz w:val="18"/>
                <w:szCs w:val="18"/>
              </w:rPr>
              <w:t xml:space="preserve">  val w = getTimeAdjustedWeights(LocalTime.now().hour)</w:t>
            </w:r>
          </w:p>
          <w:p>
            <w:pPr>
              <w:spacing w:before="0" w:after="28"/>
            </w:pPr>
            <w:r>
              <w:rPr>
                <w:rFonts w:ascii="Courier New" w:cs="Courier New" w:eastAsia="Courier New" w:hAnsi="Courier New"/>
                <w:color w:val="D4D4D4"/>
                <w:sz w:val="18"/>
                <w:szCs w:val="18"/>
              </w:rPr>
              <w:t xml:space="preserve">  val rideScore = s1*w.profit + s2*w.epk + s3*w.time + s4*w.pickup + s5*w.surge + s6*w.opp</w:t>
            </w:r>
          </w:p>
          <w:p>
            <w:pPr>
              <w:spacing w:before="0" w:after="28"/>
            </w:pPr>
            <w:r>
              <w:rPr>
                <w:rFonts w:ascii="Courier New" w:cs="Courier New" w:eastAsia="Courier New" w:hAnsi="Courier New"/>
                <w:color w:val="D4D4D4"/>
                <w:sz w:val="18"/>
                <w:szCs w:val="18"/>
              </w:rPr>
              <w:t xml:space="preserve">  // STEP 8: Classify and Return</w:t>
            </w:r>
          </w:p>
          <w:p>
            <w:pPr>
              <w:spacing w:before="0" w:after="28"/>
            </w:pPr>
            <w:r>
              <w:rPr>
                <w:rFonts w:ascii="Courier New" w:cs="Courier New" w:eastAsia="Courier New" w:hAnsi="Courier New"/>
                <w:color w:val="D4D4D4"/>
                <w:sz w:val="18"/>
                <w:szCs w:val="18"/>
              </w:rPr>
              <w:t xml:space="preserve">  val signal = when { rideScore &gt;= 75 -&gt; GREEN; rideScore &gt;= 45 -&gt; YELLOW; else -&gt; RED }</w:t>
            </w:r>
          </w:p>
          <w:p>
            <w:pPr>
              <w:spacing w:before="0" w:after="28"/>
            </w:pPr>
            <w:r>
              <w:rPr>
                <w:rFonts w:ascii="Courier New" w:cs="Courier New" w:eastAsia="Courier New" w:hAnsi="Courier New"/>
                <w:color w:val="D4D4D4"/>
                <w:sz w:val="18"/>
                <w:szCs w:val="18"/>
              </w:rPr>
              <w:t xml:space="preserve">  return RideResult(score=rideScore, signal=signal, netProfit=netProfit, epk=epk, hrr=hrr)</w:t>
            </w:r>
          </w:p>
          <w:p>
            <w:pPr>
              <w:spacing w:before="0" w:after="28"/>
            </w:pPr>
            <w:r>
              <w:rPr>
                <w:rFonts w:ascii="Courier New" w:cs="Courier New" w:eastAsia="Courier New" w:hAnsi="Courier New"/>
                <w:color w:val="D4D4D4"/>
                <w:sz w:val="18"/>
                <w:szCs w:val="18"/>
              </w:rPr>
              <w:t xml:space="preserve">}</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6.4 Accessibility Service Configuration</w:t>
      </w:r>
    </w:p>
    <w:p>
      <w:pPr>
        <w:spacing w:before="60" w:after="100"/>
        <w:jc w:val="left"/>
      </w:pPr>
      <w:r>
        <w:rPr>
          <w:rFonts w:ascii="Arial" w:cs="Arial" w:eastAsia="Arial" w:hAnsi="Arial"/>
          <w:color w:val="222222"/>
          <w:sz w:val="21"/>
          <w:szCs w:val="21"/>
        </w:rPr>
        <w:t xml:space="preserve">The AccessibilityService must filter aggressively to target packages only, preventing system-wide UI lag: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before="0" w:after="28"/>
            </w:pPr>
            <w:r>
              <w:rPr>
                <w:rFonts w:ascii="Courier New" w:cs="Courier New" w:eastAsia="Courier New" w:hAnsi="Courier New"/>
                <w:color w:val="D4D4D4"/>
                <w:sz w:val="18"/>
                <w:szCs w:val="18"/>
              </w:rPr>
              <w:t xml:space="preserve">&lt;!-- accessibility_service_config.xml --&gt;</w:t>
            </w:r>
          </w:p>
          <w:p>
            <w:pPr>
              <w:spacing w:before="0" w:after="28"/>
            </w:pPr>
            <w:r>
              <w:rPr>
                <w:rFonts w:ascii="Courier New" w:cs="Courier New" w:eastAsia="Courier New" w:hAnsi="Courier New"/>
                <w:color w:val="D4D4D4"/>
                <w:sz w:val="18"/>
                <w:szCs w:val="18"/>
              </w:rPr>
              <w:t xml:space="preserve">&lt;accessibility-service</w:t>
            </w:r>
          </w:p>
          <w:p>
            <w:pPr>
              <w:spacing w:before="0" w:after="28"/>
            </w:pPr>
            <w:r>
              <w:rPr>
                <w:rFonts w:ascii="Courier New" w:cs="Courier New" w:eastAsia="Courier New" w:hAnsi="Courier New"/>
                <w:color w:val="D4D4D4"/>
                <w:sz w:val="18"/>
                <w:szCs w:val="18"/>
              </w:rPr>
              <w:t xml:space="preserve">    android:accessibilityEventTypes='typeWindowStateChanged|typeWindowContentChanged'</w:t>
            </w:r>
          </w:p>
          <w:p>
            <w:pPr>
              <w:spacing w:before="0" w:after="28"/>
            </w:pPr>
            <w:r>
              <w:rPr>
                <w:rFonts w:ascii="Courier New" w:cs="Courier New" w:eastAsia="Courier New" w:hAnsi="Courier New"/>
                <w:color w:val="D4D4D4"/>
                <w:sz w:val="18"/>
                <w:szCs w:val="18"/>
              </w:rPr>
              <w:t xml:space="preserve">    android:packageNames='com.ubercab.driver,com.olacabs.driver,com.rapido.captain,</w:t>
            </w:r>
          </w:p>
          <w:p>
            <w:pPr>
              <w:spacing w:before="0" w:after="28"/>
            </w:pPr>
            <w:r>
              <w:rPr>
                <w:rFonts w:ascii="Courier New" w:cs="Courier New" w:eastAsia="Courier New" w:hAnsi="Courier New"/>
                <w:color w:val="D4D4D4"/>
                <w:sz w:val="18"/>
                <w:szCs w:val="18"/>
              </w:rPr>
              <w:t xml:space="preserve">                          com.shadowfax.driver,com.nammayatri.partner'</w:t>
            </w:r>
          </w:p>
          <w:p>
            <w:pPr>
              <w:spacing w:before="0" w:after="28"/>
            </w:pPr>
            <w:r>
              <w:rPr>
                <w:rFonts w:ascii="Courier New" w:cs="Courier New" w:eastAsia="Courier New" w:hAnsi="Courier New"/>
                <w:color w:val="D4D4D4"/>
                <w:sz w:val="18"/>
                <w:szCs w:val="18"/>
              </w:rPr>
              <w:t xml:space="preserve">    android:accessibilityFeedbackType='feedbackGeneric'</w:t>
            </w:r>
          </w:p>
          <w:p>
            <w:pPr>
              <w:spacing w:before="0" w:after="28"/>
            </w:pPr>
            <w:r>
              <w:rPr>
                <w:rFonts w:ascii="Courier New" w:cs="Courier New" w:eastAsia="Courier New" w:hAnsi="Courier New"/>
                <w:color w:val="D4D4D4"/>
                <w:sz w:val="18"/>
                <w:szCs w:val="18"/>
              </w:rPr>
              <w:t xml:space="preserve">    android:notificationTimeout='50'</w:t>
            </w:r>
          </w:p>
          <w:p>
            <w:pPr>
              <w:spacing w:before="0" w:after="28"/>
            </w:pPr>
            <w:r>
              <w:rPr>
                <w:rFonts w:ascii="Courier New" w:cs="Courier New" w:eastAsia="Courier New" w:hAnsi="Courier New"/>
                <w:color w:val="D4D4D4"/>
                <w:sz w:val="18"/>
                <w:szCs w:val="18"/>
              </w:rPr>
              <w:t xml:space="preserve">    android:canRetrieveWindowContent='true'/&gt;</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7. Predictive Optimisation &amp; Advanced AI Features</w:t>
      </w:r>
    </w:p>
    <w:p>
      <w:pPr>
        <w:spacing w:before="60" w:after="100"/>
        <w:jc w:val="left"/>
      </w:pPr>
      <w:r>
        <w:rPr>
          <w:rFonts w:ascii="Arial" w:cs="Arial" w:eastAsia="Arial" w:hAnsi="Arial"/>
          <w:color w:val="222222"/>
          <w:sz w:val="21"/>
          <w:szCs w:val="21"/>
        </w:rPr>
        <w:t xml:space="preserve">These features shift RideSmart from a reactive calculator to a proactive strategic assistant. By learning driver-specific patterns and modelling market dynamics, the system anticipates the near future rather than just evaluating the present moment.</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7.1 Spatio-Temporal Demand Forecasting (NARXNN + GNN)</w:t>
      </w:r>
    </w:p>
    <w:p>
      <w:pPr>
        <w:spacing w:before="60" w:after="100"/>
        <w:jc w:val="left"/>
      </w:pPr>
      <w:r>
        <w:rPr>
          <w:rFonts w:ascii="Arial" w:cs="Arial" w:eastAsia="Arial" w:hAnsi="Arial"/>
          <w:color w:val="222222"/>
          <w:sz w:val="21"/>
          <w:szCs w:val="21"/>
        </w:rPr>
        <w:t xml:space="preserve">The engine models the urban road grid as a graph where intersections are nodes and road segments are edges. Graph Neural Network (GNN) embeddings encode spatial-temporal traffic dependencies. Combined with NARXNN (Nonlinear Autoregressive Exogenous Neural Networks), the system forecasts demand density at a hex-grid level.</w:t>
      </w:r>
    </w:p>
    <w:p>
      <w:pPr>
        <w:spacing w:before="0" w:after="60"/>
      </w:pPr>
      <w:r>
        <w:t xml:space="preserve"/>
      </w:r>
    </w:p>
    <w:p>
      <w:pPr>
        <w:pStyle w:val="ListParagraph"/>
        <w:numPr>
          <w:ilvl w:val="0"/>
          <w:numId w:val="2"/>
        </w:numPr>
        <w:spacing w:before="40" w:after="60"/>
      </w:pPr>
      <w:r>
        <w:rPr>
          <w:rFonts w:ascii="Arial" w:cs="Arial" w:eastAsia="Arial" w:hAnsi="Arial"/>
          <w:b w:val="false"/>
          <w:bCs w:val="false"/>
          <w:color w:val="222222"/>
          <w:sz w:val="21"/>
          <w:szCs w:val="21"/>
        </w:rPr>
        <w:t xml:space="preserve">Input features: hour of day, day of week, Indian festival calendar (Diwali, Holi, Eid), monsoon/wedding season flags, metro station proximity, stadium/airport events</w:t>
      </w:r>
    </w:p>
    <w:p>
      <w:pPr>
        <w:pStyle w:val="ListParagraph"/>
        <w:numPr>
          <w:ilvl w:val="0"/>
          <w:numId w:val="2"/>
        </w:numPr>
        <w:spacing w:before="40" w:after="60"/>
      </w:pPr>
      <w:r>
        <w:rPr>
          <w:rFonts w:ascii="Arial" w:cs="Arial" w:eastAsia="Arial" w:hAnsi="Arial"/>
          <w:b w:val="false"/>
          <w:bCs w:val="false"/>
          <w:color w:val="222222"/>
          <w:sz w:val="21"/>
          <w:szCs w:val="21"/>
        </w:rPr>
        <w:t xml:space="preserve">Output: per-zone demand probability vector updated every 5 minutes, pre-cached to device memory</w:t>
      </w:r>
    </w:p>
    <w:p>
      <w:pPr>
        <w:pStyle w:val="ListParagraph"/>
        <w:numPr>
          <w:ilvl w:val="0"/>
          <w:numId w:val="2"/>
        </w:numPr>
        <w:spacing w:before="40" w:after="60"/>
      </w:pPr>
      <w:r>
        <w:rPr>
          <w:rFonts w:ascii="Arial" w:cs="Arial" w:eastAsia="Arial" w:hAnsi="Arial"/>
          <w:b w:val="false"/>
          <w:bCs w:val="false"/>
          <w:color w:val="222222"/>
          <w:sz w:val="21"/>
          <w:szCs w:val="21"/>
        </w:rPr>
        <w:t xml:space="preserve">Application: If destination has 92% probability of immediate high-surge return trip, RideScore is artificially boosted. Residential dead zones late at night receive heavy penalties.</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7.2 Markov Decision Process for Opportunity Cost (S6)</w:t>
      </w:r>
    </w:p>
    <w:p>
      <w:pPr>
        <w:spacing w:before="60" w:after="100"/>
        <w:jc w:val="left"/>
      </w:pPr>
      <w:r>
        <w:rPr>
          <w:rFonts w:ascii="Arial" w:cs="Arial" w:eastAsia="Arial" w:hAnsi="Arial"/>
          <w:color w:val="222222"/>
          <w:sz w:val="21"/>
          <w:szCs w:val="21"/>
        </w:rPr>
        <w:t xml:space="preserve">The S6 Opportunity Cost Score uses a Markov Decision Process approximation. The expected value of rejecting the current ride is the probability-weighted average profit of all anticipated ride types in the current geographic zone within the next few minutes, discounted by anticipated wait time.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Opportunity Cost Score Logic</w:t>
            </w:r>
          </w:p>
          <w:p>
            <w:pPr>
              <w:spacing w:after="60"/>
            </w:pPr>
            <w:r>
              <w:rPr>
                <w:rFonts w:ascii="Courier New" w:cs="Courier New" w:eastAsia="Courier New" w:hAnsi="Courier New"/>
                <w:b/>
                <w:bCs/>
                <w:color w:val="1A1A1A"/>
                <w:sz w:val="22"/>
                <w:szCs w:val="22"/>
              </w:rPr>
              <w:t xml:space="preserve">S6 = clamp(100 − (ZoneHeatIndex × (1 − IdleUrgency)), 0, 100)</w:t>
            </w:r>
          </w:p>
          <w:p>
            <w:pPr>
              <w:spacing w:before="0" w:after="0"/>
            </w:pPr>
            <w:r>
              <w:rPr>
                <w:rFonts w:ascii="Arial" w:cs="Arial" w:eastAsia="Arial" w:hAnsi="Arial"/>
                <w:i/>
                <w:iCs/>
                <w:color w:val="555555"/>
                <w:sz w:val="18"/>
                <w:szCs w:val="18"/>
              </w:rPr>
              <w:t xml:space="preserve">IdleUrgency = clamp(idleMinutes ÷ 5.0, 0.0, 1.0). High heat + low idle = high opportunity cost → lower S6 → accept only GREEN rides.</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7.3 Reinforcement Learning for Relocation Advice</w:t>
      </w:r>
    </w:p>
    <w:p>
      <w:pPr>
        <w:spacing w:before="60" w:after="100"/>
        <w:jc w:val="left"/>
      </w:pPr>
      <w:r>
        <w:rPr>
          <w:rFonts w:ascii="Arial" w:cs="Arial" w:eastAsia="Arial" w:hAnsi="Arial"/>
          <w:color w:val="222222"/>
          <w:sz w:val="21"/>
          <w:szCs w:val="21"/>
        </w:rPr>
        <w:t xml:space="preserve">A Q-learning agent recommends optimal repositioning when the driver has been idle for over 10 minutes. The reward function jointly optimises passenger wait time reduction, driver travel distance minimisation, and congestion avoidance. Simulated experiments on Delhi taxi datasets using GNN-based RL demonstrated a 38% reduction in deadhead travel versus random wandering.</w:t>
      </w:r>
    </w:p>
    <w:p>
      <w:pPr>
        <w:spacing w:before="0" w:after="60"/>
      </w:pPr>
      <w:r>
        <w:t xml:space="preserve"/>
      </w:r>
    </w:p>
    <w:p>
      <w:pPr>
        <w:pStyle w:val="ListParagraph"/>
        <w:numPr>
          <w:ilvl w:val="0"/>
          <w:numId w:val="2"/>
        </w:numPr>
        <w:spacing w:before="40" w:after="60"/>
      </w:pPr>
      <w:r>
        <w:rPr>
          <w:rFonts w:ascii="Arial" w:cs="Arial" w:eastAsia="Arial" w:hAnsi="Arial"/>
          <w:b w:val="false"/>
          <w:bCs w:val="false"/>
          <w:color w:val="222222"/>
          <w:sz w:val="21"/>
          <w:szCs w:val="21"/>
        </w:rPr>
        <w:t xml:space="preserve">Trigger: Idle time &gt; 10 minutes</w:t>
      </w:r>
    </w:p>
    <w:p>
      <w:pPr>
        <w:pStyle w:val="ListParagraph"/>
        <w:numPr>
          <w:ilvl w:val="0"/>
          <w:numId w:val="2"/>
        </w:numPr>
        <w:spacing w:before="40" w:after="60"/>
      </w:pPr>
      <w:r>
        <w:rPr>
          <w:rFonts w:ascii="Arial" w:cs="Arial" w:eastAsia="Arial" w:hAnsi="Arial"/>
          <w:b w:val="false"/>
          <w:bCs w:val="false"/>
          <w:color w:val="222222"/>
          <w:sz w:val="21"/>
          <w:szCs w:val="21"/>
        </w:rPr>
        <w:t xml:space="preserve">Output: Directional vector — e.g. 'Move 2.5 km east to intercept demand surge predicted at 87% confidence in 8 minutes'</w:t>
      </w:r>
    </w:p>
    <w:p>
      <w:pPr>
        <w:pStyle w:val="ListParagraph"/>
        <w:numPr>
          <w:ilvl w:val="0"/>
          <w:numId w:val="2"/>
        </w:numPr>
        <w:spacing w:before="40" w:after="60"/>
      </w:pPr>
      <w:r>
        <w:rPr>
          <w:rFonts w:ascii="Arial" w:cs="Arial" w:eastAsia="Arial" w:hAnsi="Arial"/>
          <w:b w:val="false"/>
          <w:bCs w:val="false"/>
          <w:color w:val="222222"/>
          <w:sz w:val="21"/>
          <w:szCs w:val="21"/>
        </w:rPr>
        <w:t xml:space="preserve">Privacy: All training and inference occurs entirely on-device. No GPS or ride data transmitted to any server.</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7.4 On-Device Machine Learning — Personalised Weight Tuning</w:t>
      </w:r>
    </w:p>
    <w:p>
      <w:pPr>
        <w:spacing w:before="60" w:after="100"/>
        <w:jc w:val="left"/>
      </w:pPr>
      <w:r>
        <w:rPr>
          <w:rFonts w:ascii="Arial" w:cs="Arial" w:eastAsia="Arial" w:hAnsi="Arial"/>
          <w:color w:val="222222"/>
          <w:sz w:val="21"/>
          <w:szCs w:val="21"/>
        </w:rPr>
        <w:t xml:space="preserve">After accumulating 500+ ride evaluations, a local on-device classifier refines the scoring weights to match the individual driver's actual preferences and patterns: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67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Input Features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All 6 sub-scores, time of day, zone, platform, day of week, congestion factor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Label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Driver's actual accept/reject decision (binary, logged per evaluation)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Model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Logistic Regression or small Decision Tree — fits in &lt;50KB, runs in &lt;1ms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Training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Nightly on-device via WorkManager. No server or cloud dependency.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Output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Personalised weight vector reflecting driver's real economic priorities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Privacy</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100% on-device. Zero data transmitted externally. Model stored in private app storage.</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8. Driver Empowerment — Bonus Features</w:t>
      </w:r>
    </w:p>
    <w:p>
      <w:pPr>
        <w:pStyle w:val="Heading2"/>
        <w:spacing w:before="260" w:after="100"/>
      </w:pPr>
      <w:r>
        <w:rPr>
          <w:rFonts w:ascii="Arial" w:cs="Arial" w:eastAsia="Arial" w:hAnsi="Arial"/>
          <w:b/>
          <w:bCs/>
          <w:color w:val="1E3A5F"/>
          <w:sz w:val="26"/>
          <w:szCs w:val="26"/>
        </w:rPr>
        <w:t xml:space="preserve">8.1 Real-Time Net Profitability Dashboard</w:t>
      </w:r>
    </w:p>
    <w:p>
      <w:pPr>
        <w:pStyle w:val="ListParagraph"/>
        <w:numPr>
          <w:ilvl w:val="0"/>
          <w:numId w:val="2"/>
        </w:numPr>
        <w:spacing w:before="40" w:after="60"/>
      </w:pPr>
      <w:r>
        <w:rPr>
          <w:rFonts w:ascii="Arial" w:cs="Arial" w:eastAsia="Arial" w:hAnsi="Arial"/>
          <w:b/>
          <w:bCs/>
          <w:color w:val="222222"/>
          <w:sz w:val="21"/>
          <w:szCs w:val="21"/>
        </w:rPr>
        <w:t xml:space="preserve">Maintenance Accrual Wallet: For every km driven, the maintenance CPK is debited into a virtual wallet. When vehicle approaches 5,000 km service interval (where oil degradation accelerates internal engine wear), the app alerts the driver AND demonstrates that service funds are already accounted for — preventing sudden financial shocks that drive gig workers into predatory debt cycles.</w:t>
      </w:r>
    </w:p>
    <w:p>
      <w:pPr>
        <w:pStyle w:val="ListParagraph"/>
        <w:numPr>
          <w:ilvl w:val="0"/>
          <w:numId w:val="2"/>
        </w:numPr>
        <w:spacing w:before="40" w:after="60"/>
      </w:pPr>
      <w:r>
        <w:rPr>
          <w:rFonts w:ascii="Arial" w:cs="Arial" w:eastAsia="Arial" w:hAnsi="Arial"/>
          <w:b w:val="false"/>
          <w:bCs w:val="false"/>
          <w:color w:val="222222"/>
          <w:sz w:val="21"/>
          <w:szCs w:val="21"/>
        </w:rPr>
        <w:t xml:space="preserve">Real-Time Fuel Consumption Tracker: Estimated litres/kgs consumed today. Refuel alert before peak surge periods begin.</w:t>
      </w:r>
    </w:p>
    <w:p>
      <w:pPr>
        <w:pStyle w:val="ListParagraph"/>
        <w:numPr>
          <w:ilvl w:val="0"/>
          <w:numId w:val="2"/>
        </w:numPr>
        <w:spacing w:before="40" w:after="60"/>
      </w:pPr>
      <w:r>
        <w:rPr>
          <w:rFonts w:ascii="Arial" w:cs="Arial" w:eastAsia="Arial" w:hAnsi="Arial"/>
          <w:b w:val="false"/>
          <w:bCs w:val="false"/>
          <w:color w:val="222222"/>
          <w:sz w:val="21"/>
          <w:szCs w:val="21"/>
        </w:rPr>
        <w:t xml:space="preserve">Worst Platform Identifier: Which platform delivered the lowest average RideScore accepted this month.</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8.2 Cross-Platform Ride Comparison</w:t>
      </w:r>
    </w:p>
    <w:p>
      <w:pPr>
        <w:spacing w:before="60" w:after="100"/>
        <w:jc w:val="left"/>
      </w:pPr>
      <w:r>
        <w:rPr>
          <w:rFonts w:ascii="Arial" w:cs="Arial" w:eastAsia="Arial" w:hAnsi="Arial"/>
          <w:color w:val="222222"/>
          <w:sz w:val="21"/>
          <w:szCs w:val="21"/>
        </w:rPr>
        <w:t xml:space="preserve">When multiple ride apps have simultaneous active offers, RideSmart ranks them by RideScore and presents a side-by-side comparison: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before="0" w:after="28"/>
            </w:pPr>
            <w:r>
              <w:rPr>
                <w:rFonts w:ascii="Courier New" w:cs="Courier New" w:eastAsia="Courier New" w:hAnsi="Courier New"/>
                <w:color w:val="D4D4D4"/>
                <w:sz w:val="18"/>
                <w:szCs w:val="18"/>
              </w:rPr>
              <w:t xml:space="preserve">  Uber:    RideScore 82 &lt;- GREEN  * BEST OFFER</w:t>
            </w:r>
          </w:p>
          <w:p>
            <w:pPr>
              <w:spacing w:before="0" w:after="28"/>
            </w:pPr>
            <w:r>
              <w:rPr>
                <w:rFonts w:ascii="Courier New" w:cs="Courier New" w:eastAsia="Courier New" w:hAnsi="Courier New"/>
                <w:color w:val="D4D4D4"/>
                <w:sz w:val="18"/>
                <w:szCs w:val="18"/>
              </w:rPr>
              <w:t xml:space="preserve">           Fare 185 | Trip 8.2km | Pickup 1.1km | Net 112 | EPK 13.6/km</w:t>
            </w:r>
          </w:p>
          <w:p>
            <w:pPr>
              <w:spacing w:before="0" w:after="28"/>
            </w:pPr>
            <w:r>
              <w:rPr>
                <w:rFonts w:ascii="Courier New" w:cs="Courier New" w:eastAsia="Courier New" w:hAnsi="Courier New"/>
                <w:color w:val="D4D4D4"/>
                <w:sz w:val="18"/>
                <w:szCs w:val="18"/>
              </w:rPr>
              <w:t xml:space="preserve"/>
            </w:r>
          </w:p>
          <w:p>
            <w:pPr>
              <w:spacing w:before="0" w:after="28"/>
            </w:pPr>
            <w:r>
              <w:rPr>
                <w:rFonts w:ascii="Courier New" w:cs="Courier New" w:eastAsia="Courier New" w:hAnsi="Courier New"/>
                <w:color w:val="D4D4D4"/>
                <w:sz w:val="18"/>
                <w:szCs w:val="18"/>
              </w:rPr>
              <w:t xml:space="preserve">  Rapido:  RideScore 58 &lt;- YELLOW</w:t>
            </w:r>
          </w:p>
          <w:p>
            <w:pPr>
              <w:spacing w:before="0" w:after="28"/>
            </w:pPr>
            <w:r>
              <w:rPr>
                <w:rFonts w:ascii="Courier New" w:cs="Courier New" w:eastAsia="Courier New" w:hAnsi="Courier New"/>
                <w:color w:val="D4D4D4"/>
                <w:sz w:val="18"/>
                <w:szCs w:val="18"/>
              </w:rPr>
              <w:t xml:space="preserve">           Fare  95 | Trip 6.4km | Pickup 2.3km | Net  54 | EPK  8.4/km</w:t>
            </w:r>
          </w:p>
          <w:p>
            <w:pPr>
              <w:spacing w:before="0" w:after="28"/>
            </w:pPr>
            <w:r>
              <w:rPr>
                <w:rFonts w:ascii="Courier New" w:cs="Courier New" w:eastAsia="Courier New" w:hAnsi="Courier New"/>
                <w:color w:val="D4D4D4"/>
                <w:sz w:val="18"/>
                <w:szCs w:val="18"/>
              </w:rPr>
              <w:t xml:space="preserve"/>
            </w:r>
          </w:p>
          <w:p>
            <w:pPr>
              <w:spacing w:before="0" w:after="28"/>
            </w:pPr>
            <w:r>
              <w:rPr>
                <w:rFonts w:ascii="Courier New" w:cs="Courier New" w:eastAsia="Courier New" w:hAnsi="Courier New"/>
                <w:color w:val="D4D4D4"/>
                <w:sz w:val="18"/>
                <w:szCs w:val="18"/>
              </w:rPr>
              <w:t xml:space="preserve">  Ola:     RideScore 31 &lt;- RED</w:t>
            </w:r>
          </w:p>
          <w:p>
            <w:pPr>
              <w:spacing w:before="0" w:after="28"/>
            </w:pPr>
            <w:r>
              <w:rPr>
                <w:rFonts w:ascii="Courier New" w:cs="Courier New" w:eastAsia="Courier New" w:hAnsi="Courier New"/>
                <w:color w:val="D4D4D4"/>
                <w:sz w:val="18"/>
                <w:szCs w:val="18"/>
              </w:rPr>
              <w:t xml:space="preserve">           Fare  72 | Trip 3.1km | Pickup 3.8km | Net  18 | EPK  5.8/km</w:t>
            </w:r>
          </w:p>
          <w:p>
            <w:pPr>
              <w:spacing w:before="0" w:after="28"/>
            </w:pPr>
            <w:r>
              <w:rPr>
                <w:rFonts w:ascii="Courier New" w:cs="Courier New" w:eastAsia="Courier New" w:hAnsi="Courier New"/>
                <w:color w:val="D4D4D4"/>
                <w:sz w:val="18"/>
                <w:szCs w:val="18"/>
              </w:rPr>
              <w:t xml:space="preserve">           ! PPR = 1.22 (pickup exceeds trip distance -- extreme deadhead)</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8.3 Algorithmic Platform Bias Exploit</w:t>
      </w:r>
    </w:p>
    <w:p>
      <w:pPr>
        <w:spacing w:before="60" w:after="100"/>
        <w:jc w:val="left"/>
      </w:pPr>
      <w:r>
        <w:rPr>
          <w:rFonts w:ascii="Arial" w:cs="Arial" w:eastAsia="Arial" w:hAnsi="Arial"/>
          <w:color w:val="222222"/>
          <w:sz w:val="21"/>
          <w:szCs w:val="21"/>
        </w:rPr>
        <w:t xml:space="preserve">Research confirms platform algorithms preferentially assign high-paying, low-cancellation rides to drivers who work consecutive hours during specific windows (midday and late-night shifts) — maintaining platform liquidity. RideSmart detects this pattern from the driver's historical data and notifies them to shift their working block by 1–2 hours to align with the platform's preferential algorithmic bias, effectively reverse-engineering the system to recapture surplus value that the algorithm previously extracted.</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8.4 Driver Efficiency Score (DES —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D6E8F7" w:val="clear"/>
            <w:tcMar>
              <w:top w:type="dxa" w:w="100"/>
              <w:left w:type="dxa" w:w="180"/>
              <w:bottom w:type="dxa" w:w="100"/>
              <w:right w:type="dxa" w:w="180"/>
            </w:tcMar>
          </w:tcPr>
          <w:p>
            <w:pPr>
              <w:spacing w:after="60"/>
            </w:pPr>
            <w:r>
              <w:rPr>
                <w:rFonts w:ascii="Arial" w:cs="Arial" w:eastAsia="Arial" w:hAnsi="Arial"/>
                <w:b/>
                <w:bCs/>
                <w:color w:val="0078D4"/>
                <w:sz w:val="20"/>
                <w:szCs w:val="20"/>
              </w:rPr>
              <w:t xml:space="preserve">Driver Efficiency Score (Weekly Gamification)</w:t>
            </w:r>
          </w:p>
          <w:p>
            <w:pPr>
              <w:spacing w:after="60"/>
            </w:pPr>
            <w:r>
              <w:rPr>
                <w:rFonts w:ascii="Courier New" w:cs="Courier New" w:eastAsia="Courier New" w:hAnsi="Courier New"/>
                <w:b/>
                <w:bCs/>
                <w:color w:val="1A1A1A"/>
                <w:sz w:val="22"/>
                <w:szCs w:val="22"/>
              </w:rPr>
              <w:t xml:space="preserve">DES = (TotalNetEarnings ÷ TotalActiveHours) ÷ HourlyTarget × 100</w:t>
            </w:r>
          </w:p>
          <w:p>
            <w:pPr>
              <w:spacing w:before="0" w:after="0"/>
            </w:pPr>
            <w:r>
              <w:rPr>
                <w:rFonts w:ascii="Arial" w:cs="Arial" w:eastAsia="Arial" w:hAnsi="Arial"/>
                <w:i/>
                <w:iCs/>
                <w:color w:val="555555"/>
                <w:sz w:val="18"/>
                <w:szCs w:val="18"/>
              </w:rPr>
              <w:t xml:space="preserve">DES &gt; 100: Exceeding income target. Tracked weekly with badges: Efficient | Improving | Needs Attention.</w:t>
            </w:r>
          </w:p>
        </w:tc>
      </w:tr>
    </w:tbl>
    <w:p>
      <w:pPr>
        <w:spacing w:before="0" w:after="100"/>
      </w:pPr>
      <w:r>
        <w:t xml:space="preserve"/>
      </w:r>
    </w:p>
    <w:p>
      <w:pPr>
        <w:pStyle w:val="Heading2"/>
        <w:spacing w:before="260" w:after="100"/>
      </w:pPr>
      <w:r>
        <w:rPr>
          <w:rFonts w:ascii="Arial" w:cs="Arial" w:eastAsia="Arial" w:hAnsi="Arial"/>
          <w:b/>
          <w:bCs/>
          <w:color w:val="1E3A5F"/>
          <w:sz w:val="26"/>
          <w:szCs w:val="26"/>
        </w:rPr>
        <w:t xml:space="preserve">8.5 Income Forecasting &amp;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65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Projected Daily Earnings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AvgNetProfitPerRide × EstimatedRidesPerHour × PlannedWorkHours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Break-Even Rides Per Day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DailyFixedCosts ÷ AvgNetProfitPerRide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Daily Fixed Costs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(MonthlyEMI + Insurance) ÷ 30 + DailyFuelBase + DailySubscriptionFee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Weekly Income Trend</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7-day rolling average NetProfit vs prior 7 days (% change)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Best Hour of Day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Hour with highest cumulative EPH over last 30 days of ride history</w:t>
            </w:r>
          </w:p>
        </w:tc>
      </w:tr>
    </w:tbl>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9. Regulatory Context &amp; Market Dynamics (India, 2026)</w:t>
      </w:r>
    </w:p>
    <w:p>
      <w:pPr>
        <w:spacing w:before="60" w:after="100"/>
        <w:jc w:val="left"/>
      </w:pPr>
      <w:r>
        <w:rPr>
          <w:rFonts w:ascii="Arial" w:cs="Arial" w:eastAsia="Arial" w:hAnsi="Arial"/>
          <w:color w:val="222222"/>
          <w:sz w:val="21"/>
          <w:szCs w:val="21"/>
        </w:rPr>
        <w:t xml:space="preserve">Understanding the regulatory and market environment is critical for calibrating the Profit Engine's assumptions about commission rates, tax deductions, and welfare obligations.</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9.1 GST Implications for Gig Drivers</w:t>
      </w:r>
    </w:p>
    <w:p>
      <w:pPr>
        <w:pStyle w:val="ListParagraph"/>
        <w:numPr>
          <w:ilvl w:val="0"/>
          <w:numId w:val="2"/>
        </w:numPr>
        <w:spacing w:before="40" w:after="60"/>
      </w:pPr>
      <w:r>
        <w:rPr>
          <w:rFonts w:ascii="Arial" w:cs="Arial" w:eastAsia="Arial" w:hAnsi="Arial"/>
          <w:b w:val="false"/>
          <w:bCs w:val="false"/>
          <w:color w:val="222222"/>
          <w:sz w:val="21"/>
          <w:szCs w:val="21"/>
        </w:rPr>
        <w:t xml:space="preserve">Ride-hailing services attract 5% GST on the platform side. This does not directly reduce driver take-home fare but influences platform commission structures.</w:t>
      </w:r>
    </w:p>
    <w:p>
      <w:pPr>
        <w:pStyle w:val="ListParagraph"/>
        <w:numPr>
          <w:ilvl w:val="0"/>
          <w:numId w:val="2"/>
        </w:numPr>
        <w:spacing w:before="40" w:after="60"/>
      </w:pPr>
      <w:r>
        <w:rPr>
          <w:rFonts w:ascii="Arial" w:cs="Arial" w:eastAsia="Arial" w:hAnsi="Arial"/>
          <w:b w:val="false"/>
          <w:bCs w:val="false"/>
          <w:color w:val="222222"/>
          <w:sz w:val="21"/>
          <w:szCs w:val="21"/>
        </w:rPr>
        <w:t xml:space="preserve">Gig drivers earning above ₹20 lakh annually must register for GST. The income dashboard should flag this threshold as it approaches.</w:t>
      </w:r>
    </w:p>
    <w:p>
      <w:pPr>
        <w:pStyle w:val="ListParagraph"/>
        <w:numPr>
          <w:ilvl w:val="0"/>
          <w:numId w:val="2"/>
        </w:numPr>
        <w:spacing w:before="40" w:after="60"/>
      </w:pPr>
      <w:r>
        <w:rPr>
          <w:rFonts w:ascii="Arial" w:cs="Arial" w:eastAsia="Arial" w:hAnsi="Arial"/>
          <w:b w:val="false"/>
          <w:bCs w:val="false"/>
          <w:color w:val="222222"/>
          <w:sz w:val="21"/>
          <w:szCs w:val="21"/>
        </w:rPr>
        <w:t xml:space="preserve">Fuel costs (petrol, diesel, CNG) cannot be claimed as input tax credits under current GST rules for unregistered drivers — a significant hidden cost absorbed entirely by the CPK model.</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9.2 Social Security — Rajasthan Gig Workers Act &amp; E-Shram</w:t>
      </w:r>
    </w:p>
    <w:p>
      <w:pPr>
        <w:pStyle w:val="ListParagraph"/>
        <w:numPr>
          <w:ilvl w:val="0"/>
          <w:numId w:val="2"/>
        </w:numPr>
        <w:spacing w:before="40" w:after="60"/>
      </w:pPr>
      <w:r>
        <w:rPr>
          <w:rFonts w:ascii="Arial" w:cs="Arial" w:eastAsia="Arial" w:hAnsi="Arial"/>
          <w:b w:val="false"/>
          <w:bCs w:val="false"/>
          <w:color w:val="222222"/>
          <w:sz w:val="21"/>
          <w:szCs w:val="21"/>
        </w:rPr>
        <w:t xml:space="preserve">The Rajasthan Platform-Based Gig Workers (Registration and Welfare) Act 2023 is India's first law mandating social security for gig workers. Platforms must contribute 1–2% of each transaction to a welfare fund.</w:t>
      </w:r>
    </w:p>
    <w:p>
      <w:pPr>
        <w:pStyle w:val="ListParagraph"/>
        <w:numPr>
          <w:ilvl w:val="0"/>
          <w:numId w:val="2"/>
        </w:numPr>
        <w:spacing w:before="40" w:after="60"/>
      </w:pPr>
      <w:r>
        <w:rPr>
          <w:rFonts w:ascii="Arial" w:cs="Arial" w:eastAsia="Arial" w:hAnsi="Arial"/>
          <w:b w:val="false"/>
          <w:bCs w:val="false"/>
          <w:color w:val="222222"/>
          <w:sz w:val="21"/>
          <w:szCs w:val="21"/>
        </w:rPr>
        <w:t xml:space="preserve">Union Budget 2025 announced health cover and ID cards for gig workers via the E-Shram portal. Estimated 10.7 million gig workers in India are eligible.</w:t>
      </w:r>
    </w:p>
    <w:p>
      <w:pPr>
        <w:pStyle w:val="ListParagraph"/>
        <w:numPr>
          <w:ilvl w:val="0"/>
          <w:numId w:val="2"/>
        </w:numPr>
        <w:spacing w:before="40" w:after="60"/>
      </w:pPr>
      <w:r>
        <w:rPr>
          <w:rFonts w:ascii="Arial" w:cs="Arial" w:eastAsia="Arial" w:hAnsi="Arial"/>
          <w:b w:val="false"/>
          <w:bCs w:val="false"/>
          <w:color w:val="222222"/>
          <w:sz w:val="21"/>
          <w:szCs w:val="21"/>
        </w:rPr>
        <w:t xml:space="preserve">RideSmart's dashboard should display accumulated E-Shram welfare contributions — informing drivers of their social security accrual beyond take-home earnings.</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9.3 ONDC — Open Network for Digital Commerce</w:t>
      </w:r>
    </w:p>
    <w:p>
      <w:pPr>
        <w:pStyle w:val="ListParagraph"/>
        <w:numPr>
          <w:ilvl w:val="0"/>
          <w:numId w:val="2"/>
        </w:numPr>
        <w:spacing w:before="40" w:after="60"/>
      </w:pPr>
      <w:r>
        <w:rPr>
          <w:rFonts w:ascii="Arial" w:cs="Arial" w:eastAsia="Arial" w:hAnsi="Arial"/>
          <w:b w:val="false"/>
          <w:bCs w:val="false"/>
          <w:color w:val="222222"/>
          <w:sz w:val="21"/>
          <w:szCs w:val="21"/>
        </w:rPr>
        <w:t xml:space="preserve">ONDC is a government-backed interoperability protocol enabling any buyer app to connect with any seller app. Several mobility players are onboarding, potentially disrupting the Uber/Ola duopoly.</w:t>
      </w:r>
    </w:p>
    <w:p>
      <w:pPr>
        <w:pStyle w:val="ListParagraph"/>
        <w:numPr>
          <w:ilvl w:val="0"/>
          <w:numId w:val="2"/>
        </w:numPr>
        <w:spacing w:before="40" w:after="60"/>
      </w:pPr>
      <w:r>
        <w:rPr>
          <w:rFonts w:ascii="Arial" w:cs="Arial" w:eastAsia="Arial" w:hAnsi="Arial"/>
          <w:b w:val="false"/>
          <w:bCs w:val="false"/>
          <w:color w:val="222222"/>
          <w:sz w:val="21"/>
          <w:szCs w:val="21"/>
        </w:rPr>
        <w:t xml:space="preserve">RideSmart should be architected to support ONDC ride-hailing protocols as a new platform type, enabling evaluation of ONDC-sourced rides with the same scoring engine — future-proofing against market structure shifts.</w:t>
      </w:r>
    </w:p>
    <w:p>
      <w:pPr>
        <w:spacing w:before="0" w:after="100"/>
      </w:pPr>
      <w:r>
        <w:t xml:space="preserve"/>
      </w:r>
    </w:p>
    <w:p>
      <w:pPr>
        <w:pStyle w:val="Heading2"/>
        <w:spacing w:before="260" w:after="100"/>
      </w:pPr>
      <w:r>
        <w:rPr>
          <w:rFonts w:ascii="Arial" w:cs="Arial" w:eastAsia="Arial" w:hAnsi="Arial"/>
          <w:b/>
          <w:bCs/>
          <w:color w:val="1E3A5F"/>
          <w:sz w:val="26"/>
          <w:szCs w:val="26"/>
        </w:rPr>
        <w:t xml:space="preserve">9.4 Zero-Commission Model Proliferation</w:t>
      </w:r>
    </w:p>
    <w:p>
      <w:pPr>
        <w:spacing w:before="60" w:after="100"/>
        <w:jc w:val="left"/>
      </w:pPr>
      <w:r>
        <w:rPr>
          <w:rFonts w:ascii="Arial" w:cs="Arial" w:eastAsia="Arial" w:hAnsi="Arial"/>
          <w:color w:val="222222"/>
          <w:sz w:val="21"/>
          <w:szCs w:val="21"/>
        </w:rPr>
        <w:t xml:space="preserve">India is undergoing a structural shift from commission-based to subscription-based platform models. Namma Yatri, Rapido, and Ola have introduced zero-commission tiers; Uber launched its Driver Pass subscription in 2025. This model transfers fixed platform costs from a per-fare percentage to a daily flat fee — fundamentally changing the break-even analysis. RideSmart's subscription amortisation module directly addresses this evolution and was identified as a critical gap in earlier profit modelling approaches.</w:t>
      </w:r>
    </w:p>
    <w:p>
      <w:pPr>
        <w:spacing w:before="0" w:after="200"/>
      </w:pPr>
      <w:r>
        <w:t xml:space="preserve"/>
      </w:r>
    </w:p>
    <w:p>
      <w:pPr>
        <w:pStyle w:val="Heading1"/>
        <w:pBdr>
          <w:bottom w:val="single" w:color="0078D4" w:sz="8" w:space="2"/>
        </w:pBdr>
        <w:spacing w:before="320" w:after="140"/>
      </w:pPr>
      <w:r>
        <w:rPr>
          <w:rFonts w:ascii="Arial" w:cs="Arial" w:eastAsia="Arial" w:hAnsi="Arial"/>
          <w:b/>
          <w:bCs/>
          <w:color w:val="1E3A5F"/>
          <w:sz w:val="34"/>
          <w:szCs w:val="34"/>
        </w:rPr>
        <w:t xml:space="preserve">10. Summary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 / Metric</w:t>
            </w:r>
          </w:p>
        </w:tc>
        <w:tc>
          <w:tcPr>
            <w:tcW w:type="dxa" w:w="5960"/>
            <w:tcBorders>
              <w:top w:val="single" w:color="0078D4" w:sz="4"/>
              <w:left w:val="single" w:color="0078D4" w:sz="4"/>
              <w:bottom w:val="single" w:color="0078D4" w:sz="4"/>
              <w:right w:val="single" w:color="0078D4"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 Profit Formula</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GrossFare − FuelCost − MaintCost − IdleTimeCost</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Gross Fare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BaseFare × SurgeMultiplier + Bonus − Commission/Subscription</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Cost Per Km (CPK)</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FuelPrice/Mileage + MaintenanceCPK</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Pickup Penalty Ratio (PPR)</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PickupKm ÷ TripKm  (flag if &gt; 0.50 · Override if &gt; 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Time Efficiency Score (TES)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(TripTimeMin ÷ TRT) × 100</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Earnings Per Km (EPK)</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 TripKm</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Hourly Run Rate (HRR)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(NetProfit ÷ TRT) × 60</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RideScore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Weighted sum of S1–S6 (0–100, dynamic peak/off-peak weights)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GREEN Threshold</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RideScore ≥ 75</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YELLOW Threshold</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RideScore 45–74</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RED Threshold</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RideScore &lt; 45 OR any Hard Override triggered</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Target Computation Time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&lt; 300ms total  (&lt; 5ms for pure scoring arithmetic)</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Minimum Viable Fare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CPK × TotalDistKm × 1.25</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Driver Efficiency Score (DES)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color w:val="222222"/>
                <w:sz w:val="20"/>
                <w:szCs w:val="20"/>
              </w:rPr>
              <w:t xml:space="preserve">(TotalNetEarnings ÷ TotalActiveHours) ÷ HourlyTarget × 100</w:t>
            </w:r>
          </w:p>
        </w:tc>
      </w:tr>
    </w:tbl>
    <w:p>
      <w:pPr>
        <w:spacing w:before="0" w:after="200"/>
      </w:pPr>
      <w:r>
        <w:t xml:space="preserve"/>
      </w:r>
    </w:p>
    <w:p>
      <w:pPr>
        <w:spacing w:before="200" w:after="0"/>
        <w:jc w:val="center"/>
      </w:pPr>
      <w:r>
        <w:rPr>
          <w:rFonts w:ascii="Arial" w:cs="Arial" w:eastAsia="Arial" w:hAnsi="Arial"/>
          <w:i/>
          <w:iCs/>
          <w:color w:val="888888"/>
          <w:sz w:val="18"/>
          <w:szCs w:val="18"/>
        </w:rPr>
        <w:t xml:space="preserve">RideSmart — Smart Profit Decision Engine — Design Specification  |  Uber · Ola · Rapido · Shadowfax · Namma Yatri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RideSmart — Smart Profit Decision Engine  |  Confidential  |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2026-03-10T18:46:03.314Z</dcterms:created>
  <dcterms:modified xsi:type="dcterms:W3CDTF">2026-03-10T18:46:03.315Z</dcterms:modified>
</cp:coreProperties>
</file>

<file path=docProps/custom.xml><?xml version="1.0" encoding="utf-8"?>
<Properties xmlns="http://schemas.openxmlformats.org/officeDocument/2006/custom-properties" xmlns:vt="http://schemas.openxmlformats.org/officeDocument/2006/docPropsVTypes"/>
</file>