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Assertions in JUnit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AssertionsTest.java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assertEquals(5, 2 + 3);             // Assert equals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assertTrue(5 &gt; 4);                  // Assert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assertFalse(5 &lt; 4);                 // Assert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assertNull(null);                  // Assert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assertNotNull(new Object());       // Assert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62613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