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1: Configuring a Basic Spring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&lt;dependencies&gt;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&lt;groupId&gt;org.springframework&lt;/groupId&gt;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&lt;artifactId&gt;spring-context&lt;/artifactId&gt;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&lt;version&gt;5.3.32&lt;/version&gt;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&lt;/dependencies&gt;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BookRepository.java</w:t>
      </w:r>
      <w:r w:rsidDel="00000000" w:rsidR="00000000" w:rsidRPr="00000000">
        <w:rPr>
          <w:rtl w:val="0"/>
        </w:rPr>
        <w:br w:type="textWrapping"/>
        <w:br w:type="textWrapping"/>
        <w:t xml:space="preserve">package com.library.repository;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class BookRepository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 void getBookDetails()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System.out.println("Fetching book details from the database...");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BookService.java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package com.library.service;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com.library.repository.BookRepository;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public class BookService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private BookRepository bookRepository;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public void setBookRepository(BookRepository bookRepository)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this.bookRepository = bookRepository;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public void displayBookDetails()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bookRepository.getBookDetails();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MainApp.java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package com.library;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com.library.service.BookService;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public class MainApp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ApplicationContext context = new ClassPathXmlApplicationContext("applicationContext.xml");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BookService bookService = (BookService) context.getBean("bookService");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bookService.displayBookDetails();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