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&lt;version&gt;5.3.36&lt;/version&gt;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 com.library.LibraryManage;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App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main( String[] args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 "Hello World!"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AppTest.java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com.library.LibraryManage;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junit.framework.Test;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junit.framework.TestCase;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junit.framework.TestSuite;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AppTest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extends TestCase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AppTest( String testName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super( testName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static Test suite()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new TestSuite( AppTest.class 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testApp()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assertTrue( true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9575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