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Spring Data JPA - Quick Example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schema ormlearn;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country(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code varchar(2)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name varchar(50)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country values ('IN', 'India');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country values ('US', 'United States of America');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Country.java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package com.cognizant.orm_learn.model;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jakarta.persistence.Entity;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jakarta.persistence.Id;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jakarta.persistence.Column;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jakarta.persistence.Table;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@Table(name = "country")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@Column(name = "code")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@Column(name = "name")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String getCode() { return code;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setCode(String code) { this.code = code;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CountryRepository.java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package com.cognizant.orm_learn.repository;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com.cognizant.orm_learn.model.Country;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CountryService.java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package com.cognizant.orm_learn.service;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jakarta.transaction.Transactional;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com.cognizant.orm_learn.model.Country;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com.cognizant.orm_learn.repository.CountryRepository;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CountryService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private CountryRepository countryRepository;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@Transactional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List&lt;Country&gt; getAllCountries()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countryRepository.findAll();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OrmLearnApplication.java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package com.cognizant.orm_learn;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com.cognizant.orm_learn.model.Country;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com.cognizant.orm_learn.service.CountryService;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class OrmLearnApplication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LoggerFactory.getLogger(OrmLearnApplication.class);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private static CountryService countryService;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ApplicationContext context = SpringApplication.run(OrmLearnApplication.class, args);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countryService = context.getBean(CountryService.class);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LOGGER.info("Inside main");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testGetAllCountries();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private static void testGetAllCountries()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LOGGER.info("Start");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List&lt;Country&gt; countries = countryService.getAllCountries();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LOGGER.debug("countries={}", countries);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LOGGER.info("End");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49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