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50" w:rsidRPr="00C11C62" w:rsidRDefault="00D0675B" w:rsidP="005A1850">
      <w:pPr>
        <w:pStyle w:val="Heading2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Granzyme B</w:t>
      </w:r>
      <w:r w:rsidRPr="00C11C62">
        <w:rPr>
          <w:sz w:val="32"/>
          <w:szCs w:val="32"/>
        </w:rPr>
        <w:t xml:space="preserve"> ELISPOT </w:t>
      </w:r>
      <w:r>
        <w:rPr>
          <w:sz w:val="32"/>
          <w:szCs w:val="32"/>
        </w:rPr>
        <w:t xml:space="preserve">Influenza (U01) </w:t>
      </w:r>
      <w:r w:rsidRPr="00C11C62">
        <w:rPr>
          <w:sz w:val="32"/>
          <w:szCs w:val="32"/>
        </w:rPr>
        <w:t>Protocol</w:t>
      </w:r>
    </w:p>
    <w:p w:rsidR="005A1850" w:rsidRDefault="00D0675B" w:rsidP="005A1850">
      <w:pPr>
        <w:pStyle w:val="Heading2"/>
        <w:ind w:left="2880" w:firstLine="720"/>
      </w:pPr>
      <w:r>
        <w:t>06/10/2011</w:t>
      </w:r>
    </w:p>
    <w:p w:rsidR="005A1850" w:rsidRPr="000D0452" w:rsidRDefault="00D0675B" w:rsidP="005A1850"/>
    <w:p w:rsidR="005A1850" w:rsidRPr="00663164" w:rsidRDefault="00D0675B" w:rsidP="005A1850">
      <w:pPr>
        <w:jc w:val="center"/>
      </w:pPr>
      <w:r w:rsidRPr="00663164">
        <w:t>Iana Haralambieva (based on the BD</w:t>
      </w:r>
      <w:r w:rsidRPr="000D0452">
        <w:rPr>
          <w:vertAlign w:val="superscript"/>
        </w:rPr>
        <w:t>TM</w:t>
      </w:r>
      <w:r w:rsidRPr="00663164">
        <w:t xml:space="preserve"> Human Granzyme B ELISPOT protocol)</w:t>
      </w:r>
    </w:p>
    <w:p w:rsidR="005A1850" w:rsidRPr="00663164" w:rsidRDefault="00D0675B" w:rsidP="005A1850">
      <w:pPr>
        <w:jc w:val="center"/>
      </w:pPr>
    </w:p>
    <w:p w:rsidR="005A1850" w:rsidRPr="00663164" w:rsidRDefault="00D0675B" w:rsidP="005A1850">
      <w:r w:rsidRPr="000D0452">
        <w:rPr>
          <w:b/>
        </w:rPr>
        <w:t>Kit</w:t>
      </w:r>
      <w:r w:rsidRPr="00663164">
        <w:t>: BD</w:t>
      </w:r>
      <w:r w:rsidRPr="000D0452">
        <w:rPr>
          <w:vertAlign w:val="superscript"/>
        </w:rPr>
        <w:t>TM</w:t>
      </w:r>
      <w:r w:rsidRPr="00663164">
        <w:t xml:space="preserve"> Human Granzyme B ELISPOT set, Cat. No. 552572, Lot 02514, Exp. 2012-11-30</w:t>
      </w:r>
    </w:p>
    <w:p w:rsidR="005A1850" w:rsidRPr="00804285" w:rsidRDefault="00D0675B" w:rsidP="005A1850">
      <w:pPr>
        <w:jc w:val="center"/>
        <w:rPr>
          <w:b/>
        </w:rPr>
      </w:pPr>
    </w:p>
    <w:p w:rsidR="005A1850" w:rsidRPr="00C921F3" w:rsidRDefault="00D0675B" w:rsidP="005A1850">
      <w:pPr>
        <w:rPr>
          <w:b/>
          <w:color w:val="FF0000"/>
        </w:rPr>
      </w:pPr>
      <w:r w:rsidRPr="00C921F3">
        <w:rPr>
          <w:b/>
          <w:color w:val="FF0000"/>
        </w:rPr>
        <w:t>*ALL SUBJECTS WITH</w:t>
      </w:r>
      <w:r>
        <w:rPr>
          <w:b/>
          <w:color w:val="FF0000"/>
        </w:rPr>
        <w:t xml:space="preserve"> 1 vial of cells (=1mL o</w:t>
      </w:r>
      <w:r>
        <w:rPr>
          <w:b/>
          <w:color w:val="FF0000"/>
        </w:rPr>
        <w:t>r 0.5 mL) will be used. If there aren’t enough cells, drop PHA then one unstimulated then one stimulated well!</w:t>
      </w:r>
    </w:p>
    <w:p w:rsidR="005A1850" w:rsidRPr="00B01C36" w:rsidRDefault="00D0675B" w:rsidP="005A1850">
      <w:pPr>
        <w:pStyle w:val="Heading2"/>
        <w:rPr>
          <w:sz w:val="28"/>
          <w:szCs w:val="28"/>
          <w:u w:val="single"/>
        </w:rPr>
      </w:pPr>
    </w:p>
    <w:p w:rsidR="005A1850" w:rsidRPr="00BF478A" w:rsidRDefault="00D0675B" w:rsidP="005A1850">
      <w:pPr>
        <w:pStyle w:val="Heading2"/>
        <w:rPr>
          <w:sz w:val="28"/>
          <w:szCs w:val="28"/>
          <w:u w:val="single"/>
        </w:rPr>
      </w:pPr>
      <w:r w:rsidRPr="00BF478A">
        <w:rPr>
          <w:sz w:val="28"/>
          <w:szCs w:val="28"/>
          <w:u w:val="single"/>
        </w:rPr>
        <w:t xml:space="preserve">Preparation of Media needed for thawing and culturing PBMC: </w:t>
      </w:r>
    </w:p>
    <w:p w:rsidR="005A1850" w:rsidRDefault="00D0675B" w:rsidP="005A1850"/>
    <w:p w:rsidR="005A1850" w:rsidRDefault="00D0675B" w:rsidP="005A1850">
      <w:pPr>
        <w:rPr>
          <w:u w:val="single"/>
        </w:rPr>
      </w:pPr>
      <w:r>
        <w:rPr>
          <w:b/>
          <w:u w:val="single"/>
        </w:rPr>
        <w:t xml:space="preserve">RPMI </w:t>
      </w:r>
      <w:r w:rsidRPr="003F5DA9">
        <w:rPr>
          <w:b/>
          <w:u w:val="single"/>
        </w:rPr>
        <w:t>Thawing Media</w:t>
      </w:r>
      <w:r>
        <w:rPr>
          <w:b/>
          <w:u w:val="single"/>
        </w:rPr>
        <w:t xml:space="preserve"> with DNase and 10%FCS:</w:t>
      </w:r>
    </w:p>
    <w:p w:rsidR="005A1850" w:rsidRDefault="00D0675B" w:rsidP="005A1850">
      <w:pPr>
        <w:numPr>
          <w:ilvl w:val="0"/>
          <w:numId w:val="8"/>
        </w:numPr>
      </w:pPr>
      <w:r w:rsidRPr="003F5DA9">
        <w:t xml:space="preserve">Prepare in </w:t>
      </w:r>
      <w:r>
        <w:t xml:space="preserve">RPMI media </w:t>
      </w:r>
      <w:r w:rsidRPr="003F5DA9">
        <w:t>plastic bottle and</w:t>
      </w:r>
      <w:r w:rsidRPr="003F5DA9">
        <w:t xml:space="preserve"> then filter </w:t>
      </w:r>
      <w:r>
        <w:t>with Corning filter system</w:t>
      </w:r>
    </w:p>
    <w:p w:rsidR="005A1850" w:rsidRPr="003F5DA9" w:rsidRDefault="00D0675B" w:rsidP="005A1850">
      <w:pPr>
        <w:ind w:left="360"/>
      </w:pPr>
    </w:p>
    <w:p w:rsidR="005A1850" w:rsidRDefault="00D0675B" w:rsidP="005A1850">
      <w:r w:rsidRPr="00C11C62">
        <w:rPr>
          <w:b/>
        </w:rPr>
        <w:t>439.5 ml of RPMI with Glutamine</w:t>
      </w:r>
      <w:r>
        <w:t xml:space="preserve"> (</w:t>
      </w:r>
      <w:r w:rsidRPr="00663164">
        <w:rPr>
          <w:b/>
          <w:color w:val="FF0000"/>
        </w:rPr>
        <w:t>Gibco catalog number 11875</w:t>
      </w:r>
      <w:r>
        <w:t>) (remove 60.5 ml of media from the original bottle and discard in a beaker)</w:t>
      </w:r>
    </w:p>
    <w:p w:rsidR="005A1850" w:rsidRPr="007271AD" w:rsidRDefault="00D0675B" w:rsidP="005A1850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C11C62">
        <w:rPr>
          <w:b/>
        </w:rPr>
        <w:t>50 ml of FCS</w:t>
      </w:r>
      <w:r>
        <w:t xml:space="preserve"> (Hyclone catalog number SH30071.03, </w:t>
      </w:r>
      <w:r w:rsidRPr="007271AD">
        <w:rPr>
          <w:b/>
          <w:color w:val="FF0000"/>
        </w:rPr>
        <w:t xml:space="preserve">lot number </w:t>
      </w:r>
      <w:r w:rsidRPr="007271AD">
        <w:rPr>
          <w:rFonts w:ascii="Courier New" w:hAnsi="Courier New" w:cs="Courier New"/>
          <w:b/>
          <w:color w:val="FF0000"/>
          <w:sz w:val="20"/>
        </w:rPr>
        <w:t>ASD29480</w:t>
      </w:r>
      <w:r>
        <w:rPr>
          <w:rFonts w:ascii="Courier New" w:hAnsi="Courier New" w:cs="Courier New"/>
          <w:b/>
          <w:color w:val="FF0000"/>
          <w:sz w:val="20"/>
        </w:rPr>
        <w:t>.</w:t>
      </w:r>
      <w:r w:rsidRPr="00734967">
        <w:t xml:space="preserve"> </w:t>
      </w:r>
      <w:r>
        <w:t>Heat-inac</w:t>
      </w:r>
      <w:r>
        <w:t xml:space="preserve">tivated aliquots stored in -20°C freezer in tissue culture room. </w:t>
      </w:r>
    </w:p>
    <w:p w:rsidR="005A1850" w:rsidRDefault="00D0675B" w:rsidP="005A1850">
      <w:r w:rsidRPr="00C11C62">
        <w:rPr>
          <w:b/>
        </w:rPr>
        <w:t>5 ml of Penicillin-Streptomycin</w:t>
      </w:r>
      <w:r>
        <w:t xml:space="preserve"> (Sigma catalog number P7539) Aliquots stored in</w:t>
      </w:r>
    </w:p>
    <w:p w:rsidR="005A1850" w:rsidRDefault="00D0675B" w:rsidP="005A1850">
      <w:r>
        <w:t xml:space="preserve">-20°C freezer in tissue culture room. </w:t>
      </w:r>
    </w:p>
    <w:p w:rsidR="005A1850" w:rsidRDefault="00D0675B" w:rsidP="005A1850">
      <w:r w:rsidRPr="00C11C62">
        <w:rPr>
          <w:b/>
        </w:rPr>
        <w:t>5 ml of sodium pyruvate</w:t>
      </w:r>
      <w:r>
        <w:t xml:space="preserve"> (Cellgro catalog number 25-000-Cl)</w:t>
      </w:r>
    </w:p>
    <w:p w:rsidR="005A1850" w:rsidRDefault="00D0675B" w:rsidP="005A1850">
      <w:r w:rsidRPr="00C11C62">
        <w:rPr>
          <w:b/>
        </w:rPr>
        <w:t>0.5 ml of DN</w:t>
      </w:r>
      <w:r w:rsidRPr="00C11C62">
        <w:rPr>
          <w:b/>
        </w:rPr>
        <w:t>Ase</w:t>
      </w:r>
      <w:r>
        <w:t xml:space="preserve"> (Sigma catalog number D4513). 1 mg/ml aliquots stored in -20°C freezer in tissue culture room. </w:t>
      </w:r>
    </w:p>
    <w:p w:rsidR="005A1850" w:rsidRDefault="00D0675B" w:rsidP="005A1850"/>
    <w:p w:rsidR="005A1850" w:rsidRDefault="00D0675B" w:rsidP="005A1850">
      <w:pPr>
        <w:numPr>
          <w:ilvl w:val="0"/>
          <w:numId w:val="8"/>
        </w:numPr>
      </w:pPr>
      <w:r>
        <w:t>Re-cap bottle and invert to MIX WELL.</w:t>
      </w:r>
    </w:p>
    <w:p w:rsidR="005A1850" w:rsidRDefault="00D0675B" w:rsidP="005A1850"/>
    <w:p w:rsidR="005A1850" w:rsidRDefault="00D0675B" w:rsidP="005A1850">
      <w:pPr>
        <w:numPr>
          <w:ilvl w:val="0"/>
          <w:numId w:val="8"/>
        </w:numPr>
      </w:pPr>
      <w:r>
        <w:t>Sterile filter using a Corning filter system (catalog number 431097) and label with name and date</w:t>
      </w:r>
    </w:p>
    <w:p w:rsidR="005A1850" w:rsidRDefault="00D0675B" w:rsidP="005A1850"/>
    <w:p w:rsidR="005A1850" w:rsidRDefault="00D0675B" w:rsidP="005A1850">
      <w:pPr>
        <w:numPr>
          <w:ilvl w:val="1"/>
          <w:numId w:val="8"/>
        </w:numPr>
      </w:pPr>
      <w:r>
        <w:t>IMPORTANT: Do not</w:t>
      </w:r>
      <w:r>
        <w:t xml:space="preserve"> use glass bottles to filter in or store media due to risk of LPS contamination </w:t>
      </w:r>
    </w:p>
    <w:p w:rsidR="005A1850" w:rsidRDefault="00D0675B" w:rsidP="005A1850">
      <w:pPr>
        <w:rPr>
          <w:b/>
        </w:rPr>
      </w:pPr>
    </w:p>
    <w:p w:rsidR="005A1850" w:rsidRPr="0040583B" w:rsidRDefault="00D0675B" w:rsidP="005A1850">
      <w:pPr>
        <w:rPr>
          <w:b/>
          <w:color w:val="FF0000"/>
        </w:rPr>
      </w:pPr>
      <w:r w:rsidRPr="0040583B">
        <w:rPr>
          <w:b/>
          <w:color w:val="FF0000"/>
        </w:rPr>
        <w:t>Pre-warm in a 37°C water bath before use to increase yield of thawed cells after cryopreservation</w:t>
      </w:r>
    </w:p>
    <w:p w:rsidR="005A1850" w:rsidRPr="0040583B" w:rsidRDefault="00D0675B" w:rsidP="005A1850">
      <w:pPr>
        <w:rPr>
          <w:b/>
          <w:color w:val="FF0000"/>
        </w:rPr>
      </w:pPr>
    </w:p>
    <w:p w:rsidR="005A1850" w:rsidRDefault="00D0675B" w:rsidP="005A1850">
      <w:pPr>
        <w:rPr>
          <w:b/>
          <w:u w:val="single"/>
        </w:rPr>
      </w:pPr>
      <w:r>
        <w:rPr>
          <w:b/>
          <w:u w:val="single"/>
        </w:rPr>
        <w:t xml:space="preserve">RPMI </w:t>
      </w:r>
      <w:r w:rsidRPr="003F5DA9">
        <w:rPr>
          <w:b/>
          <w:u w:val="single"/>
        </w:rPr>
        <w:t>Blocking Media</w:t>
      </w:r>
      <w:r>
        <w:rPr>
          <w:b/>
          <w:u w:val="single"/>
        </w:rPr>
        <w:t xml:space="preserve"> with 10%FCS (for blocking the Granzyme B Elispot plate)</w:t>
      </w:r>
      <w:r>
        <w:rPr>
          <w:b/>
          <w:u w:val="single"/>
        </w:rPr>
        <w:t>:</w:t>
      </w:r>
    </w:p>
    <w:p w:rsidR="005A1850" w:rsidRDefault="00D0675B" w:rsidP="005A1850">
      <w:pPr>
        <w:numPr>
          <w:ilvl w:val="2"/>
          <w:numId w:val="8"/>
        </w:numPr>
        <w:tabs>
          <w:tab w:val="clear" w:pos="2160"/>
          <w:tab w:val="num" w:pos="720"/>
        </w:tabs>
        <w:ind w:left="0" w:firstLine="720"/>
        <w:rPr>
          <w:b/>
          <w:u w:val="single"/>
        </w:rPr>
      </w:pPr>
      <w:r w:rsidRPr="003F5DA9">
        <w:t xml:space="preserve">Prepare this media following the protocol for </w:t>
      </w:r>
      <w:r w:rsidRPr="00AB5EDD">
        <w:t>RPMI Thawing Media with DNase and 10%FCS, just omitting the DNase!</w:t>
      </w:r>
    </w:p>
    <w:p w:rsidR="005A1850" w:rsidRPr="003F5DA9" w:rsidRDefault="00D0675B" w:rsidP="005A1850"/>
    <w:p w:rsidR="005A1850" w:rsidRDefault="00D0675B" w:rsidP="005A1850">
      <w:pPr>
        <w:pStyle w:val="Heading2"/>
      </w:pPr>
      <w:r w:rsidRPr="001E10B1">
        <w:rPr>
          <w:u w:val="single"/>
        </w:rPr>
        <w:t>RPMI Culturing Media with 5% FCS</w:t>
      </w:r>
      <w:r>
        <w:t>:</w:t>
      </w:r>
    </w:p>
    <w:p w:rsidR="005A1850" w:rsidRPr="003F5DA9" w:rsidRDefault="00D0675B" w:rsidP="005A1850">
      <w:pPr>
        <w:numPr>
          <w:ilvl w:val="0"/>
          <w:numId w:val="8"/>
        </w:numPr>
      </w:pPr>
      <w:r w:rsidRPr="003F5DA9">
        <w:t xml:space="preserve">Prepare in </w:t>
      </w:r>
      <w:r>
        <w:t xml:space="preserve">RPMI media </w:t>
      </w:r>
      <w:r w:rsidRPr="003F5DA9">
        <w:t xml:space="preserve">plastic bottle and then filter </w:t>
      </w:r>
      <w:r>
        <w:t>with</w:t>
      </w:r>
      <w:r w:rsidRPr="003F5DA9">
        <w:t xml:space="preserve"> Corning </w:t>
      </w:r>
      <w:r>
        <w:t xml:space="preserve">filter system. </w:t>
      </w:r>
    </w:p>
    <w:p w:rsidR="005A1850" w:rsidRDefault="00D0675B" w:rsidP="005A1850">
      <w:pPr>
        <w:pStyle w:val="Heading2"/>
      </w:pPr>
    </w:p>
    <w:p w:rsidR="005A1850" w:rsidRPr="001E10B1" w:rsidRDefault="00D0675B" w:rsidP="005A1850">
      <w:r w:rsidRPr="00734967">
        <w:rPr>
          <w:b/>
        </w:rPr>
        <w:t>465 ml of RPMI</w:t>
      </w:r>
      <w:r>
        <w:t xml:space="preserve"> </w:t>
      </w:r>
      <w:r w:rsidRPr="00C11C62">
        <w:rPr>
          <w:b/>
        </w:rPr>
        <w:t>with Glu</w:t>
      </w:r>
      <w:r w:rsidRPr="00C11C62">
        <w:rPr>
          <w:b/>
        </w:rPr>
        <w:t>tamine</w:t>
      </w:r>
      <w:r>
        <w:t xml:space="preserve"> (</w:t>
      </w:r>
      <w:r w:rsidRPr="00663164">
        <w:rPr>
          <w:b/>
          <w:color w:val="FF0000"/>
        </w:rPr>
        <w:t>Gibco catalog number 11875</w:t>
      </w:r>
      <w:r>
        <w:t>) (remove 35 ml of media from the original bottle and discard in a beaker)</w:t>
      </w:r>
    </w:p>
    <w:p w:rsidR="005A1850" w:rsidRPr="007271AD" w:rsidRDefault="00D0675B" w:rsidP="005A1850">
      <w:pPr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445393">
        <w:rPr>
          <w:b/>
        </w:rPr>
        <w:t>25 ml of FCS</w:t>
      </w:r>
      <w:r>
        <w:rPr>
          <w:b/>
        </w:rPr>
        <w:t xml:space="preserve"> </w:t>
      </w:r>
      <w:r>
        <w:t>(Hyclone catalog number SH30071.03</w:t>
      </w:r>
      <w:r w:rsidRPr="007271AD">
        <w:rPr>
          <w:b/>
          <w:color w:val="FF0000"/>
        </w:rPr>
        <w:t xml:space="preserve">, lot number </w:t>
      </w:r>
      <w:r w:rsidRPr="007271AD">
        <w:rPr>
          <w:rFonts w:ascii="Courier New" w:hAnsi="Courier New" w:cs="Courier New"/>
          <w:b/>
          <w:color w:val="FF0000"/>
          <w:sz w:val="20"/>
        </w:rPr>
        <w:t>ASD29480</w:t>
      </w:r>
      <w:r>
        <w:rPr>
          <w:rFonts w:ascii="Courier New" w:hAnsi="Courier New" w:cs="Courier New"/>
          <w:b/>
          <w:color w:val="FF0000"/>
          <w:sz w:val="20"/>
        </w:rPr>
        <w:t xml:space="preserve">. </w:t>
      </w:r>
      <w:r>
        <w:t xml:space="preserve">Heat-inactivated aliquots stored in -20°C freezer in tissue culture room. </w:t>
      </w:r>
    </w:p>
    <w:p w:rsidR="005A1850" w:rsidRDefault="00D0675B" w:rsidP="005A1850">
      <w:r w:rsidRPr="003B3FAD">
        <w:rPr>
          <w:b/>
        </w:rPr>
        <w:t xml:space="preserve">5 </w:t>
      </w:r>
      <w:r w:rsidRPr="003B3FAD">
        <w:rPr>
          <w:b/>
        </w:rPr>
        <w:t>ml of Penicillin-Streptomycin</w:t>
      </w:r>
      <w:r>
        <w:t xml:space="preserve"> (Sigma catalog number P7539) Aliquots stored in</w:t>
      </w:r>
    </w:p>
    <w:p w:rsidR="005A1850" w:rsidRDefault="00D0675B" w:rsidP="005A1850">
      <w:r>
        <w:t xml:space="preserve">-20°C freezer in tissue culture room. </w:t>
      </w:r>
    </w:p>
    <w:p w:rsidR="005A1850" w:rsidRDefault="00D0675B" w:rsidP="005A1850">
      <w:r w:rsidRPr="003B3FAD">
        <w:rPr>
          <w:b/>
        </w:rPr>
        <w:t>5 ml of Sodium Pyruvate</w:t>
      </w:r>
      <w:r>
        <w:t xml:space="preserve"> (Cellgro catalog number 25-000-Cl)</w:t>
      </w:r>
    </w:p>
    <w:p w:rsidR="005A1850" w:rsidRDefault="00D0675B" w:rsidP="005A1850"/>
    <w:p w:rsidR="005A1850" w:rsidRDefault="00D0675B" w:rsidP="005A1850">
      <w:pPr>
        <w:numPr>
          <w:ilvl w:val="0"/>
          <w:numId w:val="8"/>
        </w:numPr>
      </w:pPr>
      <w:r>
        <w:t xml:space="preserve">Re-cap bottle and invert to MIX WELL. </w:t>
      </w:r>
    </w:p>
    <w:p w:rsidR="005A1850" w:rsidRDefault="00D0675B" w:rsidP="005A1850">
      <w:pPr>
        <w:numPr>
          <w:ilvl w:val="0"/>
          <w:numId w:val="8"/>
        </w:numPr>
      </w:pPr>
      <w:r>
        <w:t>Sterile filter using a Corning filter sy</w:t>
      </w:r>
      <w:r>
        <w:t>stem (catalog number 431097) and label with name and date</w:t>
      </w:r>
    </w:p>
    <w:p w:rsidR="005A1850" w:rsidRDefault="00D0675B" w:rsidP="005A1850">
      <w:pPr>
        <w:numPr>
          <w:ilvl w:val="1"/>
          <w:numId w:val="8"/>
        </w:numPr>
      </w:pPr>
      <w:r>
        <w:t xml:space="preserve">IMPORTANT: Do not use glass bottles to filter in or store media due to risk of LPS contamination </w:t>
      </w:r>
    </w:p>
    <w:p w:rsidR="005A1850" w:rsidRDefault="00D0675B" w:rsidP="005A1850">
      <w:pPr>
        <w:ind w:left="360"/>
      </w:pPr>
    </w:p>
    <w:p w:rsidR="005A1850" w:rsidRPr="003B3FAD" w:rsidRDefault="00D0675B" w:rsidP="005A1850">
      <w:pPr>
        <w:pStyle w:val="Heading2"/>
        <w:rPr>
          <w:u w:val="single"/>
        </w:rPr>
      </w:pPr>
      <w:r w:rsidRPr="003B3FAD">
        <w:rPr>
          <w:u w:val="single"/>
        </w:rPr>
        <w:t>Other reagents needed for thawing/culturing PBMCs and for Granzyme B ELISPOT</w:t>
      </w:r>
    </w:p>
    <w:p w:rsidR="005A1850" w:rsidRPr="00D70F48" w:rsidRDefault="00D0675B" w:rsidP="005A1850">
      <w:pPr>
        <w:numPr>
          <w:ilvl w:val="0"/>
          <w:numId w:val="7"/>
        </w:numPr>
        <w:rPr>
          <w:color w:val="FF0000"/>
        </w:rPr>
      </w:pPr>
      <w:r>
        <w:rPr>
          <w:szCs w:val="24"/>
        </w:rPr>
        <w:t>H1N1 Influenza A/Calif</w:t>
      </w:r>
      <w:r>
        <w:rPr>
          <w:szCs w:val="24"/>
        </w:rPr>
        <w:t>ornia/07/2009 (stock of allantoic fluid 3/18/2010</w:t>
      </w:r>
      <w:r w:rsidRPr="000F6910">
        <w:rPr>
          <w:color w:val="0000FF"/>
          <w:szCs w:val="24"/>
        </w:rPr>
        <w:t>)</w:t>
      </w:r>
      <w:r>
        <w:rPr>
          <w:color w:val="0000FF"/>
          <w:szCs w:val="24"/>
        </w:rPr>
        <w:t xml:space="preserve"> </w:t>
      </w:r>
      <w:r w:rsidRPr="000F6910">
        <w:rPr>
          <w:color w:val="0000FF"/>
          <w:szCs w:val="24"/>
        </w:rPr>
        <w:t xml:space="preserve">-In -80°C </w:t>
      </w:r>
      <w:r>
        <w:rPr>
          <w:color w:val="0000FF"/>
          <w:szCs w:val="24"/>
        </w:rPr>
        <w:t xml:space="preserve">Thermo Scientific new </w:t>
      </w:r>
      <w:r w:rsidRPr="000F6910">
        <w:rPr>
          <w:color w:val="0000FF"/>
          <w:szCs w:val="24"/>
        </w:rPr>
        <w:t xml:space="preserve">freezer, </w:t>
      </w:r>
      <w:r>
        <w:rPr>
          <w:color w:val="0000FF"/>
          <w:szCs w:val="24"/>
        </w:rPr>
        <w:t>room 6-05, 3rd</w:t>
      </w:r>
      <w:r w:rsidRPr="000F6910">
        <w:rPr>
          <w:color w:val="0000FF"/>
          <w:szCs w:val="24"/>
        </w:rPr>
        <w:t xml:space="preserve"> shelf</w:t>
      </w:r>
      <w:r>
        <w:rPr>
          <w:color w:val="0000FF"/>
          <w:szCs w:val="24"/>
        </w:rPr>
        <w:t xml:space="preserve"> from top</w:t>
      </w:r>
      <w:r w:rsidRPr="000F6910">
        <w:rPr>
          <w:color w:val="0000FF"/>
          <w:szCs w:val="24"/>
        </w:rPr>
        <w:t>.</w:t>
      </w:r>
      <w:r>
        <w:rPr>
          <w:color w:val="FF0000"/>
          <w:szCs w:val="24"/>
        </w:rPr>
        <w:t xml:space="preserve"> </w:t>
      </w:r>
    </w:p>
    <w:p w:rsidR="005A1850" w:rsidRPr="00031A04" w:rsidRDefault="00D0675B" w:rsidP="005A1850">
      <w:pPr>
        <w:ind w:left="360"/>
        <w:rPr>
          <w:color w:val="FF0000"/>
        </w:rPr>
      </w:pPr>
      <w:r>
        <w:rPr>
          <w:color w:val="FF0000"/>
          <w:szCs w:val="24"/>
        </w:rPr>
        <w:t>Thaw right before use, keep on ice all the time and mix before use! USE Granzyme B ELISPOT stock!</w:t>
      </w:r>
    </w:p>
    <w:p w:rsidR="005A1850" w:rsidRPr="00031A04" w:rsidRDefault="00D0675B" w:rsidP="005A1850">
      <w:pPr>
        <w:numPr>
          <w:ilvl w:val="0"/>
          <w:numId w:val="7"/>
        </w:numPr>
        <w:rPr>
          <w:color w:val="0000FF"/>
        </w:rPr>
      </w:pPr>
      <w:r w:rsidRPr="00031A04">
        <w:t xml:space="preserve">PHA (Sigma catalog number L9132)- </w:t>
      </w:r>
      <w:r>
        <w:t xml:space="preserve">Stocks of 200 µg/ml are </w:t>
      </w:r>
      <w:r w:rsidRPr="00031A04">
        <w:t>in -20</w:t>
      </w:r>
      <w:r>
        <w:rPr>
          <w:szCs w:val="24"/>
        </w:rPr>
        <w:t xml:space="preserve">°C freezer in tissue culture room. </w:t>
      </w:r>
      <w:r w:rsidRPr="00031A04">
        <w:rPr>
          <w:color w:val="0000FF"/>
          <w:szCs w:val="24"/>
        </w:rPr>
        <w:t xml:space="preserve">Can be kept at </w:t>
      </w:r>
      <w:r w:rsidRPr="00031A04">
        <w:rPr>
          <w:color w:val="0000FF"/>
        </w:rPr>
        <w:t>4°C for 1 week after thawing.</w:t>
      </w:r>
    </w:p>
    <w:p w:rsidR="005A1850" w:rsidRPr="00AB5EDD" w:rsidRDefault="00D0675B" w:rsidP="005A1850">
      <w:pPr>
        <w:numPr>
          <w:ilvl w:val="0"/>
          <w:numId w:val="7"/>
        </w:numPr>
      </w:pPr>
      <w:r w:rsidRPr="00031A04">
        <w:t>Coating Buffer:</w:t>
      </w:r>
      <w:r w:rsidRPr="00031A04">
        <w:rPr>
          <w:color w:val="0000FF"/>
        </w:rPr>
        <w:t xml:space="preserve"> </w:t>
      </w:r>
      <w:r w:rsidRPr="00AB5EDD">
        <w:t>PBS, pH 7.2</w:t>
      </w:r>
    </w:p>
    <w:p w:rsidR="005A1850" w:rsidRDefault="00D0675B" w:rsidP="005A1850">
      <w:pPr>
        <w:numPr>
          <w:ilvl w:val="0"/>
          <w:numId w:val="7"/>
        </w:numPr>
      </w:pPr>
      <w:r w:rsidRPr="00AB5EDD">
        <w:t>Blocking Solution/Blocking medium: RPMI with 10%FCS</w:t>
      </w:r>
      <w:r>
        <w:t xml:space="preserve"> (for preparation see above)</w:t>
      </w:r>
    </w:p>
    <w:p w:rsidR="005A1850" w:rsidRDefault="00D0675B" w:rsidP="005A1850">
      <w:pPr>
        <w:numPr>
          <w:ilvl w:val="0"/>
          <w:numId w:val="7"/>
        </w:numPr>
      </w:pPr>
      <w:r>
        <w:t>Wash Buffer I: PBS containing 0.05% Tw</w:t>
      </w:r>
      <w:r>
        <w:t>een-20 (0.5mL Tween-20 per 1L PBS)</w:t>
      </w:r>
    </w:p>
    <w:p w:rsidR="005A1850" w:rsidRDefault="00D0675B" w:rsidP="005A1850">
      <w:pPr>
        <w:numPr>
          <w:ilvl w:val="0"/>
          <w:numId w:val="7"/>
        </w:numPr>
      </w:pPr>
      <w:r>
        <w:t>Wash Buffer II: PBS, pH 7.2</w:t>
      </w:r>
    </w:p>
    <w:p w:rsidR="005A1850" w:rsidRDefault="00D0675B" w:rsidP="005A1850">
      <w:pPr>
        <w:numPr>
          <w:ilvl w:val="0"/>
          <w:numId w:val="7"/>
        </w:numPr>
      </w:pPr>
      <w:r>
        <w:t>Dilution Buffer: PBS, containing 10% FBS.</w:t>
      </w:r>
    </w:p>
    <w:p w:rsidR="005A1850" w:rsidRPr="00AB5EDD" w:rsidRDefault="00D0675B" w:rsidP="005A1850">
      <w:pPr>
        <w:numPr>
          <w:ilvl w:val="0"/>
          <w:numId w:val="7"/>
        </w:numPr>
      </w:pPr>
      <w:r>
        <w:t>Substrate solution: TMB-H Peroxidase Substrate (Moss, Inc., 410-768-34420)</w:t>
      </w:r>
    </w:p>
    <w:p w:rsidR="005A1850" w:rsidRDefault="00D0675B" w:rsidP="005A1850">
      <w:pPr>
        <w:pStyle w:val="Heading2"/>
        <w:rPr>
          <w:sz w:val="28"/>
          <w:szCs w:val="28"/>
          <w:u w:val="single"/>
        </w:rPr>
      </w:pPr>
    </w:p>
    <w:p w:rsidR="005A1850" w:rsidRDefault="00D0675B" w:rsidP="005A1850">
      <w:pPr>
        <w:pStyle w:val="Heading2"/>
        <w:rPr>
          <w:sz w:val="28"/>
          <w:szCs w:val="28"/>
          <w:u w:val="single"/>
        </w:rPr>
      </w:pPr>
      <w:r w:rsidRPr="000B1489">
        <w:rPr>
          <w:sz w:val="28"/>
          <w:szCs w:val="28"/>
          <w:u w:val="single"/>
        </w:rPr>
        <w:t xml:space="preserve">1. Preparation of “Supplement” Stocks for </w:t>
      </w:r>
      <w:r w:rsidRPr="000D0452">
        <w:rPr>
          <w:sz w:val="28"/>
          <w:szCs w:val="28"/>
          <w:u w:val="single"/>
        </w:rPr>
        <w:t>Human Granzyme B ELISPOT</w:t>
      </w:r>
    </w:p>
    <w:p w:rsidR="005A1850" w:rsidRDefault="00D0675B" w:rsidP="005A1850">
      <w:pPr>
        <w:rPr>
          <w:b/>
        </w:rPr>
      </w:pPr>
    </w:p>
    <w:p w:rsidR="005A1850" w:rsidRPr="00C80EF5" w:rsidRDefault="00D0675B" w:rsidP="005A1850">
      <w:pPr>
        <w:rPr>
          <w:b/>
        </w:rPr>
      </w:pPr>
      <w:r w:rsidRPr="00C80EF5">
        <w:rPr>
          <w:b/>
        </w:rPr>
        <w:t xml:space="preserve">Mix </w:t>
      </w:r>
      <w:r>
        <w:rPr>
          <w:b/>
        </w:rPr>
        <w:t>H1N</w:t>
      </w:r>
      <w:r>
        <w:rPr>
          <w:b/>
        </w:rPr>
        <w:t>1 Influenza virus</w:t>
      </w:r>
      <w:r w:rsidRPr="00C80EF5">
        <w:rPr>
          <w:b/>
        </w:rPr>
        <w:t xml:space="preserve"> stock by pipetting!</w:t>
      </w:r>
    </w:p>
    <w:p w:rsidR="005A1850" w:rsidRDefault="00D0675B" w:rsidP="005A1850">
      <w:r>
        <w:t xml:space="preserve"> </w:t>
      </w:r>
    </w:p>
    <w:p w:rsidR="005A1850" w:rsidRPr="00C80EF5" w:rsidRDefault="00D0675B" w:rsidP="005A1850">
      <w:r>
        <w:t>1. Influenza</w:t>
      </w:r>
      <w:r w:rsidRPr="00C80EF5">
        <w:t xml:space="preserve"> virus MOI=</w:t>
      </w:r>
      <w:r>
        <w:t>0.5</w:t>
      </w:r>
      <w:r w:rsidRPr="00C80EF5">
        <w:t xml:space="preserve"> (for one plate, 12 subjects, stimulation in triplicate)</w:t>
      </w:r>
    </w:p>
    <w:p w:rsidR="005A1850" w:rsidRDefault="00D0675B" w:rsidP="005A1850">
      <w:pPr>
        <w:rPr>
          <w:szCs w:val="24"/>
        </w:rPr>
      </w:pPr>
      <w:r>
        <w:tab/>
        <w:t>0.8</w:t>
      </w:r>
      <w:r w:rsidRPr="00C80EF5">
        <w:t xml:space="preserve"> mL of </w:t>
      </w:r>
      <w:r>
        <w:t>Influenza virus stock</w:t>
      </w:r>
      <w:r w:rsidRPr="00C80EF5">
        <w:t xml:space="preserve"> (</w:t>
      </w:r>
      <w:r>
        <w:rPr>
          <w:szCs w:val="24"/>
        </w:rPr>
        <w:t xml:space="preserve">stock of allantoic fluid 3/18/2010) + 3.2 </w:t>
      </w:r>
      <w:r w:rsidRPr="00C80EF5">
        <w:t>mL</w:t>
      </w:r>
      <w:r>
        <w:rPr>
          <w:szCs w:val="24"/>
        </w:rPr>
        <w:t xml:space="preserve"> RPMI with 5% FCS.</w:t>
      </w:r>
    </w:p>
    <w:p w:rsidR="005A1850" w:rsidRPr="00031A04" w:rsidRDefault="00D0675B" w:rsidP="005A1850">
      <w:pPr>
        <w:ind w:left="720"/>
        <w:rPr>
          <w:color w:val="0000FF"/>
          <w:szCs w:val="24"/>
        </w:rPr>
      </w:pPr>
      <w:r>
        <w:rPr>
          <w:szCs w:val="24"/>
        </w:rPr>
        <w:tab/>
      </w:r>
      <w:r w:rsidRPr="00031A04">
        <w:rPr>
          <w:color w:val="0000FF"/>
        </w:rPr>
        <w:t xml:space="preserve">Keep on ice and mix well </w:t>
      </w:r>
      <w:r>
        <w:rPr>
          <w:color w:val="0000FF"/>
        </w:rPr>
        <w:t>by vortexi</w:t>
      </w:r>
      <w:r>
        <w:rPr>
          <w:color w:val="0000FF"/>
        </w:rPr>
        <w:t xml:space="preserve">ng </w:t>
      </w:r>
      <w:r w:rsidRPr="00031A04">
        <w:rPr>
          <w:color w:val="0000FF"/>
        </w:rPr>
        <w:t>before using!</w:t>
      </w:r>
    </w:p>
    <w:p w:rsidR="005A1850" w:rsidRPr="00663164" w:rsidRDefault="00D0675B" w:rsidP="005A1850">
      <w:r w:rsidRPr="00663164">
        <w:t xml:space="preserve">2. PHA (for one plate, for </w:t>
      </w:r>
      <w:r w:rsidRPr="00C80EF5">
        <w:t>12 subjects 1 stimulated PHA well per subject)</w:t>
      </w:r>
    </w:p>
    <w:p w:rsidR="005A1850" w:rsidRDefault="00D0675B" w:rsidP="005A1850">
      <w:pPr>
        <w:ind w:firstLine="720"/>
      </w:pPr>
      <w:r w:rsidRPr="00CD18E7">
        <w:t>100 µL of PHA stock (200 µg/ml stock )+1.9 ml RPMI with 5% FCS</w:t>
      </w:r>
    </w:p>
    <w:p w:rsidR="005A1850" w:rsidRDefault="00D0675B" w:rsidP="005A1850">
      <w:pPr>
        <w:ind w:left="1440"/>
        <w:rPr>
          <w:color w:val="0000FF"/>
        </w:rPr>
      </w:pPr>
      <w:r w:rsidRPr="00031A04">
        <w:rPr>
          <w:color w:val="0000FF"/>
        </w:rPr>
        <w:t xml:space="preserve">Keep on ice and mix well </w:t>
      </w:r>
      <w:r>
        <w:rPr>
          <w:color w:val="0000FF"/>
        </w:rPr>
        <w:t xml:space="preserve">by vortexing </w:t>
      </w:r>
      <w:r w:rsidRPr="00031A04">
        <w:rPr>
          <w:color w:val="0000FF"/>
        </w:rPr>
        <w:t>before using!</w:t>
      </w:r>
    </w:p>
    <w:p w:rsidR="005A1850" w:rsidRDefault="00D0675B" w:rsidP="005A1850"/>
    <w:p w:rsidR="005A1850" w:rsidRPr="000E4B29" w:rsidRDefault="00D0675B" w:rsidP="005A1850">
      <w:pPr>
        <w:pStyle w:val="Heading2"/>
        <w:rPr>
          <w:u w:val="single"/>
        </w:rPr>
      </w:pPr>
      <w:r w:rsidRPr="000E4B29">
        <w:rPr>
          <w:u w:val="single"/>
        </w:rPr>
        <w:t xml:space="preserve">2. </w:t>
      </w:r>
      <w:r w:rsidRPr="000D0452">
        <w:rPr>
          <w:sz w:val="28"/>
          <w:u w:val="single"/>
        </w:rPr>
        <w:t>Thawing of cryopreserved PBMCs</w:t>
      </w:r>
    </w:p>
    <w:p w:rsidR="005A1850" w:rsidRPr="007A3564" w:rsidRDefault="00D0675B" w:rsidP="005A1850">
      <w:pPr>
        <w:ind w:left="1080"/>
      </w:pPr>
    </w:p>
    <w:p w:rsidR="005A1850" w:rsidRPr="00E656B6" w:rsidRDefault="00D0675B" w:rsidP="005A1850">
      <w:pPr>
        <w:numPr>
          <w:ilvl w:val="0"/>
          <w:numId w:val="1"/>
        </w:numPr>
        <w:rPr>
          <w:color w:val="0000FF"/>
        </w:rPr>
      </w:pPr>
      <w:r>
        <w:lastRenderedPageBreak/>
        <w:t xml:space="preserve">Checkout </w:t>
      </w:r>
      <w:r w:rsidRPr="000D0452">
        <w:t>1</w:t>
      </w:r>
      <w:r>
        <w:t xml:space="preserve"> cry</w:t>
      </w:r>
      <w:r>
        <w:t xml:space="preserve">ovials of PBMC (1mL or 0.5mL) for each of </w:t>
      </w:r>
      <w:r w:rsidRPr="001A4291">
        <w:rPr>
          <w:color w:val="0000FF"/>
        </w:rPr>
        <w:t>12 subjects (for one plate)</w:t>
      </w:r>
      <w:r>
        <w:t xml:space="preserve"> from VATS according to VATS checkout protocol. </w:t>
      </w:r>
    </w:p>
    <w:p w:rsidR="005A1850" w:rsidRDefault="00D0675B" w:rsidP="005A1850">
      <w:pPr>
        <w:ind w:left="1080"/>
        <w:rPr>
          <w:color w:val="0000FF"/>
        </w:rPr>
      </w:pPr>
      <w:r w:rsidRPr="00B13503">
        <w:rPr>
          <w:color w:val="0000FF"/>
        </w:rPr>
        <w:t xml:space="preserve">Ensure that the PBMC do not thaw during the checkout process (i.e. keep </w:t>
      </w:r>
      <w:r>
        <w:rPr>
          <w:color w:val="0000FF"/>
        </w:rPr>
        <w:t xml:space="preserve">  </w:t>
      </w:r>
      <w:r w:rsidRPr="00B13503">
        <w:rPr>
          <w:color w:val="0000FF"/>
        </w:rPr>
        <w:t xml:space="preserve">them </w:t>
      </w:r>
      <w:r>
        <w:rPr>
          <w:color w:val="0000FF"/>
        </w:rPr>
        <w:t>on dry ice</w:t>
      </w:r>
      <w:r w:rsidRPr="00B13503">
        <w:rPr>
          <w:color w:val="0000FF"/>
        </w:rPr>
        <w:t>)</w:t>
      </w:r>
    </w:p>
    <w:p w:rsidR="005A1850" w:rsidRDefault="00D0675B" w:rsidP="005A1850">
      <w:pPr>
        <w:numPr>
          <w:ilvl w:val="0"/>
          <w:numId w:val="1"/>
        </w:numPr>
      </w:pPr>
      <w:r>
        <w:t>Place PBMC cryovials in -80°C freezer until you</w:t>
      </w:r>
      <w:r>
        <w:t xml:space="preserve"> are ready to begin the thawing process. </w:t>
      </w:r>
    </w:p>
    <w:p w:rsidR="005A1850" w:rsidRDefault="00D0675B" w:rsidP="005A1850">
      <w:pPr>
        <w:ind w:left="360"/>
      </w:pPr>
    </w:p>
    <w:p w:rsidR="005A1850" w:rsidRDefault="00D0675B" w:rsidP="005A1850">
      <w:pPr>
        <w:numPr>
          <w:ilvl w:val="0"/>
          <w:numId w:val="1"/>
        </w:numPr>
      </w:pPr>
      <w:r>
        <w:t xml:space="preserve">Place RPMI thawing media containing DNase in 37°C water bath for 15 minutes to warm up </w:t>
      </w:r>
      <w:r w:rsidRPr="007A3564">
        <w:rPr>
          <w:color w:val="0000FF"/>
        </w:rPr>
        <w:t>(this is essential to recover maximal cells)</w:t>
      </w:r>
      <w:r w:rsidRPr="007A3564">
        <w:rPr>
          <w:color w:val="FF0000"/>
        </w:rPr>
        <w:t>.</w:t>
      </w:r>
      <w:r>
        <w:t xml:space="preserve"> Wipe the bottle with 70% ethanol before placing in tissue culture hood.</w:t>
      </w:r>
    </w:p>
    <w:p w:rsidR="005A1850" w:rsidRDefault="00D0675B" w:rsidP="005A1850"/>
    <w:p w:rsidR="005A1850" w:rsidRDefault="00D0675B" w:rsidP="005A1850">
      <w:pPr>
        <w:numPr>
          <w:ilvl w:val="0"/>
          <w:numId w:val="1"/>
        </w:numPr>
      </w:pPr>
      <w:r>
        <w:t>Label</w:t>
      </w:r>
      <w:r>
        <w:rPr>
          <w:color w:val="0000FF"/>
        </w:rPr>
        <w:t xml:space="preserve"> </w:t>
      </w:r>
      <w:r w:rsidRPr="006F1AE8">
        <w:t>o</w:t>
      </w:r>
      <w:r w:rsidRPr="006F1AE8">
        <w:t>ne</w:t>
      </w:r>
      <w:r>
        <w:rPr>
          <w:color w:val="0000FF"/>
        </w:rPr>
        <w:t xml:space="preserve"> </w:t>
      </w:r>
      <w:r>
        <w:t xml:space="preserve">15 ml conical tube with the subject ID on both the side and the cap. </w:t>
      </w:r>
    </w:p>
    <w:p w:rsidR="005A1850" w:rsidRDefault="00D0675B" w:rsidP="005A1850">
      <w:pPr>
        <w:numPr>
          <w:ilvl w:val="1"/>
          <w:numId w:val="1"/>
        </w:numPr>
        <w:rPr>
          <w:color w:val="0000FF"/>
        </w:rPr>
      </w:pPr>
      <w:r w:rsidRPr="007A3564">
        <w:rPr>
          <w:color w:val="0000FF"/>
        </w:rPr>
        <w:t>NOTE: Ensure that the caps are kept in the same order as the tubes</w:t>
      </w:r>
    </w:p>
    <w:p w:rsidR="005A1850" w:rsidRPr="007A3564" w:rsidRDefault="00D0675B" w:rsidP="005A1850">
      <w:pPr>
        <w:ind w:left="1080"/>
        <w:rPr>
          <w:color w:val="0000FF"/>
        </w:rPr>
      </w:pPr>
    </w:p>
    <w:p w:rsidR="005A1850" w:rsidRDefault="00D0675B" w:rsidP="005A1850">
      <w:pPr>
        <w:numPr>
          <w:ilvl w:val="0"/>
          <w:numId w:val="1"/>
        </w:numPr>
      </w:pPr>
      <w:r>
        <w:t xml:space="preserve">Add 100 µl of RPMI thawing media containing DNase/10% FCS to each 15 ml conical tube using a p200 pipette. </w:t>
      </w:r>
    </w:p>
    <w:p w:rsidR="005A1850" w:rsidRDefault="00D0675B" w:rsidP="005A1850">
      <w:pPr>
        <w:ind w:left="360"/>
      </w:pPr>
    </w:p>
    <w:p w:rsidR="005A1850" w:rsidRDefault="00D0675B" w:rsidP="005A1850">
      <w:pPr>
        <w:numPr>
          <w:ilvl w:val="0"/>
          <w:numId w:val="1"/>
        </w:numPr>
      </w:pPr>
      <w:r>
        <w:t>Remove</w:t>
      </w:r>
      <w:r>
        <w:t xml:space="preserve"> PBMC cryovials from -80°C freezer and place cryovials in styrofoam rack. Place sytrofoam rack containing PBMC in 37</w:t>
      </w:r>
      <w:r>
        <w:sym w:font="Symbol" w:char="F0B0"/>
      </w:r>
      <w:r>
        <w:t xml:space="preserve">C water bath in tissue culture room. Rapidly shake the rack (manually) so thawing can occur. Do this until a small chunk of ice remains. </w:t>
      </w:r>
    </w:p>
    <w:p w:rsidR="005A1850" w:rsidRDefault="00D0675B" w:rsidP="005A1850"/>
    <w:p w:rsidR="005A1850" w:rsidRDefault="00D0675B" w:rsidP="005A1850">
      <w:pPr>
        <w:numPr>
          <w:ilvl w:val="0"/>
          <w:numId w:val="1"/>
        </w:numPr>
      </w:pPr>
      <w:r>
        <w:t>Quickly wipe the PBMC vial with 70% ethanol and place the thawed PBMC in a blue cryotube rack (in the SAME order as the 15 ml conical tubes) and place in tissue culture hood.</w:t>
      </w:r>
    </w:p>
    <w:p w:rsidR="005A1850" w:rsidRDefault="00D0675B" w:rsidP="005A1850">
      <w:pPr>
        <w:ind w:left="360"/>
      </w:pPr>
    </w:p>
    <w:p w:rsidR="005A1850" w:rsidRPr="007A3564" w:rsidRDefault="00D0675B" w:rsidP="005A1850">
      <w:pPr>
        <w:numPr>
          <w:ilvl w:val="0"/>
          <w:numId w:val="1"/>
        </w:numPr>
      </w:pPr>
      <w:r>
        <w:t>Uncap the cryovials for each subject. Using a 2 ml pipette, remove the cells fro</w:t>
      </w:r>
      <w:r>
        <w:t xml:space="preserve">m the cryovial. Be careful not to exceed the volume of the pipette when removing the cells. Transfer the PBMC with the 2 ml pipette to the 15 ml centrifuge tube slowly. </w:t>
      </w:r>
      <w:r>
        <w:rPr>
          <w:b/>
          <w:bCs/>
        </w:rPr>
        <w:t xml:space="preserve">Do not pipette the cells up and down. </w:t>
      </w:r>
    </w:p>
    <w:p w:rsidR="005A1850" w:rsidRPr="00F3385B" w:rsidRDefault="00D0675B" w:rsidP="005A1850"/>
    <w:p w:rsidR="005A1850" w:rsidRPr="007A3564" w:rsidRDefault="00D0675B" w:rsidP="005A1850">
      <w:pPr>
        <w:numPr>
          <w:ilvl w:val="0"/>
          <w:numId w:val="1"/>
        </w:numPr>
      </w:pPr>
      <w:r>
        <w:rPr>
          <w:bCs/>
        </w:rPr>
        <w:t>M</w:t>
      </w:r>
      <w:r w:rsidRPr="001E10B1">
        <w:rPr>
          <w:bCs/>
        </w:rPr>
        <w:t>ix the cells with the media in the conical tub</w:t>
      </w:r>
      <w:r w:rsidRPr="001E10B1">
        <w:rPr>
          <w:bCs/>
        </w:rPr>
        <w:t>e by shaking the tube gently.</w:t>
      </w:r>
    </w:p>
    <w:p w:rsidR="005A1850" w:rsidRPr="001E10B1" w:rsidRDefault="00D0675B" w:rsidP="005A1850"/>
    <w:p w:rsidR="005A1850" w:rsidRDefault="00D0675B" w:rsidP="005A1850">
      <w:pPr>
        <w:numPr>
          <w:ilvl w:val="0"/>
          <w:numId w:val="1"/>
        </w:numPr>
      </w:pPr>
      <w:r>
        <w:rPr>
          <w:b/>
          <w:bCs/>
        </w:rPr>
        <w:t xml:space="preserve">Set your timer for 5 minutes. </w:t>
      </w:r>
      <w:r>
        <w:t>Add 200 µl of RPMI thawing media with DNase/10%FCS to the cells SLOWLY, swirl the tube gently to mix the cells/media, wait one minute, then double the amount of media (0.5 ml) and add slowly to c</w:t>
      </w:r>
      <w:r>
        <w:t xml:space="preserve">ells, swirl the tube gently, wait one minute, add 1 ml of media as described. </w:t>
      </w:r>
      <w:r w:rsidRPr="007A3564">
        <w:rPr>
          <w:color w:val="0000FF"/>
        </w:rPr>
        <w:t xml:space="preserve">Do this until cells are in a final volume of </w:t>
      </w:r>
      <w:r>
        <w:rPr>
          <w:color w:val="0000FF"/>
        </w:rPr>
        <w:t>1</w:t>
      </w:r>
      <w:r w:rsidRPr="007A3564">
        <w:rPr>
          <w:color w:val="0000FF"/>
        </w:rPr>
        <w:t>0 ml.</w:t>
      </w:r>
      <w:r>
        <w:t xml:space="preserve"> You should be done when your timer goes off. </w:t>
      </w:r>
    </w:p>
    <w:p w:rsidR="005A1850" w:rsidRDefault="00D0675B" w:rsidP="005A1850"/>
    <w:p w:rsidR="005A1850" w:rsidRPr="007A3564" w:rsidRDefault="00D0675B" w:rsidP="005A1850">
      <w:pPr>
        <w:numPr>
          <w:ilvl w:val="0"/>
          <w:numId w:val="1"/>
        </w:numPr>
        <w:rPr>
          <w:color w:val="0000FF"/>
        </w:rPr>
      </w:pPr>
      <w:r>
        <w:t>Cap each 15 ml conical tube with the appropriately labeled cap. Invert the coni</w:t>
      </w:r>
      <w:r>
        <w:t xml:space="preserve">cal tube 5 times to mix the cells. </w:t>
      </w:r>
      <w:r w:rsidRPr="007A3564">
        <w:rPr>
          <w:color w:val="0000FF"/>
        </w:rPr>
        <w:t>Do not vortex the cells!</w:t>
      </w:r>
    </w:p>
    <w:p w:rsidR="005A1850" w:rsidRDefault="00D0675B" w:rsidP="005A1850"/>
    <w:p w:rsidR="005A1850" w:rsidRDefault="00D0675B" w:rsidP="005A1850">
      <w:pPr>
        <w:numPr>
          <w:ilvl w:val="0"/>
          <w:numId w:val="1"/>
        </w:numPr>
      </w:pPr>
      <w:r>
        <w:t xml:space="preserve">Centrifuge at 1200 rpm at room temperature for 7 minutes using a Beckmann bench top centrifuge. </w:t>
      </w:r>
    </w:p>
    <w:p w:rsidR="005A1850" w:rsidRDefault="00D0675B" w:rsidP="005A1850"/>
    <w:p w:rsidR="005A1850" w:rsidRDefault="00D0675B" w:rsidP="005A1850">
      <w:pPr>
        <w:numPr>
          <w:ilvl w:val="0"/>
          <w:numId w:val="1"/>
        </w:numPr>
      </w:pPr>
      <w:r>
        <w:lastRenderedPageBreak/>
        <w:t>While cells are centrifuging, turn on the refrigerated centrifuge. Set temperature at 4°C so it i</w:t>
      </w:r>
      <w:r>
        <w:t>s cool when you need to use it.</w:t>
      </w:r>
    </w:p>
    <w:p w:rsidR="005A1850" w:rsidRDefault="00D0675B" w:rsidP="005A1850"/>
    <w:p w:rsidR="005A1850" w:rsidRDefault="00D0675B" w:rsidP="005A1850">
      <w:pPr>
        <w:numPr>
          <w:ilvl w:val="0"/>
          <w:numId w:val="1"/>
        </w:numPr>
      </w:pPr>
      <w:r>
        <w:t xml:space="preserve">Remove the supernatant by vacuum aspiration, leaving only few hundred </w:t>
      </w:r>
      <w:r>
        <w:sym w:font="Symbol" w:char="F06D"/>
      </w:r>
      <w:r>
        <w:t xml:space="preserve">l in the tube. </w:t>
      </w:r>
      <w:r w:rsidRPr="00D93A08">
        <w:rPr>
          <w:color w:val="0000FF"/>
        </w:rPr>
        <w:t>DO NOT ASPIRATE CELL PELLET.</w:t>
      </w:r>
      <w:r>
        <w:t xml:space="preserve"> Re-suspend cells in remaining media by swirling gently. </w:t>
      </w:r>
      <w:r w:rsidRPr="00D93A08">
        <w:rPr>
          <w:color w:val="0000FF"/>
        </w:rPr>
        <w:t>DO NOT VORTEX CELLS.</w:t>
      </w:r>
      <w:r>
        <w:t xml:space="preserve"> </w:t>
      </w:r>
    </w:p>
    <w:p w:rsidR="005A1850" w:rsidRDefault="00D0675B" w:rsidP="005A1850"/>
    <w:p w:rsidR="005A1850" w:rsidRDefault="00D0675B" w:rsidP="005A1850">
      <w:pPr>
        <w:numPr>
          <w:ilvl w:val="0"/>
          <w:numId w:val="1"/>
        </w:numPr>
      </w:pPr>
      <w:r>
        <w:t>Bring volume to 10 ml with RP</w:t>
      </w:r>
      <w:r>
        <w:t xml:space="preserve">MI thawing media containing DNase/10% FCS. </w:t>
      </w:r>
    </w:p>
    <w:p w:rsidR="005A1850" w:rsidRDefault="00D0675B" w:rsidP="005A1850"/>
    <w:p w:rsidR="005A1850" w:rsidRDefault="00D0675B" w:rsidP="005A1850">
      <w:pPr>
        <w:numPr>
          <w:ilvl w:val="0"/>
          <w:numId w:val="1"/>
        </w:numPr>
        <w:rPr>
          <w:color w:val="0000FF"/>
        </w:rPr>
      </w:pPr>
      <w:r>
        <w:t xml:space="preserve">Cap each 15 ml conical tube with the appropriately labeled cap. Invert the conical tube 5 times to mix the cells. </w:t>
      </w:r>
      <w:r w:rsidRPr="007A3564">
        <w:rPr>
          <w:color w:val="0000FF"/>
        </w:rPr>
        <w:t>Do not vortex the cells!</w:t>
      </w:r>
    </w:p>
    <w:p w:rsidR="005A1850" w:rsidRDefault="00D0675B" w:rsidP="005A1850">
      <w:pPr>
        <w:rPr>
          <w:color w:val="0000FF"/>
        </w:rPr>
      </w:pPr>
    </w:p>
    <w:p w:rsidR="005A1850" w:rsidRDefault="00D0675B" w:rsidP="005A1850">
      <w:pPr>
        <w:numPr>
          <w:ilvl w:val="0"/>
          <w:numId w:val="1"/>
        </w:numPr>
      </w:pPr>
      <w:r>
        <w:t>Place conical in rack and incubate in 37°C water bath for 20 minutes wi</w:t>
      </w:r>
      <w:r>
        <w:t>th intermittent inverting of tubes (every 10 minutes).</w:t>
      </w:r>
    </w:p>
    <w:p w:rsidR="005A1850" w:rsidRPr="000F6910" w:rsidRDefault="00D0675B" w:rsidP="005A1850">
      <w:pPr>
        <w:numPr>
          <w:ilvl w:val="1"/>
          <w:numId w:val="1"/>
        </w:numPr>
        <w:rPr>
          <w:color w:val="0000FF"/>
        </w:rPr>
      </w:pPr>
      <w:r w:rsidRPr="000F6910">
        <w:rPr>
          <w:color w:val="0000FF"/>
        </w:rPr>
        <w:t>NOTE: Ensure that water in the water bath does NOT exceed the top of the tubes as contamination will occur. Cover the tubes with a red weight if necessary to prevent tipping.</w:t>
      </w:r>
    </w:p>
    <w:p w:rsidR="005A1850" w:rsidRDefault="00D0675B" w:rsidP="005A1850">
      <w:pPr>
        <w:ind w:left="1080"/>
      </w:pPr>
    </w:p>
    <w:p w:rsidR="005A1850" w:rsidRDefault="00D0675B" w:rsidP="005A1850">
      <w:pPr>
        <w:numPr>
          <w:ilvl w:val="0"/>
          <w:numId w:val="1"/>
        </w:numPr>
      </w:pPr>
      <w:r>
        <w:t>During incubation prepare</w:t>
      </w:r>
      <w:r>
        <w:t xml:space="preserve"> FACS tubes for counting. Label FACS tubes with subject ID and add 200 µl of 1X PBS and 37.5 µl of trypan blue</w:t>
      </w:r>
    </w:p>
    <w:p w:rsidR="005A1850" w:rsidRDefault="00D0675B" w:rsidP="005A1850"/>
    <w:p w:rsidR="005A1850" w:rsidRDefault="00D0675B" w:rsidP="005A1850">
      <w:pPr>
        <w:numPr>
          <w:ilvl w:val="0"/>
          <w:numId w:val="1"/>
        </w:numPr>
        <w:rPr>
          <w:color w:val="0000FF"/>
        </w:rPr>
      </w:pPr>
      <w:r>
        <w:t xml:space="preserve">Cool cells on ice for 7 minutes. </w:t>
      </w:r>
    </w:p>
    <w:p w:rsidR="005A1850" w:rsidRPr="00574F17" w:rsidRDefault="00D0675B" w:rsidP="005A1850">
      <w:pPr>
        <w:rPr>
          <w:color w:val="0000FF"/>
        </w:rPr>
      </w:pPr>
    </w:p>
    <w:p w:rsidR="005A1850" w:rsidRDefault="00D0675B" w:rsidP="005A1850">
      <w:pPr>
        <w:numPr>
          <w:ilvl w:val="0"/>
          <w:numId w:val="1"/>
        </w:numPr>
      </w:pPr>
      <w:r>
        <w:t xml:space="preserve">Centrifuge at 1200 rpm at </w:t>
      </w:r>
      <w:r w:rsidRPr="00D93A08">
        <w:rPr>
          <w:color w:val="0000FF"/>
        </w:rPr>
        <w:t>4</w:t>
      </w:r>
      <w:r w:rsidRPr="00D93A08">
        <w:rPr>
          <w:color w:val="0000FF"/>
        </w:rPr>
        <w:sym w:font="Symbol" w:char="F0B0"/>
      </w:r>
      <w:r w:rsidRPr="00D93A08">
        <w:rPr>
          <w:color w:val="0000FF"/>
        </w:rPr>
        <w:t>C</w:t>
      </w:r>
      <w:r>
        <w:t xml:space="preserve"> for 7 minutes using one of the refrigerated bench top centrifuges. </w:t>
      </w:r>
    </w:p>
    <w:p w:rsidR="005A1850" w:rsidRDefault="00D0675B" w:rsidP="005A1850"/>
    <w:p w:rsidR="005A1850" w:rsidRDefault="00D0675B" w:rsidP="005A1850">
      <w:pPr>
        <w:numPr>
          <w:ilvl w:val="0"/>
          <w:numId w:val="1"/>
        </w:numPr>
      </w:pPr>
      <w:r>
        <w:t xml:space="preserve">Carefully </w:t>
      </w:r>
      <w:r>
        <w:t xml:space="preserve">remove the supernatant by vacuum aspiration without disturbing cell pellet. Resuspend cells in each conical tube in </w:t>
      </w:r>
      <w:r>
        <w:rPr>
          <w:color w:val="0000FF"/>
        </w:rPr>
        <w:t>2</w:t>
      </w:r>
      <w:r w:rsidRPr="004C2DA3">
        <w:rPr>
          <w:color w:val="0000FF"/>
        </w:rPr>
        <w:t xml:space="preserve"> ml RPMI with 5% FCS</w:t>
      </w:r>
      <w:r>
        <w:rPr>
          <w:color w:val="0000FF"/>
        </w:rPr>
        <w:t xml:space="preserve"> </w:t>
      </w:r>
      <w:r w:rsidRPr="004C2DA3">
        <w:t>by swirling gently</w:t>
      </w:r>
      <w:r>
        <w:t xml:space="preserve"> (MAKE SURE CELLS ARE RESUSPENDED WELL)</w:t>
      </w:r>
      <w:r w:rsidRPr="004C2DA3">
        <w:t>.</w:t>
      </w:r>
      <w:r>
        <w:t xml:space="preserve"> </w:t>
      </w:r>
      <w:r w:rsidRPr="006407FC">
        <w:rPr>
          <w:color w:val="0000FF"/>
        </w:rPr>
        <w:t>Note: There may be a lot of dead cells and these will be fi</w:t>
      </w:r>
      <w:r w:rsidRPr="006407FC">
        <w:rPr>
          <w:color w:val="0000FF"/>
        </w:rPr>
        <w:t>ltered out in the next steps.</w:t>
      </w:r>
      <w:r>
        <w:t xml:space="preserve"> </w:t>
      </w:r>
    </w:p>
    <w:p w:rsidR="005A1850" w:rsidRDefault="00D0675B" w:rsidP="005A1850"/>
    <w:p w:rsidR="005A1850" w:rsidRDefault="00D0675B" w:rsidP="005A1850">
      <w:pPr>
        <w:numPr>
          <w:ilvl w:val="0"/>
          <w:numId w:val="1"/>
        </w:numPr>
      </w:pPr>
      <w:r>
        <w:t>Label one 50 ml conical for each subject with the subject ID.</w:t>
      </w:r>
    </w:p>
    <w:p w:rsidR="005A1850" w:rsidRDefault="00D0675B" w:rsidP="005A1850"/>
    <w:p w:rsidR="005A1850" w:rsidRPr="004C2DA3" w:rsidRDefault="00D0675B" w:rsidP="005A1850">
      <w:pPr>
        <w:numPr>
          <w:ilvl w:val="0"/>
          <w:numId w:val="1"/>
        </w:numPr>
        <w:rPr>
          <w:b/>
        </w:rPr>
      </w:pPr>
      <w:r>
        <w:t>Using a 2 or 5 ml pipette, filter the cells from each subject through one BD Falcon cell strainer (catalog number 352350) into the pre-labeled conical tube for e</w:t>
      </w:r>
      <w:r>
        <w:t>ach subject.</w:t>
      </w:r>
    </w:p>
    <w:p w:rsidR="005A1850" w:rsidRPr="000A244D" w:rsidRDefault="00D0675B" w:rsidP="005A1850">
      <w:pPr>
        <w:rPr>
          <w:b/>
        </w:rPr>
      </w:pPr>
    </w:p>
    <w:p w:rsidR="005A1850" w:rsidRPr="006F1AE8" w:rsidRDefault="00D0675B" w:rsidP="005A1850">
      <w:pPr>
        <w:numPr>
          <w:ilvl w:val="0"/>
          <w:numId w:val="1"/>
        </w:numPr>
      </w:pPr>
      <w:r w:rsidRPr="006F1AE8">
        <w:rPr>
          <w:color w:val="0000FF"/>
        </w:rPr>
        <w:t>Place the cells on ice.</w:t>
      </w:r>
    </w:p>
    <w:p w:rsidR="005A1850" w:rsidRDefault="00D0675B" w:rsidP="005A1850"/>
    <w:p w:rsidR="005A1850" w:rsidRPr="004C2DA3" w:rsidRDefault="00D0675B" w:rsidP="005A1850">
      <w:pPr>
        <w:numPr>
          <w:ilvl w:val="0"/>
          <w:numId w:val="1"/>
        </w:numPr>
      </w:pPr>
      <w:r>
        <w:t xml:space="preserve">Mix the conical tube containing the PBMC by inverting 3 times. Using a p20 pipette add 12.5 µl of PBMC to the appropriate FACS tube immediately before counting. </w:t>
      </w:r>
      <w:r>
        <w:rPr>
          <w:color w:val="0000FF"/>
        </w:rPr>
        <w:t>Only prepare cells for 1 subject at a time.</w:t>
      </w:r>
    </w:p>
    <w:p w:rsidR="005A1850" w:rsidRDefault="00D0675B" w:rsidP="005A1850"/>
    <w:p w:rsidR="005A1850" w:rsidRDefault="00D0675B" w:rsidP="005A1850">
      <w:pPr>
        <w:numPr>
          <w:ilvl w:val="0"/>
          <w:numId w:val="1"/>
        </w:numPr>
      </w:pPr>
      <w:r>
        <w:t>Mix the con</w:t>
      </w:r>
      <w:r>
        <w:t xml:space="preserve">tents of the FACS tube by vortexing. Using a p10 pipette, add 10 µl of the cell suspension to the counting chamber of a hemacytometer. Do not flood the hemacytometer. Make sure there are no bubbles under the coverslip. If the </w:t>
      </w:r>
      <w:r>
        <w:lastRenderedPageBreak/>
        <w:t>hemacytometer is flooded, or i</w:t>
      </w:r>
      <w:r>
        <w:t xml:space="preserve">f there are bubbles, clean the hemacytometer with 70% ethanol and again add 10 µl of the sample. </w:t>
      </w:r>
    </w:p>
    <w:p w:rsidR="005A1850" w:rsidRDefault="00D0675B" w:rsidP="005A1850"/>
    <w:p w:rsidR="005A1850" w:rsidRDefault="00D0675B" w:rsidP="005A1850">
      <w:pPr>
        <w:numPr>
          <w:ilvl w:val="0"/>
          <w:numId w:val="1"/>
        </w:numPr>
      </w:pPr>
      <w:r>
        <w:t>Place hemacytometer under microscope and count cells (live= clear, unstained) and dead (blue) in the outer 4 quadrants.</w:t>
      </w:r>
    </w:p>
    <w:p w:rsidR="005A1850" w:rsidRDefault="00D0675B" w:rsidP="005A1850"/>
    <w:p w:rsidR="005A1850" w:rsidRDefault="00D0675B" w:rsidP="005A1850">
      <w:r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396240</wp:posOffset>
                </wp:positionV>
                <wp:extent cx="1714500" cy="914400"/>
                <wp:effectExtent l="9525" t="5715" r="9525" b="133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850" w:rsidRDefault="00D0675B" w:rsidP="005A1850">
                            <w:r>
                              <w:t>Count cells in the quadrants outlined in 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pt;margin-top:31.2pt;width:135pt;height:1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">
                <v:textbox>
                  <w:txbxContent>
                    <w:p w:rsidR="005A1850" w:rsidRDefault="00D0675B" w:rsidP="005A1850">
                      <w:r>
                        <w:t>Count cells in the quadrants outlined in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1562100</wp:posOffset>
                </wp:positionV>
                <wp:extent cx="571500" cy="571500"/>
                <wp:effectExtent l="18415" t="19050" r="19685" b="1905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8.2pt;margin-top:123pt;width:45pt;height: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" filled="f" strokecolor="red" strokeweight="2.75pt"/>
            </w:pict>
          </mc:Fallback>
        </mc:AlternateContent>
      </w:r>
      <w:r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1577340</wp:posOffset>
                </wp:positionV>
                <wp:extent cx="571500" cy="571500"/>
                <wp:effectExtent l="20955" t="24765" r="26670" b="2286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92.4pt;margin-top:124.2pt;width:45pt;height: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" filled="f" strokecolor="red" strokeweight="2.75pt"/>
            </w:pict>
          </mc:Fallback>
        </mc:AlternateContent>
      </w:r>
      <w:r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434340</wp:posOffset>
                </wp:positionV>
                <wp:extent cx="571500" cy="571500"/>
                <wp:effectExtent l="20320" t="24765" r="17780" b="2286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1.6pt;margin-top:34.2pt;width:45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" filled="f" strokecolor="red" strokeweight="2.75pt"/>
            </w:pict>
          </mc:Fallback>
        </mc:AlternateContent>
      </w:r>
      <w:r>
        <w:rPr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403860</wp:posOffset>
                </wp:positionV>
                <wp:extent cx="571500" cy="571500"/>
                <wp:effectExtent l="19050" t="22860" r="19050" b="2476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9pt;margin-top:31.8pt;width: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" filled="f" strokecolor="red" strokeweight="2.75pt"/>
            </w:pict>
          </mc:Fallback>
        </mc:AlternateContent>
      </w:r>
      <w:r>
        <w:rPr>
          <w:i/>
          <w:iCs/>
          <w:noProof/>
          <w:sz w:val="20"/>
        </w:rPr>
        <w:drawing>
          <wp:inline distT="0" distB="0" distL="0" distR="0">
            <wp:extent cx="2072640" cy="2308860"/>
            <wp:effectExtent l="0" t="0" r="3810" b="0"/>
            <wp:docPr id="1" name="Picture 1" descr="Hemacyto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macytome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50" w:rsidRDefault="00D0675B" w:rsidP="005A1850"/>
    <w:p w:rsidR="005A1850" w:rsidRPr="00B47689" w:rsidRDefault="00D0675B" w:rsidP="005A1850">
      <w:pPr>
        <w:rPr>
          <w:color w:val="FF0000"/>
        </w:rPr>
      </w:pPr>
    </w:p>
    <w:p w:rsidR="005A1850" w:rsidRPr="006F2DA4" w:rsidRDefault="00D0675B" w:rsidP="005A1850">
      <w:pPr>
        <w:numPr>
          <w:ilvl w:val="0"/>
          <w:numId w:val="1"/>
        </w:numPr>
        <w:rPr>
          <w:b/>
        </w:rPr>
      </w:pPr>
      <w:r w:rsidRPr="006F2DA4">
        <w:rPr>
          <w:b/>
        </w:rPr>
        <w:t>Open the “Influenza</w:t>
      </w:r>
      <w:r>
        <w:rPr>
          <w:b/>
        </w:rPr>
        <w:t xml:space="preserve"> </w:t>
      </w:r>
      <w:r w:rsidRPr="006F2DA4">
        <w:rPr>
          <w:b/>
        </w:rPr>
        <w:t>Granzym</w:t>
      </w:r>
      <w:r w:rsidRPr="006F2DA4">
        <w:rPr>
          <w:b/>
        </w:rPr>
        <w:t>e B Counting Template” located in the Influenza UO1 2010_Lab folder in the Granzyme B subfolder. Copy the blank template into a new worksheet. Label the worksheet with the date and your initials. Record both live and dead cell count on the template. The sp</w:t>
      </w:r>
      <w:r w:rsidRPr="006F2DA4">
        <w:rPr>
          <w:b/>
        </w:rPr>
        <w:t>readsheet automatically calculates cell concentration.</w:t>
      </w:r>
    </w:p>
    <w:p w:rsidR="005A1850" w:rsidRPr="000D0452" w:rsidRDefault="00D0675B" w:rsidP="005A1850">
      <w:pPr>
        <w:rPr>
          <w:b/>
          <w:sz w:val="16"/>
        </w:rPr>
      </w:pPr>
    </w:p>
    <w:p w:rsidR="005A1850" w:rsidRPr="00EB6C9B" w:rsidRDefault="00D0675B" w:rsidP="005A1850">
      <w:r w:rsidRPr="00EB6C9B">
        <w:t>For your information, the spreadsheet calculates cells as follows:</w:t>
      </w:r>
    </w:p>
    <w:p w:rsidR="005A1850" w:rsidRPr="000D0452" w:rsidRDefault="00D0675B" w:rsidP="005A1850">
      <w:pPr>
        <w:rPr>
          <w:sz w:val="16"/>
        </w:rPr>
      </w:pPr>
    </w:p>
    <w:p w:rsidR="005A1850" w:rsidRPr="00EB6C9B" w:rsidRDefault="00D0675B" w:rsidP="005A1850">
      <w:r w:rsidRPr="00EB6C9B">
        <w:tab/>
        <w:t>[number of live cells/4]*10,000* dilution factor of 20 *total volume (2 ml) =total cells</w:t>
      </w:r>
    </w:p>
    <w:p w:rsidR="005A1850" w:rsidRPr="006F2DA4" w:rsidRDefault="00D0675B" w:rsidP="005A1850">
      <w:pPr>
        <w:rPr>
          <w:b/>
        </w:rPr>
      </w:pPr>
    </w:p>
    <w:p w:rsidR="005A1850" w:rsidRPr="000D0452" w:rsidRDefault="00D0675B" w:rsidP="005A1850">
      <w:pPr>
        <w:numPr>
          <w:ilvl w:val="0"/>
          <w:numId w:val="1"/>
        </w:numPr>
        <w:rPr>
          <w:b/>
        </w:rPr>
      </w:pPr>
      <w:r w:rsidRPr="00F71CB7">
        <w:t xml:space="preserve">Add the indicated amount of RPMI with 5% </w:t>
      </w:r>
      <w:r w:rsidRPr="00F71CB7">
        <w:t>FCS (column L of template) to the appropriate conical tube containing PBMC to adjust cell concentration to 2 x10</w:t>
      </w:r>
      <w:r w:rsidRPr="00F71CB7">
        <w:rPr>
          <w:vertAlign w:val="superscript"/>
        </w:rPr>
        <w:t>6</w:t>
      </w:r>
      <w:r w:rsidRPr="00F71CB7">
        <w:t xml:space="preserve"> cells/ml. If the volume in column L is negative, spin sample down at 1200 rpm for 7 minutes at 4 degree, aspirate/discard the media and add th</w:t>
      </w:r>
      <w:r w:rsidRPr="00F71CB7">
        <w:t>e total amount of RPMI in column K.</w:t>
      </w:r>
    </w:p>
    <w:p w:rsidR="005A1850" w:rsidRPr="000D0452" w:rsidRDefault="00D0675B" w:rsidP="005A1850">
      <w:pPr>
        <w:ind w:left="360"/>
        <w:rPr>
          <w:b/>
          <w:sz w:val="16"/>
        </w:rPr>
      </w:pPr>
    </w:p>
    <w:p w:rsidR="005A1850" w:rsidRPr="006011C0" w:rsidRDefault="00D0675B" w:rsidP="005A1850">
      <w:pPr>
        <w:numPr>
          <w:ilvl w:val="1"/>
          <w:numId w:val="11"/>
        </w:numPr>
        <w:rPr>
          <w:color w:val="FF0000"/>
        </w:rPr>
      </w:pPr>
      <w:r>
        <w:rPr>
          <w:color w:val="FF0000"/>
          <w:szCs w:val="24"/>
        </w:rPr>
        <w:t>Drop PHA, then one unstimulated, then one stimulated if you don’t have enough cells. (see Iana if you have questions)</w:t>
      </w:r>
    </w:p>
    <w:p w:rsidR="005A1850" w:rsidRDefault="00D0675B" w:rsidP="005A1850"/>
    <w:p w:rsidR="005A1850" w:rsidRPr="009903F4" w:rsidRDefault="00D0675B" w:rsidP="005A1850">
      <w:pPr>
        <w:numPr>
          <w:ilvl w:val="0"/>
          <w:numId w:val="20"/>
        </w:numPr>
      </w:pPr>
      <w:r>
        <w:rPr>
          <w:szCs w:val="24"/>
        </w:rPr>
        <w:t>Keep cells on ice until you begin plating for the ELISPOT set-up. It is imperative that you begin pl</w:t>
      </w:r>
      <w:r>
        <w:rPr>
          <w:szCs w:val="24"/>
        </w:rPr>
        <w:t>ating within 30 minutes after cell counting to minimize cell death.</w:t>
      </w:r>
    </w:p>
    <w:p w:rsidR="005A1850" w:rsidRDefault="00D0675B" w:rsidP="005A1850">
      <w:pPr>
        <w:rPr>
          <w:szCs w:val="24"/>
        </w:rPr>
      </w:pPr>
    </w:p>
    <w:p w:rsidR="005A1850" w:rsidRPr="000D0452" w:rsidRDefault="00D0675B" w:rsidP="005A1850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b/>
          <w:sz w:val="28"/>
          <w:u w:val="single"/>
        </w:rPr>
      </w:pPr>
      <w:r w:rsidRPr="000D0452">
        <w:rPr>
          <w:b/>
          <w:sz w:val="28"/>
          <w:u w:val="single"/>
        </w:rPr>
        <w:t>Human Granzyme B ELISPOT -Plating and Culturing PBMCs with Influenza virus in ELISPOT plates</w:t>
      </w:r>
    </w:p>
    <w:p w:rsidR="005A1850" w:rsidRPr="000D0452" w:rsidRDefault="00D0675B" w:rsidP="005A1850">
      <w:pPr>
        <w:rPr>
          <w:b/>
          <w:sz w:val="16"/>
          <w:u w:val="single"/>
        </w:rPr>
      </w:pPr>
    </w:p>
    <w:p w:rsidR="005A1850" w:rsidRDefault="00D0675B" w:rsidP="005A1850">
      <w:pPr>
        <w:ind w:left="360"/>
        <w:rPr>
          <w:b/>
          <w:color w:val="0000FF"/>
        </w:rPr>
      </w:pPr>
      <w:r w:rsidRPr="00BE573C">
        <w:rPr>
          <w:b/>
          <w:color w:val="0000FF"/>
        </w:rPr>
        <w:t>NOTE</w:t>
      </w:r>
      <w:r>
        <w:rPr>
          <w:b/>
          <w:color w:val="0000FF"/>
        </w:rPr>
        <w:t xml:space="preserve"> 1</w:t>
      </w:r>
      <w:r w:rsidRPr="00BE573C">
        <w:rPr>
          <w:b/>
          <w:color w:val="0000FF"/>
        </w:rPr>
        <w:t>: Do not touch the bottom of the wells (the membrane) with the pipette tips as this wil</w:t>
      </w:r>
      <w:r w:rsidRPr="00BE573C">
        <w:rPr>
          <w:b/>
          <w:color w:val="0000FF"/>
        </w:rPr>
        <w:t>l damage the membrane.</w:t>
      </w:r>
    </w:p>
    <w:p w:rsidR="005A1850" w:rsidRDefault="00D0675B" w:rsidP="005A1850">
      <w:pPr>
        <w:ind w:firstLine="360"/>
        <w:rPr>
          <w:b/>
          <w:color w:val="0000FF"/>
        </w:rPr>
      </w:pPr>
      <w:r>
        <w:rPr>
          <w:b/>
          <w:color w:val="0000FF"/>
        </w:rPr>
        <w:t>NOTE 2: Carry out steps 1-8 in the tissue culture hood.</w:t>
      </w:r>
    </w:p>
    <w:p w:rsidR="005A1850" w:rsidRDefault="00D0675B" w:rsidP="005A1850">
      <w:pPr>
        <w:rPr>
          <w:b/>
          <w:color w:val="0000FF"/>
        </w:rPr>
      </w:pPr>
    </w:p>
    <w:p w:rsidR="005A1850" w:rsidRPr="003A07C7" w:rsidRDefault="00D0675B" w:rsidP="005A1850">
      <w:pPr>
        <w:numPr>
          <w:ilvl w:val="0"/>
          <w:numId w:val="16"/>
        </w:numPr>
        <w:rPr>
          <w:color w:val="0000FF"/>
          <w:szCs w:val="24"/>
        </w:rPr>
      </w:pPr>
      <w:r>
        <w:rPr>
          <w:szCs w:val="24"/>
        </w:rPr>
        <w:t xml:space="preserve">Two hours before plating cells, remove one </w:t>
      </w:r>
      <w:r w:rsidRPr="000D0452">
        <w:rPr>
          <w:b/>
          <w:szCs w:val="24"/>
        </w:rPr>
        <w:t>pre-coated</w:t>
      </w:r>
      <w:r>
        <w:rPr>
          <w:szCs w:val="24"/>
        </w:rPr>
        <w:t xml:space="preserve"> Granzyme B ELISPOT plate (for 12subjects) from the </w:t>
      </w:r>
      <w:r w:rsidRPr="00A613C9">
        <w:rPr>
          <w:szCs w:val="24"/>
        </w:rPr>
        <w:t>cold room in order to perform the blocking step</w:t>
      </w:r>
      <w:r w:rsidRPr="003A07C7">
        <w:rPr>
          <w:color w:val="0000FF"/>
          <w:szCs w:val="24"/>
        </w:rPr>
        <w:t>.</w:t>
      </w:r>
    </w:p>
    <w:p w:rsidR="005A1850" w:rsidRPr="00AB5EDD" w:rsidRDefault="00D0675B" w:rsidP="005A1850">
      <w:pPr>
        <w:ind w:left="720"/>
        <w:rPr>
          <w:color w:val="0000FF"/>
          <w:sz w:val="16"/>
          <w:szCs w:val="24"/>
        </w:rPr>
      </w:pPr>
    </w:p>
    <w:p w:rsidR="005A1850" w:rsidRPr="000D0452" w:rsidRDefault="00D0675B" w:rsidP="005A1850">
      <w:pPr>
        <w:ind w:left="720"/>
        <w:rPr>
          <w:color w:val="0000FF"/>
          <w:szCs w:val="24"/>
        </w:rPr>
      </w:pPr>
      <w:r>
        <w:rPr>
          <w:szCs w:val="24"/>
        </w:rPr>
        <w:t>a</w:t>
      </w:r>
      <w:r w:rsidRPr="000D0452">
        <w:rPr>
          <w:color w:val="0000FF"/>
          <w:szCs w:val="24"/>
        </w:rPr>
        <w:t>.</w:t>
      </w:r>
      <w:r>
        <w:rPr>
          <w:color w:val="0000FF"/>
          <w:szCs w:val="24"/>
        </w:rPr>
        <w:t xml:space="preserve"> Coat</w:t>
      </w:r>
      <w:r w:rsidRPr="000D0452">
        <w:rPr>
          <w:color w:val="0000FF"/>
          <w:szCs w:val="24"/>
        </w:rPr>
        <w:t>in</w:t>
      </w:r>
      <w:r>
        <w:rPr>
          <w:color w:val="0000FF"/>
          <w:szCs w:val="24"/>
        </w:rPr>
        <w:t>g: (1:200 di</w:t>
      </w:r>
      <w:r>
        <w:rPr>
          <w:color w:val="0000FF"/>
          <w:szCs w:val="24"/>
        </w:rPr>
        <w:t>lution, 5</w:t>
      </w:r>
      <w:r w:rsidRPr="000D0452">
        <w:rPr>
          <w:color w:val="0000FF"/>
          <w:szCs w:val="24"/>
        </w:rPr>
        <w:t>µg/mL final capture antibody concentration)</w:t>
      </w:r>
      <w:r>
        <w:rPr>
          <w:color w:val="0000FF"/>
          <w:szCs w:val="24"/>
        </w:rPr>
        <w:t xml:space="preserve"> Dilute 50</w:t>
      </w:r>
      <w:r w:rsidRPr="000D0452">
        <w:rPr>
          <w:color w:val="0000FF"/>
          <w:szCs w:val="24"/>
        </w:rPr>
        <w:t xml:space="preserve">µl of capture antibody in 10mL Coating buffer (sterile PBS, pH 7.2). Add </w:t>
      </w:r>
      <w:r>
        <w:rPr>
          <w:color w:val="0000FF"/>
          <w:szCs w:val="24"/>
        </w:rPr>
        <w:t>100</w:t>
      </w:r>
      <w:r w:rsidRPr="000D0452">
        <w:rPr>
          <w:color w:val="0000FF"/>
          <w:szCs w:val="24"/>
        </w:rPr>
        <w:t>µl of diluted antibody solution to each well of the ELISPOT plate in the tissue culture hood and seal the plate with M</w:t>
      </w:r>
      <w:r w:rsidRPr="000D0452">
        <w:rPr>
          <w:color w:val="0000FF"/>
          <w:szCs w:val="24"/>
        </w:rPr>
        <w:t>ylar plate sealer. Store plates at 4</w:t>
      </w:r>
      <w:r w:rsidRPr="000D0452">
        <w:rPr>
          <w:color w:val="0000FF"/>
          <w:szCs w:val="24"/>
        </w:rPr>
        <w:sym w:font="Symbol" w:char="F0B0"/>
      </w:r>
      <w:r w:rsidRPr="000D0452">
        <w:rPr>
          <w:color w:val="0000FF"/>
          <w:szCs w:val="24"/>
        </w:rPr>
        <w:t>C (walk in cooler) overnight! Coating should be done the day before assay setup!</w:t>
      </w:r>
    </w:p>
    <w:p w:rsidR="005A1850" w:rsidRPr="003A07C7" w:rsidRDefault="00D0675B" w:rsidP="005A1850">
      <w:pPr>
        <w:ind w:left="720"/>
        <w:rPr>
          <w:color w:val="0000FF"/>
          <w:szCs w:val="24"/>
        </w:rPr>
      </w:pPr>
    </w:p>
    <w:p w:rsidR="005A1850" w:rsidRPr="00C370CA" w:rsidRDefault="00D0675B" w:rsidP="005A1850">
      <w:pPr>
        <w:numPr>
          <w:ilvl w:val="0"/>
          <w:numId w:val="16"/>
        </w:numPr>
        <w:rPr>
          <w:szCs w:val="24"/>
        </w:rPr>
      </w:pPr>
      <w:r w:rsidRPr="00C370CA">
        <w:rPr>
          <w:szCs w:val="24"/>
        </w:rPr>
        <w:t xml:space="preserve">Label the </w:t>
      </w:r>
      <w:r>
        <w:rPr>
          <w:szCs w:val="24"/>
        </w:rPr>
        <w:t>lid</w:t>
      </w:r>
      <w:r w:rsidRPr="00C370CA">
        <w:rPr>
          <w:szCs w:val="24"/>
        </w:rPr>
        <w:t xml:space="preserve"> of the ELISPOT plate with the following information </w:t>
      </w:r>
    </w:p>
    <w:p w:rsidR="005A1850" w:rsidRPr="00C370CA" w:rsidRDefault="00D0675B" w:rsidP="005A1850">
      <w:pPr>
        <w:rPr>
          <w:szCs w:val="24"/>
        </w:rPr>
      </w:pPr>
    </w:p>
    <w:p w:rsidR="005A1850" w:rsidRPr="00C370CA" w:rsidRDefault="00D0675B" w:rsidP="005A1850">
      <w:pPr>
        <w:numPr>
          <w:ilvl w:val="1"/>
          <w:numId w:val="16"/>
        </w:numPr>
        <w:rPr>
          <w:szCs w:val="24"/>
        </w:rPr>
      </w:pPr>
      <w:r w:rsidRPr="00C370CA">
        <w:rPr>
          <w:szCs w:val="24"/>
        </w:rPr>
        <w:t xml:space="preserve">The subject ID number in each column. </w:t>
      </w:r>
    </w:p>
    <w:p w:rsidR="005A1850" w:rsidRPr="00C370CA" w:rsidRDefault="00D0675B" w:rsidP="005A1850">
      <w:pPr>
        <w:numPr>
          <w:ilvl w:val="1"/>
          <w:numId w:val="16"/>
        </w:numPr>
        <w:rPr>
          <w:szCs w:val="24"/>
        </w:rPr>
      </w:pPr>
      <w:r w:rsidRPr="00C370CA">
        <w:rPr>
          <w:szCs w:val="24"/>
        </w:rPr>
        <w:t xml:space="preserve">Unstimulated in rows H, G and </w:t>
      </w:r>
      <w:r w:rsidRPr="00C370CA">
        <w:rPr>
          <w:szCs w:val="24"/>
        </w:rPr>
        <w:t>F.</w:t>
      </w:r>
    </w:p>
    <w:p w:rsidR="005A1850" w:rsidRPr="00C370CA" w:rsidRDefault="00D0675B" w:rsidP="005A1850">
      <w:pPr>
        <w:numPr>
          <w:ilvl w:val="1"/>
          <w:numId w:val="16"/>
        </w:numPr>
        <w:rPr>
          <w:szCs w:val="24"/>
        </w:rPr>
      </w:pPr>
      <w:r>
        <w:rPr>
          <w:szCs w:val="24"/>
        </w:rPr>
        <w:t>Influenza virus MOI 0.5</w:t>
      </w:r>
      <w:r w:rsidRPr="00C370CA">
        <w:rPr>
          <w:szCs w:val="24"/>
        </w:rPr>
        <w:t xml:space="preserve"> in rows E, D and C.</w:t>
      </w:r>
    </w:p>
    <w:p w:rsidR="005A1850" w:rsidRPr="00C370CA" w:rsidRDefault="00D0675B" w:rsidP="005A1850">
      <w:pPr>
        <w:numPr>
          <w:ilvl w:val="1"/>
          <w:numId w:val="16"/>
        </w:numPr>
        <w:rPr>
          <w:szCs w:val="24"/>
        </w:rPr>
      </w:pPr>
      <w:r w:rsidRPr="00C370CA">
        <w:rPr>
          <w:szCs w:val="24"/>
        </w:rPr>
        <w:t>PHA in row B.</w:t>
      </w:r>
    </w:p>
    <w:p w:rsidR="005A1850" w:rsidRPr="00C370CA" w:rsidRDefault="00D0675B" w:rsidP="005A1850">
      <w:pPr>
        <w:numPr>
          <w:ilvl w:val="1"/>
          <w:numId w:val="16"/>
        </w:numPr>
        <w:rPr>
          <w:szCs w:val="24"/>
        </w:rPr>
      </w:pPr>
      <w:r w:rsidRPr="00C370CA">
        <w:rPr>
          <w:szCs w:val="24"/>
        </w:rPr>
        <w:t>Your initials, date</w:t>
      </w:r>
      <w:r>
        <w:rPr>
          <w:szCs w:val="24"/>
        </w:rPr>
        <w:t>, VATS run number,</w:t>
      </w:r>
      <w:r w:rsidRPr="00C370CA">
        <w:rPr>
          <w:szCs w:val="24"/>
        </w:rPr>
        <w:t xml:space="preserve"> and Grz B on BOTH the lid and on the ELISPOT plate </w:t>
      </w:r>
    </w:p>
    <w:p w:rsidR="005A1850" w:rsidRPr="003E3FDB" w:rsidRDefault="00D0675B" w:rsidP="005A1850">
      <w:pPr>
        <w:rPr>
          <w:color w:val="FF0000"/>
          <w:szCs w:val="24"/>
        </w:rPr>
      </w:pPr>
    </w:p>
    <w:p w:rsidR="005A1850" w:rsidRDefault="00D0675B" w:rsidP="005A1850">
      <w:pPr>
        <w:numPr>
          <w:ilvl w:val="0"/>
          <w:numId w:val="16"/>
        </w:numPr>
        <w:rPr>
          <w:szCs w:val="24"/>
        </w:rPr>
      </w:pPr>
      <w:r>
        <w:rPr>
          <w:szCs w:val="24"/>
        </w:rPr>
        <w:t>Blocking: Discard coating antibody. Using a 50-300 µl multichannel pipette (AND STERILE TIPS), wash well</w:t>
      </w:r>
      <w:r>
        <w:rPr>
          <w:szCs w:val="24"/>
        </w:rPr>
        <w:t>s 1X with 200 µl/well Blocking Solution (RPMI with 10% FCS). For Blocking add 200 µl/well Blocking Solution (RPMI with 10% FCS) and incubate for 2 hours at room temperature (in the tissue culture hood).</w:t>
      </w:r>
    </w:p>
    <w:p w:rsidR="005A1850" w:rsidRDefault="00D0675B" w:rsidP="005A1850">
      <w:pPr>
        <w:ind w:left="720"/>
        <w:rPr>
          <w:szCs w:val="24"/>
        </w:rPr>
      </w:pPr>
    </w:p>
    <w:p w:rsidR="005A1850" w:rsidRPr="001F6B67" w:rsidRDefault="00D0675B" w:rsidP="005A1850">
      <w:pPr>
        <w:pStyle w:val="Heading2"/>
        <w:numPr>
          <w:ilvl w:val="0"/>
          <w:numId w:val="16"/>
        </w:numPr>
        <w:rPr>
          <w:b w:val="0"/>
          <w:szCs w:val="24"/>
        </w:rPr>
      </w:pPr>
      <w:r w:rsidRPr="008414BA">
        <w:rPr>
          <w:b w:val="0"/>
          <w:szCs w:val="24"/>
        </w:rPr>
        <w:t xml:space="preserve">Prepare the </w:t>
      </w:r>
      <w:r>
        <w:rPr>
          <w:b w:val="0"/>
          <w:szCs w:val="24"/>
        </w:rPr>
        <w:t>Influenza</w:t>
      </w:r>
      <w:r w:rsidRPr="008414BA">
        <w:rPr>
          <w:b w:val="0"/>
          <w:szCs w:val="24"/>
        </w:rPr>
        <w:t xml:space="preserve"> virus and PHA as described und</w:t>
      </w:r>
      <w:r w:rsidRPr="008414BA">
        <w:rPr>
          <w:b w:val="0"/>
          <w:szCs w:val="24"/>
        </w:rPr>
        <w:t xml:space="preserve">er preparation of </w:t>
      </w:r>
      <w:r w:rsidRPr="001F6B67">
        <w:rPr>
          <w:b w:val="0"/>
          <w:szCs w:val="24"/>
        </w:rPr>
        <w:t>“Supplement” Stocks</w:t>
      </w:r>
      <w:r>
        <w:rPr>
          <w:b w:val="0"/>
          <w:szCs w:val="24"/>
        </w:rPr>
        <w:t>. Keep on ice until ready to use.</w:t>
      </w:r>
    </w:p>
    <w:p w:rsidR="005A1850" w:rsidRPr="00AB5EDD" w:rsidRDefault="00D0675B" w:rsidP="005A1850">
      <w:pPr>
        <w:ind w:left="720"/>
        <w:rPr>
          <w:color w:val="FF0000"/>
          <w:sz w:val="16"/>
          <w:szCs w:val="24"/>
        </w:rPr>
      </w:pPr>
    </w:p>
    <w:p w:rsidR="005A1850" w:rsidRPr="008414BA" w:rsidRDefault="00D0675B" w:rsidP="005A1850">
      <w:pPr>
        <w:numPr>
          <w:ilvl w:val="1"/>
          <w:numId w:val="16"/>
        </w:numPr>
        <w:rPr>
          <w:szCs w:val="24"/>
        </w:rPr>
      </w:pPr>
      <w:r w:rsidRPr="008414BA">
        <w:rPr>
          <w:szCs w:val="24"/>
        </w:rPr>
        <w:t>PHA (final concentration 5 µg/ml)</w:t>
      </w:r>
    </w:p>
    <w:p w:rsidR="005A1850" w:rsidRPr="008414BA" w:rsidRDefault="00D0675B" w:rsidP="005A1850">
      <w:pPr>
        <w:numPr>
          <w:ilvl w:val="1"/>
          <w:numId w:val="16"/>
        </w:numPr>
        <w:rPr>
          <w:szCs w:val="24"/>
        </w:rPr>
      </w:pPr>
      <w:r>
        <w:rPr>
          <w:szCs w:val="24"/>
        </w:rPr>
        <w:t>Influenza</w:t>
      </w:r>
      <w:r w:rsidRPr="008414BA">
        <w:rPr>
          <w:szCs w:val="24"/>
        </w:rPr>
        <w:t xml:space="preserve"> virus MOI </w:t>
      </w:r>
      <w:r>
        <w:rPr>
          <w:szCs w:val="24"/>
        </w:rPr>
        <w:t>0.</w:t>
      </w:r>
      <w:r w:rsidRPr="008414BA">
        <w:rPr>
          <w:szCs w:val="24"/>
        </w:rPr>
        <w:t>5</w:t>
      </w:r>
    </w:p>
    <w:p w:rsidR="005A1850" w:rsidRPr="008414BA" w:rsidRDefault="00D0675B" w:rsidP="005A1850">
      <w:pPr>
        <w:rPr>
          <w:szCs w:val="24"/>
        </w:rPr>
      </w:pPr>
    </w:p>
    <w:p w:rsidR="005A1850" w:rsidRDefault="00D0675B" w:rsidP="005A1850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Remove the blocking media from each well by “flicking” the plate into a glass pyrex tray (do this in the hood). Pat the plate</w:t>
      </w:r>
      <w:r>
        <w:rPr>
          <w:szCs w:val="24"/>
        </w:rPr>
        <w:t xml:space="preserve"> dry on paper towels until there is no media remaining in the ELISPOT plate.</w:t>
      </w:r>
    </w:p>
    <w:p w:rsidR="005A1850" w:rsidRDefault="00D0675B" w:rsidP="005A1850">
      <w:pPr>
        <w:ind w:left="720"/>
        <w:rPr>
          <w:szCs w:val="24"/>
        </w:rPr>
      </w:pPr>
    </w:p>
    <w:p w:rsidR="005A1850" w:rsidRDefault="00D0675B" w:rsidP="005A1850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Using a p100 or p200, add 100 µL</w:t>
      </w:r>
      <w:r w:rsidRPr="006F1AE8">
        <w:rPr>
          <w:szCs w:val="24"/>
        </w:rPr>
        <w:t xml:space="preserve"> </w:t>
      </w:r>
      <w:r>
        <w:rPr>
          <w:szCs w:val="24"/>
        </w:rPr>
        <w:t xml:space="preserve">of cells (200,000 cells/well) for each subject (for unstimulated - triplicate, for stimulated - triplicate and one well for PHA, one column with </w:t>
      </w:r>
      <w:r>
        <w:rPr>
          <w:szCs w:val="24"/>
        </w:rPr>
        <w:t>7 wells per subject). Mix the tube well while pipetting. DO NOT pour the cells in a reagent boat as there isn’t enough volume.</w:t>
      </w:r>
    </w:p>
    <w:p w:rsidR="005A1850" w:rsidRDefault="00D0675B" w:rsidP="005A1850">
      <w:pPr>
        <w:rPr>
          <w:szCs w:val="24"/>
        </w:rPr>
      </w:pPr>
    </w:p>
    <w:p w:rsidR="005A1850" w:rsidRDefault="00D0675B" w:rsidP="005A1850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lastRenderedPageBreak/>
        <w:t>Add 100 µL of the appropriate supplement to the appropriate wells using a 50-300 µL multichannel pipette and STERILE tips (see t</w:t>
      </w:r>
      <w:r>
        <w:rPr>
          <w:szCs w:val="24"/>
        </w:rPr>
        <w:t>emplate below):</w:t>
      </w:r>
    </w:p>
    <w:p w:rsidR="005A1850" w:rsidRDefault="00D0675B" w:rsidP="005A1850">
      <w:pPr>
        <w:numPr>
          <w:ilvl w:val="1"/>
          <w:numId w:val="10"/>
        </w:numPr>
        <w:rPr>
          <w:szCs w:val="24"/>
        </w:rPr>
      </w:pPr>
      <w:r>
        <w:rPr>
          <w:szCs w:val="24"/>
        </w:rPr>
        <w:t>Add 100 µL of RPMI with 5% FCS in triplicate in H, G and F. (unstimulated)</w:t>
      </w:r>
    </w:p>
    <w:p w:rsidR="005A1850" w:rsidRPr="002A7AD9" w:rsidRDefault="00D0675B" w:rsidP="005A1850">
      <w:pPr>
        <w:numPr>
          <w:ilvl w:val="1"/>
          <w:numId w:val="10"/>
        </w:numPr>
        <w:rPr>
          <w:szCs w:val="24"/>
        </w:rPr>
      </w:pPr>
      <w:r>
        <w:rPr>
          <w:szCs w:val="24"/>
        </w:rPr>
        <w:t>Add 100 µL of Influenza virus in triplicate in E, D and C. (stimulated)</w:t>
      </w:r>
    </w:p>
    <w:p w:rsidR="005A1850" w:rsidRDefault="00D0675B" w:rsidP="005A1850">
      <w:pPr>
        <w:numPr>
          <w:ilvl w:val="1"/>
          <w:numId w:val="10"/>
        </w:numPr>
        <w:rPr>
          <w:szCs w:val="24"/>
        </w:rPr>
      </w:pPr>
      <w:r>
        <w:rPr>
          <w:szCs w:val="24"/>
        </w:rPr>
        <w:t>Add 100 µL of PHA to B.</w:t>
      </w:r>
    </w:p>
    <w:p w:rsidR="005A1850" w:rsidRDefault="00D0675B" w:rsidP="005A1850">
      <w:pPr>
        <w:rPr>
          <w:szCs w:val="24"/>
        </w:rPr>
      </w:pPr>
    </w:p>
    <w:p w:rsidR="005A1850" w:rsidRDefault="00D0675B" w:rsidP="005A1850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Cover the plate with aluminum foil and place in the ELISPOT incubato</w:t>
      </w:r>
      <w:r>
        <w:rPr>
          <w:szCs w:val="24"/>
        </w:rPr>
        <w:t>r (at 37°C/5% CO</w:t>
      </w:r>
      <w:r w:rsidRPr="003E3FDB">
        <w:rPr>
          <w:szCs w:val="24"/>
          <w:vertAlign w:val="subscript"/>
        </w:rPr>
        <w:t>2</w:t>
      </w:r>
      <w:r>
        <w:rPr>
          <w:szCs w:val="24"/>
        </w:rPr>
        <w:t xml:space="preserve"> for EXACTLY 24 hours. Do not disturb the cells during the incubation period.</w:t>
      </w:r>
    </w:p>
    <w:p w:rsidR="005A1850" w:rsidRDefault="00D0675B" w:rsidP="005A1850">
      <w:pPr>
        <w:rPr>
          <w:szCs w:val="24"/>
        </w:rPr>
      </w:pPr>
    </w:p>
    <w:p w:rsidR="005A1850" w:rsidRDefault="00D0675B" w:rsidP="005A1850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Detection antibody (from this point aseptic conditions are no longer needed!): After the incubation, begin with step 8 (Detection Antibody, page 6) of the BD Pr</w:t>
      </w:r>
      <w:r>
        <w:rPr>
          <w:szCs w:val="24"/>
        </w:rPr>
        <w:t>otocol (refer to their protocol for detailed instructions). Briefly, after 24 hours, remove the media from the ELISPOT plate by ‘flicking’ into the sink. Using a 50-300 µl multichannel pipette, wash the plate 2X with 250µL/well of deionized (DI) water (all</w:t>
      </w:r>
      <w:r>
        <w:rPr>
          <w:szCs w:val="24"/>
        </w:rPr>
        <w:t>ow the wells to soak for 3-5 min at each wash step). Wash wells 3X with 200µL/well Wash Buffer I (PBS containing 0.05% Tween-20) and discard wash buffer. Remove wash buffer by ‘flicking’ into the sink. Pat the plate dry on paper towels between washes. Dilu</w:t>
      </w:r>
      <w:r>
        <w:rPr>
          <w:szCs w:val="24"/>
        </w:rPr>
        <w:t>te detection antibody in Dilution Buffer (PBS containing 10% FBS) and add 100µL/well. Incubate the plate for 2 hours at room temperature.</w:t>
      </w:r>
    </w:p>
    <w:p w:rsidR="005A1850" w:rsidRDefault="00D0675B" w:rsidP="005A1850">
      <w:pPr>
        <w:rPr>
          <w:szCs w:val="24"/>
        </w:rPr>
      </w:pPr>
    </w:p>
    <w:p w:rsidR="005A1850" w:rsidRPr="000D0452" w:rsidRDefault="00D0675B" w:rsidP="005A1850">
      <w:pPr>
        <w:ind w:left="720"/>
        <w:rPr>
          <w:color w:val="0000FF"/>
          <w:szCs w:val="24"/>
        </w:rPr>
      </w:pPr>
      <w:r>
        <w:rPr>
          <w:szCs w:val="24"/>
        </w:rPr>
        <w:t>a</w:t>
      </w:r>
      <w:r w:rsidRPr="000D0452">
        <w:rPr>
          <w:color w:val="0000FF"/>
          <w:szCs w:val="24"/>
        </w:rPr>
        <w:t>.</w:t>
      </w:r>
      <w:r>
        <w:rPr>
          <w:color w:val="0000FF"/>
          <w:szCs w:val="24"/>
        </w:rPr>
        <w:t xml:space="preserve"> </w:t>
      </w:r>
      <w:r w:rsidRPr="000D0452">
        <w:rPr>
          <w:color w:val="0000FF"/>
          <w:szCs w:val="24"/>
        </w:rPr>
        <w:t>Immediately before using, prepare detection antibody</w:t>
      </w:r>
      <w:r>
        <w:rPr>
          <w:color w:val="0000FF"/>
          <w:szCs w:val="24"/>
        </w:rPr>
        <w:t>: (antibody dilution 1:250, 2</w:t>
      </w:r>
      <w:r w:rsidRPr="000D0452">
        <w:rPr>
          <w:color w:val="0000FF"/>
          <w:szCs w:val="24"/>
        </w:rPr>
        <w:t>µg/mL final detection antibody co</w:t>
      </w:r>
      <w:r w:rsidRPr="000D0452">
        <w:rPr>
          <w:color w:val="0000FF"/>
          <w:szCs w:val="24"/>
        </w:rPr>
        <w:t>ncentration)</w:t>
      </w:r>
      <w:r>
        <w:rPr>
          <w:color w:val="0000FF"/>
          <w:szCs w:val="24"/>
        </w:rPr>
        <w:t xml:space="preserve"> Dilute 40</w:t>
      </w:r>
      <w:r w:rsidRPr="000D0452">
        <w:rPr>
          <w:color w:val="0000FF"/>
          <w:szCs w:val="24"/>
        </w:rPr>
        <w:t xml:space="preserve">µl of biotinylated detection antibody in 10mL Dilution buffer (PBS, containing 10% FBS) and mix well. Add </w:t>
      </w:r>
      <w:r>
        <w:rPr>
          <w:color w:val="0000FF"/>
          <w:szCs w:val="24"/>
        </w:rPr>
        <w:t>100</w:t>
      </w:r>
      <w:r w:rsidRPr="000D0452">
        <w:rPr>
          <w:color w:val="0000FF"/>
          <w:szCs w:val="24"/>
        </w:rPr>
        <w:t>µl of diluted detection antibody solution to each well of the ELISPOT plate and incubate the plate for 2 hours at room temper</w:t>
      </w:r>
      <w:r w:rsidRPr="000D0452">
        <w:rPr>
          <w:color w:val="0000FF"/>
          <w:szCs w:val="24"/>
        </w:rPr>
        <w:t>ature (as noted above).</w:t>
      </w:r>
    </w:p>
    <w:p w:rsidR="005A1850" w:rsidRDefault="00D0675B" w:rsidP="005A1850">
      <w:pPr>
        <w:ind w:left="720"/>
        <w:rPr>
          <w:szCs w:val="24"/>
        </w:rPr>
      </w:pPr>
    </w:p>
    <w:p w:rsidR="005A1850" w:rsidRDefault="00D0675B" w:rsidP="005A1850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Remove the detection antibody by ‘flicking’ the plate in the sink. Pat the plate dry on paper towels. </w:t>
      </w:r>
    </w:p>
    <w:p w:rsidR="005A1850" w:rsidRDefault="00D0675B" w:rsidP="005A1850">
      <w:pPr>
        <w:rPr>
          <w:szCs w:val="24"/>
        </w:rPr>
      </w:pPr>
    </w:p>
    <w:p w:rsidR="005A1850" w:rsidRDefault="00D0675B" w:rsidP="005A1850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Wash wells 3X with 200µL/well Wash Buffer I (PBS containing 0.05% Tween-20) and discard wash buffer (allow the wells to soak fo</w:t>
      </w:r>
      <w:r>
        <w:rPr>
          <w:szCs w:val="24"/>
        </w:rPr>
        <w:t>r 1-2 min at each wash step).</w:t>
      </w:r>
    </w:p>
    <w:p w:rsidR="005A1850" w:rsidRDefault="00D0675B" w:rsidP="005A1850">
      <w:pPr>
        <w:rPr>
          <w:szCs w:val="24"/>
        </w:rPr>
      </w:pPr>
    </w:p>
    <w:p w:rsidR="005A1850" w:rsidRPr="006A6269" w:rsidRDefault="00D0675B" w:rsidP="005A1850">
      <w:pPr>
        <w:numPr>
          <w:ilvl w:val="0"/>
          <w:numId w:val="10"/>
        </w:numPr>
        <w:rPr>
          <w:szCs w:val="24"/>
        </w:rPr>
      </w:pPr>
      <w:r w:rsidRPr="006A6269">
        <w:rPr>
          <w:szCs w:val="24"/>
        </w:rPr>
        <w:t xml:space="preserve">Immediately before using, prepare the Streptavidin-HRP enzyme conjugate by adding 100 µl of Streptavidin-HRP concentrate into 10 mL of Dilution Buffer </w:t>
      </w:r>
      <w:r w:rsidRPr="000D0452">
        <w:rPr>
          <w:szCs w:val="24"/>
        </w:rPr>
        <w:t>(PBS, containing 10% FBS)</w:t>
      </w:r>
      <w:r w:rsidRPr="006A6269">
        <w:rPr>
          <w:szCs w:val="24"/>
        </w:rPr>
        <w:t>. Mix well! Add 100 µL of DILUTED Streptavidin-HR</w:t>
      </w:r>
      <w:r w:rsidRPr="006A6269">
        <w:rPr>
          <w:szCs w:val="24"/>
        </w:rPr>
        <w:t>P into each well using a multichannel pipette.</w:t>
      </w:r>
    </w:p>
    <w:p w:rsidR="005A1850" w:rsidRDefault="00D0675B" w:rsidP="005A1850">
      <w:pPr>
        <w:rPr>
          <w:szCs w:val="24"/>
        </w:rPr>
      </w:pPr>
    </w:p>
    <w:p w:rsidR="005A1850" w:rsidRDefault="00D0675B" w:rsidP="005A1850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Incubate for 1 hour at room temperature. During the incubation, warm the Chromogen to room temperature.</w:t>
      </w:r>
    </w:p>
    <w:p w:rsidR="005A1850" w:rsidRDefault="00D0675B" w:rsidP="005A1850">
      <w:pPr>
        <w:rPr>
          <w:szCs w:val="24"/>
        </w:rPr>
      </w:pPr>
    </w:p>
    <w:p w:rsidR="005A1850" w:rsidRDefault="00D0675B" w:rsidP="005A1850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lastRenderedPageBreak/>
        <w:t>Final washing: Wash wells 4X with 200µL/well Wash Buffer I (PBS containing 0.05% Tween-20), allowing th</w:t>
      </w:r>
      <w:r>
        <w:rPr>
          <w:szCs w:val="24"/>
        </w:rPr>
        <w:t>e wells to soak for 1-2 min at each wash step. Discard the wash buffer.</w:t>
      </w:r>
      <w:r w:rsidRPr="000D0452">
        <w:rPr>
          <w:szCs w:val="24"/>
        </w:rPr>
        <w:t xml:space="preserve"> </w:t>
      </w:r>
      <w:r>
        <w:rPr>
          <w:szCs w:val="24"/>
        </w:rPr>
        <w:t>Wash wells 2X with 200µL/well Wash Buffer II (PBS) and discard the wash buffer.</w:t>
      </w:r>
    </w:p>
    <w:p w:rsidR="005A1850" w:rsidRDefault="00D0675B" w:rsidP="005A1850">
      <w:pPr>
        <w:rPr>
          <w:szCs w:val="24"/>
        </w:rPr>
      </w:pPr>
    </w:p>
    <w:p w:rsidR="005A1850" w:rsidRDefault="00D0675B" w:rsidP="005A1850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Add 100 µL of Substrate solution (</w:t>
      </w:r>
      <w:r>
        <w:t>TMB-H Peroxidase Substrate, Moss, Inc.</w:t>
      </w:r>
      <w:r>
        <w:rPr>
          <w:szCs w:val="24"/>
        </w:rPr>
        <w:t>) to each well using a multicha</w:t>
      </w:r>
      <w:r>
        <w:rPr>
          <w:szCs w:val="24"/>
        </w:rPr>
        <w:t xml:space="preserve">nnel pipette. </w:t>
      </w:r>
    </w:p>
    <w:p w:rsidR="005A1850" w:rsidRDefault="00D0675B" w:rsidP="005A1850">
      <w:pPr>
        <w:rPr>
          <w:szCs w:val="24"/>
        </w:rPr>
      </w:pPr>
    </w:p>
    <w:p w:rsidR="005A1850" w:rsidRDefault="00D0675B" w:rsidP="005A1850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Incubate the plate in the dark for </w:t>
      </w:r>
      <w:r w:rsidRPr="00AB5EDD">
        <w:rPr>
          <w:szCs w:val="24"/>
        </w:rPr>
        <w:t>10</w:t>
      </w:r>
      <w:r>
        <w:rPr>
          <w:szCs w:val="24"/>
        </w:rPr>
        <w:t xml:space="preserve"> min at room temperature.</w:t>
      </w:r>
    </w:p>
    <w:p w:rsidR="005A1850" w:rsidRDefault="00D0675B" w:rsidP="005A1850">
      <w:pPr>
        <w:rPr>
          <w:szCs w:val="24"/>
        </w:rPr>
      </w:pPr>
    </w:p>
    <w:p w:rsidR="005A1850" w:rsidRDefault="00D0675B" w:rsidP="005A1850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Remove the chromogen by ‘flicking’ the plate in the sink. Pat the plate dry on paper towels. </w:t>
      </w:r>
    </w:p>
    <w:p w:rsidR="005A1850" w:rsidRDefault="00D0675B" w:rsidP="005A1850">
      <w:pPr>
        <w:rPr>
          <w:szCs w:val="24"/>
        </w:rPr>
      </w:pPr>
    </w:p>
    <w:p w:rsidR="005A1850" w:rsidRDefault="00D0675B" w:rsidP="005A1850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Rinse the ELISPOT plate 3 times with deionized water. Remove the plastic drain an</w:t>
      </w:r>
      <w:r>
        <w:rPr>
          <w:szCs w:val="24"/>
        </w:rPr>
        <w:t>d rinse the bottom of the plate.</w:t>
      </w:r>
    </w:p>
    <w:p w:rsidR="005A1850" w:rsidRDefault="00D0675B" w:rsidP="005A1850">
      <w:pPr>
        <w:rPr>
          <w:szCs w:val="24"/>
        </w:rPr>
      </w:pPr>
    </w:p>
    <w:p w:rsidR="005A1850" w:rsidRDefault="00D0675B" w:rsidP="005A1850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Pat the plate dry on paper towels. Wipe the bottom of the plate dry with paper towels.</w:t>
      </w:r>
    </w:p>
    <w:p w:rsidR="005A1850" w:rsidRDefault="00D0675B" w:rsidP="005A1850">
      <w:pPr>
        <w:rPr>
          <w:szCs w:val="24"/>
        </w:rPr>
      </w:pPr>
    </w:p>
    <w:p w:rsidR="005A1850" w:rsidRPr="00663164" w:rsidRDefault="00D0675B" w:rsidP="005A1850">
      <w:pPr>
        <w:numPr>
          <w:ilvl w:val="0"/>
          <w:numId w:val="10"/>
        </w:numPr>
        <w:rPr>
          <w:b/>
          <w:szCs w:val="24"/>
        </w:rPr>
      </w:pPr>
      <w:r>
        <w:rPr>
          <w:szCs w:val="24"/>
        </w:rPr>
        <w:t>Invert the plate and let dry overnight. The next day, cover the plate with the original lid.</w:t>
      </w:r>
    </w:p>
    <w:p w:rsidR="005A1850" w:rsidRPr="003409B5" w:rsidRDefault="00D0675B" w:rsidP="005A1850">
      <w:pPr>
        <w:rPr>
          <w:b/>
          <w:szCs w:val="24"/>
        </w:rPr>
      </w:pPr>
    </w:p>
    <w:p w:rsidR="005A1850" w:rsidRPr="00663164" w:rsidRDefault="00D0675B" w:rsidP="005A1850">
      <w:pPr>
        <w:numPr>
          <w:ilvl w:val="0"/>
          <w:numId w:val="10"/>
        </w:numPr>
        <w:rPr>
          <w:b/>
          <w:szCs w:val="24"/>
        </w:rPr>
      </w:pPr>
      <w:r w:rsidRPr="003409B5">
        <w:rPr>
          <w:b/>
          <w:szCs w:val="24"/>
        </w:rPr>
        <w:t xml:space="preserve">Scan </w:t>
      </w:r>
      <w:r w:rsidRPr="00663164">
        <w:rPr>
          <w:szCs w:val="24"/>
        </w:rPr>
        <w:t>the Influenza Granzyme B ELISPOT pl</w:t>
      </w:r>
      <w:r w:rsidRPr="00663164">
        <w:rPr>
          <w:szCs w:val="24"/>
        </w:rPr>
        <w:t>ate after drying and make sure that the assay looks good. Save the results.</w:t>
      </w:r>
    </w:p>
    <w:p w:rsidR="005A1850" w:rsidRPr="003409B5" w:rsidRDefault="00D0675B" w:rsidP="005A1850">
      <w:pPr>
        <w:rPr>
          <w:b/>
          <w:szCs w:val="24"/>
        </w:rPr>
      </w:pPr>
    </w:p>
    <w:p w:rsidR="005A1850" w:rsidRPr="003A5407" w:rsidRDefault="00D0675B" w:rsidP="005A1850">
      <w:pPr>
        <w:numPr>
          <w:ilvl w:val="0"/>
          <w:numId w:val="10"/>
        </w:numPr>
        <w:rPr>
          <w:b/>
          <w:szCs w:val="24"/>
        </w:rPr>
      </w:pPr>
      <w:r w:rsidRPr="003409B5">
        <w:rPr>
          <w:b/>
          <w:szCs w:val="24"/>
        </w:rPr>
        <w:t xml:space="preserve">Count a batch of </w:t>
      </w:r>
      <w:r w:rsidRPr="00663164">
        <w:rPr>
          <w:szCs w:val="24"/>
        </w:rPr>
        <w:t>Influenza Granzyme B ELISPOT assays using the optimal pre-defined parameters and save the results in the specific folder.</w:t>
      </w:r>
    </w:p>
    <w:p w:rsidR="005A1850" w:rsidRPr="003409B5" w:rsidRDefault="00D0675B" w:rsidP="005A1850">
      <w:pPr>
        <w:rPr>
          <w:b/>
          <w:szCs w:val="24"/>
        </w:rPr>
      </w:pPr>
    </w:p>
    <w:p w:rsidR="005A1850" w:rsidRPr="003409B5" w:rsidRDefault="00D0675B" w:rsidP="005A1850">
      <w:pPr>
        <w:rPr>
          <w:b/>
          <w:szCs w:val="24"/>
        </w:rPr>
      </w:pPr>
    </w:p>
    <w:p w:rsidR="005A1850" w:rsidRDefault="00D0675B" w:rsidP="005A1850">
      <w:pPr>
        <w:jc w:val="center"/>
        <w:rPr>
          <w:b/>
        </w:rPr>
      </w:pPr>
      <w:r w:rsidRPr="0077228C">
        <w:rPr>
          <w:b/>
        </w:rPr>
        <w:t>Influenza UO1 GrzB ELISPOT</w:t>
      </w:r>
      <w:r>
        <w:rPr>
          <w:b/>
        </w:rPr>
        <w:t xml:space="preserve"> Template:</w:t>
      </w:r>
    </w:p>
    <w:p w:rsidR="005A1850" w:rsidRPr="003409B5" w:rsidRDefault="00D0675B" w:rsidP="005A1850">
      <w:pPr>
        <w:rPr>
          <w:b/>
          <w:szCs w:val="24"/>
        </w:rPr>
      </w:pPr>
    </w:p>
    <w:tbl>
      <w:tblPr>
        <w:tblStyle w:val="TableGrid"/>
        <w:tblW w:w="10336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280"/>
        <w:gridCol w:w="809"/>
        <w:gridCol w:w="817"/>
        <w:gridCol w:w="81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5A1850">
        <w:tc>
          <w:tcPr>
            <w:tcW w:w="280" w:type="dxa"/>
            <w:tcBorders>
              <w:top w:val="single" w:sz="4" w:space="0" w:color="auto"/>
              <w:right w:val="single" w:sz="4" w:space="0" w:color="auto"/>
            </w:tcBorders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1 Sub.ID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2</w:t>
            </w:r>
          </w:p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Sub.ID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3</w:t>
            </w:r>
          </w:p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Sub.ID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4</w:t>
            </w:r>
          </w:p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Sub.ID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5</w:t>
            </w:r>
          </w:p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Sub.ID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 xml:space="preserve">6 </w:t>
            </w:r>
          </w:p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Sub.ID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7</w:t>
            </w:r>
          </w:p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Sub.ID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8</w:t>
            </w:r>
          </w:p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Sub.ID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9</w:t>
            </w:r>
          </w:p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Sub.ID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10</w:t>
            </w:r>
          </w:p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Sub.ID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11</w:t>
            </w:r>
          </w:p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Sub.ID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12</w:t>
            </w:r>
          </w:p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Sub.ID</w:t>
            </w:r>
          </w:p>
        </w:tc>
      </w:tr>
      <w:tr w:rsidR="005A1850">
        <w:tc>
          <w:tcPr>
            <w:tcW w:w="280" w:type="dxa"/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A</w:t>
            </w:r>
          </w:p>
        </w:tc>
        <w:tc>
          <w:tcPr>
            <w:tcW w:w="809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NA</w:t>
            </w:r>
          </w:p>
        </w:tc>
        <w:tc>
          <w:tcPr>
            <w:tcW w:w="817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NA</w:t>
            </w:r>
          </w:p>
        </w:tc>
        <w:tc>
          <w:tcPr>
            <w:tcW w:w="81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NA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NA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NA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NA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NA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NA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NA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NA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NA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NA</w:t>
            </w:r>
          </w:p>
        </w:tc>
      </w:tr>
      <w:tr w:rsidR="005A1850">
        <w:tc>
          <w:tcPr>
            <w:tcW w:w="280" w:type="dxa"/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B</w:t>
            </w:r>
          </w:p>
        </w:tc>
        <w:tc>
          <w:tcPr>
            <w:tcW w:w="809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PHA</w:t>
            </w:r>
          </w:p>
        </w:tc>
        <w:tc>
          <w:tcPr>
            <w:tcW w:w="817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PHA</w:t>
            </w:r>
          </w:p>
        </w:tc>
        <w:tc>
          <w:tcPr>
            <w:tcW w:w="81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PHA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PHA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PHA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PHA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PHA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PHA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PHA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PHA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PHA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585A2D">
              <w:rPr>
                <w:sz w:val="16"/>
              </w:rPr>
              <w:t>PHA</w:t>
            </w:r>
          </w:p>
        </w:tc>
      </w:tr>
      <w:tr w:rsidR="005A1850">
        <w:tc>
          <w:tcPr>
            <w:tcW w:w="280" w:type="dxa"/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C</w:t>
            </w:r>
          </w:p>
        </w:tc>
        <w:tc>
          <w:tcPr>
            <w:tcW w:w="809" w:type="dxa"/>
          </w:tcPr>
          <w:p w:rsidR="005A1850" w:rsidRPr="0077228C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17" w:type="dxa"/>
          </w:tcPr>
          <w:p w:rsidR="005A1850" w:rsidRPr="0077228C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16" w:type="dxa"/>
          </w:tcPr>
          <w:p w:rsidR="005A1850" w:rsidRPr="0077228C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77228C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77228C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77228C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77228C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77228C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77228C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77228C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77228C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77228C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</w:tr>
      <w:tr w:rsidR="005A1850">
        <w:tc>
          <w:tcPr>
            <w:tcW w:w="280" w:type="dxa"/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D</w:t>
            </w:r>
          </w:p>
        </w:tc>
        <w:tc>
          <w:tcPr>
            <w:tcW w:w="809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17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1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</w:tr>
      <w:tr w:rsidR="005A1850">
        <w:tc>
          <w:tcPr>
            <w:tcW w:w="280" w:type="dxa"/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E</w:t>
            </w:r>
          </w:p>
        </w:tc>
        <w:tc>
          <w:tcPr>
            <w:tcW w:w="809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17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1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  <w:tc>
          <w:tcPr>
            <w:tcW w:w="846" w:type="dxa"/>
          </w:tcPr>
          <w:p w:rsidR="005A1850" w:rsidRPr="00585A2D" w:rsidRDefault="00D0675B">
            <w:pPr>
              <w:rPr>
                <w:sz w:val="16"/>
              </w:rPr>
            </w:pPr>
            <w:r w:rsidRPr="0077228C">
              <w:rPr>
                <w:sz w:val="16"/>
              </w:rPr>
              <w:t>H1N1</w:t>
            </w:r>
          </w:p>
        </w:tc>
      </w:tr>
      <w:tr w:rsidR="005A1850">
        <w:tc>
          <w:tcPr>
            <w:tcW w:w="280" w:type="dxa"/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F</w:t>
            </w:r>
          </w:p>
        </w:tc>
        <w:tc>
          <w:tcPr>
            <w:tcW w:w="809" w:type="dxa"/>
          </w:tcPr>
          <w:p w:rsidR="005A1850" w:rsidRPr="00585A2D" w:rsidRDefault="00D0675B" w:rsidP="005A1850">
            <w:pPr>
              <w:jc w:val="center"/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17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1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jc w:val="center"/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</w:tr>
      <w:tr w:rsidR="005A1850">
        <w:tc>
          <w:tcPr>
            <w:tcW w:w="280" w:type="dxa"/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G</w:t>
            </w:r>
          </w:p>
        </w:tc>
        <w:tc>
          <w:tcPr>
            <w:tcW w:w="809" w:type="dxa"/>
          </w:tcPr>
          <w:p w:rsidR="005A1850" w:rsidRPr="00585A2D" w:rsidRDefault="00D0675B" w:rsidP="005A1850">
            <w:pPr>
              <w:jc w:val="center"/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17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1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</w:t>
            </w:r>
            <w:r w:rsidRPr="00585A2D">
              <w:rPr>
                <w:sz w:val="16"/>
              </w:rPr>
              <w:t>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jc w:val="center"/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</w:tr>
      <w:tr w:rsidR="005A1850">
        <w:tc>
          <w:tcPr>
            <w:tcW w:w="280" w:type="dxa"/>
          </w:tcPr>
          <w:p w:rsidR="005A1850" w:rsidRPr="00F053A5" w:rsidRDefault="00D0675B" w:rsidP="005A1850">
            <w:pPr>
              <w:jc w:val="center"/>
              <w:rPr>
                <w:sz w:val="20"/>
              </w:rPr>
            </w:pPr>
            <w:r w:rsidRPr="00F053A5">
              <w:rPr>
                <w:sz w:val="20"/>
              </w:rPr>
              <w:t>H</w:t>
            </w:r>
          </w:p>
        </w:tc>
        <w:tc>
          <w:tcPr>
            <w:tcW w:w="809" w:type="dxa"/>
          </w:tcPr>
          <w:p w:rsidR="005A1850" w:rsidRPr="00585A2D" w:rsidRDefault="00D0675B" w:rsidP="005A1850">
            <w:pPr>
              <w:jc w:val="center"/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17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1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jc w:val="center"/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  <w:tc>
          <w:tcPr>
            <w:tcW w:w="846" w:type="dxa"/>
          </w:tcPr>
          <w:p w:rsidR="005A1850" w:rsidRPr="00585A2D" w:rsidRDefault="00D0675B" w:rsidP="005A1850">
            <w:pPr>
              <w:rPr>
                <w:sz w:val="16"/>
              </w:rPr>
            </w:pPr>
            <w:r w:rsidRPr="00585A2D">
              <w:rPr>
                <w:sz w:val="16"/>
              </w:rPr>
              <w:t>Unstim</w:t>
            </w:r>
          </w:p>
        </w:tc>
      </w:tr>
    </w:tbl>
    <w:p w:rsidR="005A1850" w:rsidRPr="003409B5" w:rsidRDefault="00D0675B" w:rsidP="005A1850">
      <w:pPr>
        <w:rPr>
          <w:b/>
          <w:szCs w:val="24"/>
        </w:rPr>
      </w:pPr>
    </w:p>
    <w:p w:rsidR="005A1850" w:rsidRDefault="00D0675B" w:rsidP="005A1850">
      <w:pPr>
        <w:rPr>
          <w:szCs w:val="24"/>
        </w:rPr>
      </w:pPr>
    </w:p>
    <w:p w:rsidR="005A1850" w:rsidRDefault="00D0675B"/>
    <w:sectPr w:rsidR="005A1850" w:rsidSect="005A18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2CD"/>
    <w:multiLevelType w:val="hybridMultilevel"/>
    <w:tmpl w:val="31F606DC"/>
    <w:lvl w:ilvl="0" w:tplc="9072CC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BA612D1"/>
    <w:multiLevelType w:val="hybridMultilevel"/>
    <w:tmpl w:val="3EF8FA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A4615B"/>
    <w:multiLevelType w:val="multilevel"/>
    <w:tmpl w:val="9CB2E9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33D48BE"/>
    <w:multiLevelType w:val="hybridMultilevel"/>
    <w:tmpl w:val="F022CA76"/>
    <w:lvl w:ilvl="0" w:tplc="CC266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2F0225"/>
    <w:multiLevelType w:val="hybridMultilevel"/>
    <w:tmpl w:val="25467896"/>
    <w:lvl w:ilvl="0" w:tplc="6D503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A502D5"/>
    <w:multiLevelType w:val="hybridMultilevel"/>
    <w:tmpl w:val="C05409FE"/>
    <w:lvl w:ilvl="0" w:tplc="9670CE9C">
      <w:start w:val="10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381AE3"/>
    <w:multiLevelType w:val="hybridMultilevel"/>
    <w:tmpl w:val="8AFA36E8"/>
    <w:lvl w:ilvl="0" w:tplc="222C6C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3129DD"/>
    <w:multiLevelType w:val="hybridMultilevel"/>
    <w:tmpl w:val="F74601BE"/>
    <w:lvl w:ilvl="0" w:tplc="4EDC229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color w:val="auto"/>
      </w:rPr>
    </w:lvl>
    <w:lvl w:ilvl="1" w:tplc="2E9680E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3F35832"/>
    <w:multiLevelType w:val="hybridMultilevel"/>
    <w:tmpl w:val="C3029BF4"/>
    <w:lvl w:ilvl="0" w:tplc="D08C261E">
      <w:start w:val="2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color w:val="auto"/>
      </w:rPr>
    </w:lvl>
    <w:lvl w:ilvl="1" w:tplc="5B7E7A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2477B6"/>
    <w:multiLevelType w:val="hybridMultilevel"/>
    <w:tmpl w:val="E18AE6AE"/>
    <w:lvl w:ilvl="0" w:tplc="D5829C0E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F54B3D4">
      <w:start w:val="7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B7C677E"/>
    <w:multiLevelType w:val="hybridMultilevel"/>
    <w:tmpl w:val="E1727BE2"/>
    <w:lvl w:ilvl="0" w:tplc="000F040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A2298E"/>
    <w:multiLevelType w:val="hybridMultilevel"/>
    <w:tmpl w:val="2FFADC10"/>
    <w:lvl w:ilvl="0" w:tplc="E954004E">
      <w:start w:val="1"/>
      <w:numFmt w:val="none"/>
      <w:lvlText w:val="30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217D06"/>
    <w:multiLevelType w:val="hybridMultilevel"/>
    <w:tmpl w:val="B28046B8"/>
    <w:lvl w:ilvl="0" w:tplc="6CF45E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0F4BBC"/>
    <w:multiLevelType w:val="hybridMultilevel"/>
    <w:tmpl w:val="55007ABE"/>
    <w:lvl w:ilvl="0" w:tplc="6D503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201D02"/>
    <w:multiLevelType w:val="hybridMultilevel"/>
    <w:tmpl w:val="5B0AF028"/>
    <w:lvl w:ilvl="0" w:tplc="AFCE21E6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AB2044"/>
    <w:multiLevelType w:val="hybridMultilevel"/>
    <w:tmpl w:val="4ED83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1C0E7B"/>
    <w:multiLevelType w:val="hybridMultilevel"/>
    <w:tmpl w:val="AB125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973568"/>
    <w:multiLevelType w:val="hybridMultilevel"/>
    <w:tmpl w:val="D2C2F3A4"/>
    <w:lvl w:ilvl="0" w:tplc="1186A81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4165FDA"/>
    <w:multiLevelType w:val="hybridMultilevel"/>
    <w:tmpl w:val="E898CC54"/>
    <w:lvl w:ilvl="0" w:tplc="B4828E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9617451"/>
    <w:multiLevelType w:val="multilevel"/>
    <w:tmpl w:val="ACEE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C0435F2"/>
    <w:multiLevelType w:val="hybridMultilevel"/>
    <w:tmpl w:val="9CB2E952"/>
    <w:lvl w:ilvl="0" w:tplc="FC34DC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8"/>
  </w:num>
  <w:num w:numId="3">
    <w:abstractNumId w:val="17"/>
  </w:num>
  <w:num w:numId="4">
    <w:abstractNumId w:val="0"/>
  </w:num>
  <w:num w:numId="5">
    <w:abstractNumId w:val="20"/>
  </w:num>
  <w:num w:numId="6">
    <w:abstractNumId w:val="18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14"/>
  </w:num>
  <w:num w:numId="12">
    <w:abstractNumId w:val="16"/>
  </w:num>
  <w:num w:numId="13">
    <w:abstractNumId w:val="9"/>
  </w:num>
  <w:num w:numId="14">
    <w:abstractNumId w:val="12"/>
  </w:num>
  <w:num w:numId="15">
    <w:abstractNumId w:val="5"/>
  </w:num>
  <w:num w:numId="16">
    <w:abstractNumId w:val="6"/>
  </w:num>
  <w:num w:numId="17">
    <w:abstractNumId w:val="15"/>
  </w:num>
  <w:num w:numId="18">
    <w:abstractNumId w:val="10"/>
  </w:num>
  <w:num w:numId="19">
    <w:abstractNumId w:val="13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B6"/>
    <w:rsid w:val="00D0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6B6"/>
    <w:rPr>
      <w:sz w:val="24"/>
    </w:rPr>
  </w:style>
  <w:style w:type="paragraph" w:styleId="Heading2">
    <w:name w:val="heading 2"/>
    <w:basedOn w:val="Normal"/>
    <w:next w:val="Normal"/>
    <w:qFormat/>
    <w:rsid w:val="00E656B6"/>
    <w:pPr>
      <w:keepNext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A5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7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6B6"/>
    <w:rPr>
      <w:sz w:val="24"/>
    </w:rPr>
  </w:style>
  <w:style w:type="paragraph" w:styleId="Heading2">
    <w:name w:val="heading 2"/>
    <w:basedOn w:val="Normal"/>
    <w:next w:val="Normal"/>
    <w:qFormat/>
    <w:rsid w:val="00E656B6"/>
    <w:pPr>
      <w:keepNext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A5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7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2352</Words>
  <Characters>13409</Characters>
  <Application>Microsoft Office Word</Application>
  <DocSecurity>4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Mayo Foundation</Company>
  <LinksUpToDate>false</LinksUpToDate>
  <CharactersWithSpaces>15730</CharactersWithSpaces>
  <SharedDoc>false</SharedDoc>
  <HLinks>
    <vt:vector size="6" baseType="variant">
      <vt:variant>
        <vt:i4>7929874</vt:i4>
      </vt:variant>
      <vt:variant>
        <vt:i4>9953</vt:i4>
      </vt:variant>
      <vt:variant>
        <vt:i4>1025</vt:i4>
      </vt:variant>
      <vt:variant>
        <vt:i4>1</vt:i4>
      </vt:variant>
      <vt:variant>
        <vt:lpwstr>Hemacytometer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JER18</dc:creator>
  <cp:lastModifiedBy>Diane E Grill</cp:lastModifiedBy>
  <cp:revision>2</cp:revision>
  <cp:lastPrinted>2012-11-18T16:23:00Z</cp:lastPrinted>
  <dcterms:created xsi:type="dcterms:W3CDTF">2012-11-18T16:39:00Z</dcterms:created>
  <dcterms:modified xsi:type="dcterms:W3CDTF">2012-11-18T16:39:00Z</dcterms:modified>
</cp:coreProperties>
</file>