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2014-2020 Benjamin Tan &lt;https://ofcr.se/&gt;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