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BACKEND SERVICE TECH STACKS: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130"/>
        <w:gridCol w:w="3630"/>
        <w:tblGridChange w:id="0">
          <w:tblGrid>
            <w:gridCol w:w="720"/>
            <w:gridCol w:w="213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 KOA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 DB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FIGURES: Can be referenced in /figuration folder of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mini-blog</w:t>
        </w:r>
      </w:hyperlink>
      <w:r w:rsidDel="00000000" w:rsidR="00000000" w:rsidRPr="00000000">
        <w:rPr>
          <w:b w:val="1"/>
          <w:rtl w:val="0"/>
        </w:rPr>
        <w:t xml:space="preserve"> application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 LINK: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https://github.com/aishwaryawambule/mini-blog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SWAGGER LINK: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http://localhost:5005/swagger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SWAGGER IMAGE DEMO: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Function Description: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 /api/health: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Provides health status of the server.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POST: /api/Author: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Initial API to create author.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Request Body: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userName,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emailAddress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 email validation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Success Message for success case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POST: /api/card: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API to create a card.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//the status of the card is set as NEW when the card is created.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Request Body: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ab/>
        <w:t xml:space="preserve">name, //card name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ab/>
        <w:t xml:space="preserve">emailAddress, //author email address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ab/>
        <w:t xml:space="preserve">Category, // card category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ab/>
        <w:t xml:space="preserve">Description // content description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Card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Success Message for success case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 /api/card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Fetch all card details by pagination limitation.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Request Parameters: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Card, Content, Author Details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Response Body for Success Case: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 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name,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author,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category,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description,</w:t>
      </w:r>
    </w:p>
    <w:p w:rsidR="00000000" w:rsidDel="00000000" w:rsidP="00000000" w:rsidRDefault="00000000" w:rsidRPr="00000000" w14:paraId="0000007C">
      <w:pPr>
        <w:ind w:left="1440" w:firstLine="720"/>
        <w:rPr/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} ]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53163" cy="354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PUT: /api/card/{id}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Update card details by Card Id.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//the status of the card is set as EDITED when the card is edited.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name,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emailAddress,</w:t>
      </w:r>
    </w:p>
    <w:p w:rsidR="00000000" w:rsidDel="00000000" w:rsidP="00000000" w:rsidRDefault="00000000" w:rsidRPr="00000000" w14:paraId="00000091">
      <w:pPr>
        <w:ind w:left="720" w:firstLine="720"/>
        <w:rPr/>
      </w:pPr>
      <w:r w:rsidDel="00000000" w:rsidR="00000000" w:rsidRPr="00000000">
        <w:rPr>
          <w:rtl w:val="0"/>
        </w:rPr>
        <w:t xml:space="preserve">category,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author is authorized to perform card edit operation: 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checking whether the requested author created the card</w:t>
      </w:r>
    </w:p>
    <w:p w:rsidR="00000000" w:rsidDel="00000000" w:rsidP="00000000" w:rsidRDefault="00000000" w:rsidRPr="00000000" w14:paraId="0000009C">
      <w:pPr>
        <w:ind w:left="1440" w:firstLine="720"/>
        <w:rPr/>
      </w:pPr>
      <w:r w:rsidDel="00000000" w:rsidR="00000000" w:rsidRPr="00000000">
        <w:rPr>
          <w:rtl w:val="0"/>
        </w:rPr>
        <w:t xml:space="preserve">(Email Address is used for this purpose)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Card and  its Content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Card and Content History</w:t>
      </w:r>
    </w:p>
    <w:p w:rsidR="00000000" w:rsidDel="00000000" w:rsidP="00000000" w:rsidRDefault="00000000" w:rsidRPr="00000000" w14:paraId="0000009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Message for success case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 for the failure case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44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DELETE: /api/card/{id}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Delete Card by Card Id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//the status of the card is set as DELETED when the card is deleted.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emailAddress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Check whether the author is authorized to perform card delete operation: 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By checking whether the requested author created the card</w:t>
      </w:r>
    </w:p>
    <w:p w:rsidR="00000000" w:rsidDel="00000000" w:rsidP="00000000" w:rsidRDefault="00000000" w:rsidRPr="00000000" w14:paraId="000000BB">
      <w:pPr>
        <w:ind w:left="1440" w:firstLine="720"/>
        <w:rPr/>
      </w:pPr>
      <w:r w:rsidDel="00000000" w:rsidR="00000000" w:rsidRPr="00000000">
        <w:rPr>
          <w:rtl w:val="0"/>
        </w:rPr>
        <w:t xml:space="preserve">(Email Address is used for this purpose)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Delete Card and  its Content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Maintain Card and Content History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Success Message for success case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Error Message for the failure case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GET: /api/card/{id}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Fetch card details by Card Id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Card, its Content, and Author</w:t>
      </w:r>
    </w:p>
    <w:p w:rsidR="00000000" w:rsidDel="00000000" w:rsidP="00000000" w:rsidRDefault="00000000" w:rsidRPr="00000000" w14:paraId="000000C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Body for success case</w:t>
      </w:r>
    </w:p>
    <w:p w:rsidR="00000000" w:rsidDel="00000000" w:rsidP="00000000" w:rsidRDefault="00000000" w:rsidRPr="00000000" w14:paraId="000000D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72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name,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author,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category,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description,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createdAt</w:t>
      </w:r>
    </w:p>
    <w:p w:rsidR="00000000" w:rsidDel="00000000" w:rsidP="00000000" w:rsidRDefault="00000000" w:rsidRPr="00000000" w14:paraId="000000E7">
      <w:pPr>
        <w:ind w:left="72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72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E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 BLOG APPLICATION DOCUMENTATION:</w:t>
    </w:r>
  </w:p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github.com/aishwaryawambule/mini-blog" TargetMode="External"/><Relationship Id="rId7" Type="http://schemas.openxmlformats.org/officeDocument/2006/relationships/hyperlink" Target="https://github.com/aishwaryawambule/mini-blog" TargetMode="External"/><Relationship Id="rId8" Type="http://schemas.openxmlformats.org/officeDocument/2006/relationships/hyperlink" Target="http://localhost:5005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