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Malgun Gothic" w:hAnsi="Malgun Gothic" w:eastAsia="Malgun Gothic"/>
          <w:b/>
          <w:color w:val="17365D"/>
          <w:sz w:val="48"/>
        </w:rPr>
        <w:t>품  의  서</w:t>
      </w:r>
    </w:p>
    <w:p>
      <w:pPr>
        <w:spacing w:before="0" w:after="260" w:line="264" w:lineRule="auto"/>
        <w:pBdr>
          <w:bottom w:val="single" w:sz="20" w:space="5" w:color="D89A20"/>
        </w:pBdr>
      </w:pPr>
      <w:r>
        <w:rPr>
          <w:rFonts w:ascii="Malgun Gothic" w:hAnsi="Malgun Gothic" w:eastAsia="Malgun Gothic"/>
          <w:b/>
          <w:color w:val="222222"/>
          <w:sz w:val="28"/>
        </w:rPr>
        <w:t>하루 한 문제 퀴즈 이벤트 운영 및 경품 구매의 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2700"/>
        <w:gridCol w:w="1320"/>
        <w:gridCol w:w="4020"/>
      </w:tblGrid>
      <w:tr>
        <w:tc>
          <w:tcPr>
            <w:tcW w:type="dxa" w:w="132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기안부서</w:t>
            </w:r>
          </w:p>
        </w:tc>
        <w:tc>
          <w:tcPr>
            <w:tcW w:type="dxa" w:w="27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22222"/>
                <w:sz w:val="18"/>
              </w:rPr>
              <w:t>________________</w:t>
            </w:r>
          </w:p>
        </w:tc>
        <w:tc>
          <w:tcPr>
            <w:tcW w:type="dxa" w:w="132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기안자</w:t>
            </w:r>
          </w:p>
        </w:tc>
        <w:tc>
          <w:tcPr>
            <w:tcW w:type="dxa" w:w="402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22222"/>
                <w:sz w:val="18"/>
              </w:rPr>
              <w:t>________________</w:t>
            </w:r>
          </w:p>
        </w:tc>
      </w:tr>
      <w:tr>
        <w:tc>
          <w:tcPr>
            <w:tcW w:type="dxa" w:w="132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기안일</w:t>
            </w:r>
          </w:p>
        </w:tc>
        <w:tc>
          <w:tcPr>
            <w:tcW w:type="dxa" w:w="27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22222"/>
                <w:sz w:val="18"/>
              </w:rPr>
              <w:t>2026년 ____월 ____일</w:t>
            </w:r>
          </w:p>
        </w:tc>
        <w:tc>
          <w:tcPr>
            <w:tcW w:type="dxa" w:w="132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시행기간</w:t>
            </w:r>
          </w:p>
        </w:tc>
        <w:tc>
          <w:tcPr>
            <w:tcW w:type="dxa" w:w="402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22222"/>
                <w:sz w:val="18"/>
              </w:rPr>
              <w:t>2026년 ____월 ____일 ~ ____월 ____일</w:t>
            </w:r>
          </w:p>
        </w:tc>
      </w:tr>
      <w:tr>
        <w:tc>
          <w:tcPr>
            <w:tcW w:type="dxa" w:w="132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결재요청</w:t>
            </w:r>
          </w:p>
        </w:tc>
        <w:tc>
          <w:tcPr>
            <w:tcW w:type="dxa" w:w="27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22222"/>
                <w:sz w:val="18"/>
              </w:rPr>
              <w:t>퀴즈 이벤트 운영 승인</w:t>
            </w:r>
          </w:p>
        </w:tc>
        <w:tc>
          <w:tcPr>
            <w:tcW w:type="dxa" w:w="132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예산</w:t>
            </w:r>
          </w:p>
        </w:tc>
        <w:tc>
          <w:tcPr>
            <w:tcW w:type="dxa" w:w="402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22222"/>
                <w:sz w:val="18"/>
              </w:rPr>
              <w:t>금 삼십만 원정 (₩300,000)</w:t>
            </w:r>
          </w:p>
        </w:tc>
      </w:tr>
    </w:tbl>
    <w:p>
      <w:pPr>
        <w:pStyle w:val="Heading1"/>
      </w:pPr>
      <w:r>
        <w:t>1. 품의 목적</w:t>
      </w:r>
    </w:p>
    <w:p>
      <w:pPr>
        <w:spacing w:before="0" w:after="80" w:line="264" w:lineRule="auto"/>
      </w:pPr>
      <w:r>
        <w:rPr>
          <w:rFonts w:ascii="Malgun Gothic" w:hAnsi="Malgun Gothic" w:eastAsia="Malgun Gothic"/>
          <w:b w:val="0"/>
          <w:color w:val="222222"/>
          <w:sz w:val="21"/>
        </w:rPr>
        <w:t>임직원의 자발적인 이벤트 참여를 유도하고 동료에 대한 관심과 조직 내 소통을 높이기 위해, 하루 한 문제씩 참여하는 사내 퀴즈 이벤트를 운영하고 우수 참여자에게 신세계상품권을 지급하고자 합니다.</w:t>
      </w:r>
    </w:p>
    <w:p>
      <w:pPr>
        <w:pStyle w:val="Heading1"/>
      </w:pPr>
      <w:r>
        <w:t>2. 이벤트 운영 개요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이벤트명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오늘의 퀴즈</w:t>
            </w:r>
          </w:p>
        </w:tc>
      </w:tr>
      <w:t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대상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전 임직원</w:t>
            </w:r>
          </w:p>
        </w:tc>
      </w:tr>
      <w:t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운영 방식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이벤트 페이지에서 직원 인증 후 매일 공개되는 퀴즈 1문제 제출</w:t>
            </w:r>
          </w:p>
        </w:tc>
      </w:tr>
      <w:t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순위 기준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이벤트 기간 내 정답 수를 우선으로 하며, 동률일 경우 참여 일수 순으로 결정</w:t>
            </w:r>
          </w:p>
        </w:tc>
      </w:tr>
      <w:t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동점 처리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정답 수와 참여 일수가 모두 같은 경우 해당 순위 대상자 중 무작위 추첨</w:t>
            </w:r>
          </w:p>
        </w:tc>
      </w:tr>
    </w:tbl>
    <w:p>
      <w:pPr>
        <w:pStyle w:val="Heading1"/>
      </w:pPr>
      <w:r>
        <w:t>3. 경품 지급안</w:t>
      </w:r>
    </w:p>
    <w:p>
      <w:pPr>
        <w:spacing w:before="0" w:after="100" w:line="264" w:lineRule="auto"/>
      </w:pPr>
      <w:r>
        <w:rPr>
          <w:rFonts w:ascii="Malgun Gothic" w:hAnsi="Malgun Gothic" w:eastAsia="Malgun Gothic"/>
          <w:b w:val="0"/>
          <w:color w:val="222222"/>
          <w:sz w:val="21"/>
        </w:rPr>
        <w:t>총 예산 30만 원을 12명에게 차등 지급하여 상위 참여자에 대한 보상과 다수 구성원의 당첨 기회를 함께 확보합니다.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100"/>
        <w:gridCol w:w="1800"/>
        <w:gridCol w:w="1900"/>
        <w:gridCol w:w="3060"/>
      </w:tblGrid>
      <w:tr>
        <w:trPr>
          <w:tblHeader w:val="true"/>
        </w:trPr>
        <w:tc>
          <w:tcPr>
            <w:tcW w:type="dxa" w:w="15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순위</w:t>
            </w:r>
          </w:p>
        </w:tc>
        <w:tc>
          <w:tcPr>
            <w:tcW w:type="dxa" w:w="11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인원</w:t>
            </w:r>
          </w:p>
        </w:tc>
        <w:tc>
          <w:tcPr>
            <w:tcW w:type="dxa" w:w="18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1인 지급액</w:t>
            </w:r>
          </w:p>
        </w:tc>
        <w:tc>
          <w:tcPr>
            <w:tcW w:type="dxa" w:w="19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소계</w:t>
            </w:r>
          </w:p>
        </w:tc>
        <w:tc>
          <w:tcPr>
            <w:tcW w:type="dxa" w:w="30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경품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1~3등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3명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50,000원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150,000원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신세계상품권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4~6등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3명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30,000원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90,000원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신세계상품권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7~12등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6명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10,000원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60,000원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신세계상품권</w:t>
            </w:r>
          </w:p>
        </w:tc>
      </w:tr>
      <w:tr>
        <w:tc>
          <w:tcPr>
            <w:tcW w:type="dxa" w:w="1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합계</w:t>
            </w:r>
          </w:p>
        </w:tc>
        <w:tc>
          <w:tcPr>
            <w:tcW w:type="dxa" w:w="1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12명</w:t>
            </w:r>
          </w:p>
        </w:tc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-</w:t>
            </w:r>
          </w:p>
        </w:tc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300,000원</w:t>
            </w:r>
          </w:p>
        </w:tc>
        <w:tc>
          <w:tcPr>
            <w:tcW w:type="dxa" w:w="30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신세계상품권</w:t>
            </w:r>
          </w:p>
        </w:tc>
      </w:tr>
    </w:tbl>
    <w:p>
      <w:pPr>
        <w:pStyle w:val="Heading1"/>
      </w:pPr>
      <w:r>
        <w:t>4. 예산 및 집행 계획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b w:val="0"/>
          <w:color w:val="222222"/>
          <w:sz w:val="21"/>
        </w:rPr>
        <w:t>총 소요 예산: 금 삼십만 원정 (₩300,000)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b w:val="0"/>
          <w:color w:val="222222"/>
          <w:sz w:val="21"/>
        </w:rPr>
        <w:t>구매 품목: 신세계상품권(권종별 수량은 상기 지급안과 동일)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b w:val="0"/>
          <w:color w:val="222222"/>
          <w:sz w:val="21"/>
        </w:rPr>
        <w:t>집행 방법: 승인 후 담당자가 상품권을 구매하고 구매 영수증 및 지급 내역을 증빙으로 보관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b w:val="0"/>
          <w:color w:val="222222"/>
          <w:sz w:val="21"/>
        </w:rPr>
        <w:t>지급 방법: 최종 순위 확정 및 수상자 공지 후 대상자에게 개별 전달</w:t>
      </w:r>
    </w:p>
    <w:p>
      <w:pPr>
        <w:pStyle w:val="Heading1"/>
      </w:pPr>
      <w:r>
        <w:t>5. 기대 효과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b w:val="0"/>
          <w:color w:val="222222"/>
          <w:sz w:val="21"/>
        </w:rPr>
        <w:t>매일 짧게 참여할 수 있는 퀴즈를 통해 사내 이벤트 접근성과 지속 참여율 제고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b w:val="0"/>
          <w:color w:val="222222"/>
          <w:sz w:val="21"/>
        </w:rPr>
        <w:t>동료와 조직에 관한 흥미로운 주제를 활용하여 상호 이해와 소통 활성화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b w:val="0"/>
          <w:color w:val="222222"/>
          <w:sz w:val="21"/>
        </w:rPr>
        <w:t>총 12명에게 경품을 지급하여 참여 동기를 높이고 당첨 기회를 폭넓게 제공</w:t>
      </w:r>
    </w:p>
    <w:p>
      <w:pPr>
        <w:pStyle w:val="Heading1"/>
      </w:pPr>
      <w:r>
        <w:t>6. 요청 사항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6D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상기 내용과 같이 퀴즈 이벤트 운영 및 신세계상품권 구매 예산 300,000원의 집행을 승인하여 주시기 바랍니다.</w:t>
            </w:r>
          </w:p>
        </w:tc>
      </w:tr>
    </w:tbl>
    <w:p>
      <w:pPr>
        <w:spacing w:before="200" w:after="0" w:line="264" w:lineRule="auto"/>
      </w:pPr>
      <w:r>
        <w:rPr>
          <w:rFonts w:ascii="Malgun Gothic" w:hAnsi="Malgun Gothic" w:eastAsia="Malgun Gothic"/>
          <w:b w:val="0"/>
          <w:color w:val="687386"/>
          <w:sz w:val="19"/>
        </w:rPr>
        <w:t>붙임: 퀴즈 이벤트 운영 화면 및 결과 자료(행사 종료 후 별도 보관) 1부.  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87386"/>
        <w:sz w:val="16"/>
      </w:rPr>
      <w:t>화물맨 | 내부 검토용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87386"/>
        <w:sz w:val="17"/>
      </w:rPr>
      <w:t>사내 이벤트 운영 품의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퀴즈 이벤트 운영 및 경품 구매 품의서</dc:title>
  <dc:subject>신세계상품권 총 300,000원 경품 지급안</dc:subject>
  <dc:creator>화물맨</dc:creator>
  <cp:keywords>퀴즈 이벤트, 품의서, 신세계상품권, 사내 이벤트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