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96CCE" w14:textId="77777777" w:rsidR="000E7E5F" w:rsidRPr="000E7E5F" w:rsidRDefault="000E7E5F" w:rsidP="000E7E5F">
      <w:pPr>
        <w:pStyle w:val="Ttulo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Lista de comprobación para el diseño accesible de aplicaciones móviles</w:t>
      </w:r>
    </w:p>
    <w:p w14:paraId="7A5A918B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Introducción</w:t>
      </w:r>
    </w:p>
    <w:p w14:paraId="69087F3A" w14:textId="77777777" w:rsidR="000E7E5F" w:rsidRPr="000E7E5F" w:rsidRDefault="000E7E5F" w:rsidP="000E7E5F">
      <w:p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Esta lista recoge buenas prácticas basadas en la "Guía de accesibilidad de aplicaciones móviles (apps) – versión 3", destinada a garantizar que las aplicaciones sean accesibles para todas las personas.</w:t>
      </w:r>
    </w:p>
    <w:p w14:paraId="6995DB00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Propiedades de los componentes</w:t>
      </w:r>
    </w:p>
    <w:p w14:paraId="0F5A3ADC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Todos los componentes visuales cuentan con un nombre accesible, útil para herramientas como lectores de pantalla y sistemas de reconocimiento de voz.</w:t>
      </w:r>
    </w:p>
    <w:p w14:paraId="0CB9B4A7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nombres no incluyen el tipo de elemento, ya que esta información la facilitan las propias herramientas de accesibilidad.</w:t>
      </w:r>
    </w:p>
    <w:p w14:paraId="6FD71374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etiquetas describen la acción del elemento, no solo su aspecto, y son breves y claras.</w:t>
      </w:r>
    </w:p>
    <w:p w14:paraId="349A2E1F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texto visible del elemento se conserva íntegro en el nombre accesible.</w:t>
      </w:r>
    </w:p>
    <w:p w14:paraId="0989B330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especifica el rol de cada componente (botón, enlace, lista, etc.).</w:t>
      </w:r>
    </w:p>
    <w:p w14:paraId="15F164B5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estado de los elementos (como si una casilla está marcada o desmarcada) se comunica de forma explícita y no solo visualmente.</w:t>
      </w:r>
    </w:p>
    <w:p w14:paraId="6FD07982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valores de los componentes interactivos se indican correctamente.</w:t>
      </w:r>
    </w:p>
    <w:p w14:paraId="55DBE3AE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Si la función de un elemento no es clara, se añade una descripción más extensa empleando la tercera persona.</w:t>
      </w:r>
    </w:p>
    <w:p w14:paraId="25CF3F10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Cada campo de formulario está vinculado al elemento gráfico que lo describe.</w:t>
      </w:r>
    </w:p>
    <w:p w14:paraId="30414079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propiedades accesibles pueden definirse tanto en XML como de forma programática.</w:t>
      </w:r>
    </w:p>
    <w:p w14:paraId="735EEE17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emplean componentes estándar del sistema operativo para mantener la compatibilidad y se añade texto descriptivo a los controles.</w:t>
      </w:r>
    </w:p>
    <w:p w14:paraId="0D5AA35C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Todos los elementos interactivos son accesibles mediante control direccional o gestos.</w:t>
      </w:r>
    </w:p>
    <w:p w14:paraId="51387240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mensajes de audio siempre disponen de una alternativa visual o háptica.</w:t>
      </w:r>
    </w:p>
    <w:p w14:paraId="454250E4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aplicación se prueba usando solo servicios y funciones accesibles.</w:t>
      </w:r>
    </w:p>
    <w:p w14:paraId="0FBF9C8C" w14:textId="77777777" w:rsidR="000E7E5F" w:rsidRPr="000E7E5F" w:rsidRDefault="000E7E5F" w:rsidP="000E7E5F">
      <w:pPr>
        <w:pStyle w:val="Prrafodelista"/>
        <w:numPr>
          <w:ilvl w:val="0"/>
          <w:numId w:val="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componentes personalizados garantizan la accesibilidad y exponen la información de sus elementos internos.</w:t>
      </w:r>
    </w:p>
    <w:p w14:paraId="00F9729A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lastRenderedPageBreak/>
        <w:t>Navegación</w:t>
      </w:r>
    </w:p>
    <w:p w14:paraId="4B891865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pantalla en la que se encuentra la persona usuaria es clara y el desplazamiento es intuitivo.</w:t>
      </w:r>
    </w:p>
    <w:p w14:paraId="1A6CF7FC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distribución visual es coherente y resalta los elementos esenciales.</w:t>
      </w:r>
    </w:p>
    <w:p w14:paraId="074AB2F9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foco es visible y solo los elementos funcionales pueden recibirlo, siguiendo un orden lógico.</w:t>
      </w:r>
    </w:p>
    <w:p w14:paraId="59E154B1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contenido adicional mostrado por hover o focus se puede descartar fácilmente y permanece accesible mientras se requiera.</w:t>
      </w:r>
    </w:p>
    <w:p w14:paraId="40693B3E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Cualquier cambio de contexto se notifica mediante la capa de accesibilidad.</w:t>
      </w:r>
    </w:p>
    <w:p w14:paraId="4B9A82A2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número de pasos para acceder a cada función es mínimo, idealmente no más de tres.</w:t>
      </w:r>
    </w:p>
    <w:p w14:paraId="2370D733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En procesos, se debe mostrar el progreso y permitir navegar en ambos sentidos.</w:t>
      </w:r>
    </w:p>
    <w:p w14:paraId="6510AAE4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acciones se confirman al soltar el puntero para evitar errores accidentales.</w:t>
      </w:r>
    </w:p>
    <w:p w14:paraId="674C92E7" w14:textId="77777777" w:rsidR="000E7E5F" w:rsidRPr="000E7E5F" w:rsidRDefault="000E7E5F" w:rsidP="000E7E5F">
      <w:pPr>
        <w:pStyle w:val="Prrafodelista"/>
        <w:numPr>
          <w:ilvl w:val="0"/>
          <w:numId w:val="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funciones que dependen del movimiento del dispositivo también se pueden realizar desde la interfaz y se pueden desactivar.</w:t>
      </w:r>
    </w:p>
    <w:p w14:paraId="56ABD94E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Diseño de la interfaz</w:t>
      </w:r>
    </w:p>
    <w:p w14:paraId="5E5BDC97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áreas interactivas miden entre 7 y 10 mm y están separadas al menos 1 mm.</w:t>
      </w:r>
    </w:p>
    <w:p w14:paraId="458AD284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elementos permiten textos largos y pueden aumentar de tamaño sin perjuicio del sistema operativo.</w:t>
      </w:r>
    </w:p>
    <w:p w14:paraId="014A591A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texto pequeño tiene un contraste mínimo de 4.5:1 y el grande de 3:1; los componentes gráficos cumplen un contraste mínimo de 3:1.</w:t>
      </w:r>
    </w:p>
    <w:p w14:paraId="41C10554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indicador de foco contrasta con el fondo y se respetan excepciones justificadas como logotipos o fotografías.</w:t>
      </w:r>
    </w:p>
    <w:p w14:paraId="74AADEEF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No hay elementos que parpadeen más de tres veces por segundo ni en zonas amplias o centrales.</w:t>
      </w:r>
    </w:p>
    <w:p w14:paraId="4A8B4ABD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lenguaje es claro y correcto; se usa una fuente apta para personas con dislexia y se marcan cambios de idioma si el sistema lo permite.</w:t>
      </w:r>
    </w:p>
    <w:p w14:paraId="6E2B5F3D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 los iconos se les añade una alternativa textual, salvo los universales, y se puede elegir entre iconos o texto.</w:t>
      </w:r>
    </w:p>
    <w:p w14:paraId="1259E810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apariencia de la aplicación es coherente entre pantallas y sigue las guías de estilo de la plataforma.</w:t>
      </w:r>
    </w:p>
    <w:p w14:paraId="00CFE29C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No se restringe la orientación de la pantalla salvo que sea estrictamente necesario.</w:t>
      </w:r>
    </w:p>
    <w:p w14:paraId="56455A73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contenido se adapta a diferentes tamaños sin perder información o requerir scroll bidimensional.</w:t>
      </w:r>
    </w:p>
    <w:p w14:paraId="3C994041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diseño facilita el ajuste del espaciado de líneas, párrafos, letras y palabras.</w:t>
      </w:r>
    </w:p>
    <w:p w14:paraId="2D725E6F" w14:textId="77777777" w:rsidR="000E7E5F" w:rsidRPr="000E7E5F" w:rsidRDefault="000E7E5F" w:rsidP="000E7E5F">
      <w:pPr>
        <w:pStyle w:val="Prrafodelista"/>
        <w:numPr>
          <w:ilvl w:val="0"/>
          <w:numId w:val="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lastRenderedPageBreak/>
        <w:t>Se emplean títulos y cabeceras para agrupar elementos y secciones.</w:t>
      </w:r>
    </w:p>
    <w:p w14:paraId="0703780B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Ayudas de entrada</w:t>
      </w:r>
    </w:p>
    <w:p w14:paraId="72DC2978" w14:textId="77777777" w:rsidR="000E7E5F" w:rsidRPr="000E7E5F" w:rsidRDefault="000E7E5F" w:rsidP="000E7E5F">
      <w:pPr>
        <w:pStyle w:val="Prrafodelista"/>
        <w:numPr>
          <w:ilvl w:val="0"/>
          <w:numId w:val="4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ofrece autocompletado y se identifica la función de los campos.</w:t>
      </w:r>
    </w:p>
    <w:p w14:paraId="66C67AF2" w14:textId="77777777" w:rsidR="000E7E5F" w:rsidRPr="000E7E5F" w:rsidRDefault="000E7E5F" w:rsidP="000E7E5F">
      <w:pPr>
        <w:pStyle w:val="Prrafodelista"/>
        <w:numPr>
          <w:ilvl w:val="0"/>
          <w:numId w:val="4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No se limita el uso de cortar, copiar y pegar, ni la entrada por voz ofrecida por el sistema.</w:t>
      </w:r>
    </w:p>
    <w:p w14:paraId="55F88C8E" w14:textId="77777777" w:rsidR="000E7E5F" w:rsidRPr="000E7E5F" w:rsidRDefault="000E7E5F" w:rsidP="000E7E5F">
      <w:pPr>
        <w:pStyle w:val="Prrafodelista"/>
        <w:numPr>
          <w:ilvl w:val="0"/>
          <w:numId w:val="4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restricciones de caracteres son adecuadas y los mensajes de error informan del campo y el fallo concreto.</w:t>
      </w:r>
    </w:p>
    <w:p w14:paraId="5EC292CD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Adaptabilidad temporal</w:t>
      </w:r>
    </w:p>
    <w:p w14:paraId="02A8157C" w14:textId="77777777" w:rsidR="000E7E5F" w:rsidRPr="000E7E5F" w:rsidRDefault="000E7E5F" w:rsidP="000E7E5F">
      <w:pPr>
        <w:pStyle w:val="Prrafodelista"/>
        <w:numPr>
          <w:ilvl w:val="0"/>
          <w:numId w:val="5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tiempo para realizar tareas es suficiente y ampliable hasta 24 horas.</w:t>
      </w:r>
    </w:p>
    <w:p w14:paraId="2F91BB33" w14:textId="77777777" w:rsidR="000E7E5F" w:rsidRPr="000E7E5F" w:rsidRDefault="000E7E5F" w:rsidP="000E7E5F">
      <w:pPr>
        <w:pStyle w:val="Prrafodelista"/>
        <w:numPr>
          <w:ilvl w:val="0"/>
          <w:numId w:val="5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información crítica no se presenta solo de forma transitoria.</w:t>
      </w:r>
    </w:p>
    <w:p w14:paraId="65FF3689" w14:textId="77777777" w:rsidR="000E7E5F" w:rsidRPr="000E7E5F" w:rsidRDefault="000E7E5F" w:rsidP="000E7E5F">
      <w:pPr>
        <w:pStyle w:val="Prrafodelista"/>
        <w:numPr>
          <w:ilvl w:val="0"/>
          <w:numId w:val="5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controles principales permanecen siempre visibles y los secundarios son fáciles de restaurar.</w:t>
      </w:r>
    </w:p>
    <w:p w14:paraId="3997A44A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Alternativas de entrada</w:t>
      </w:r>
    </w:p>
    <w:p w14:paraId="2BE04DE3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No se reutilizan gestos o atajos propios del sistema.</w:t>
      </w:r>
    </w:p>
    <w:p w14:paraId="6A51A44B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atajos de una sola tecla pueden desactivarse o configurarse.</w:t>
      </w:r>
    </w:p>
    <w:p w14:paraId="30E0439A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instrucciones no mencionan dispositivos concretos, sino acciones genéricas.</w:t>
      </w:r>
    </w:p>
    <w:p w14:paraId="0B480B78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aplicación no depende de un método específico de entrada, salvo que sea indispensable.</w:t>
      </w:r>
    </w:p>
    <w:p w14:paraId="513F91C1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ofrecen alternativas a gestos complejos, dobles pulsaciones y pulsaciones prolongadas.</w:t>
      </w:r>
    </w:p>
    <w:p w14:paraId="4EF2DF79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combinaciones de teclas se evitan si no se pueden realizar secuencialmente.</w:t>
      </w:r>
    </w:p>
    <w:p w14:paraId="4AEFFD2C" w14:textId="77777777" w:rsidR="000E7E5F" w:rsidRPr="000E7E5F" w:rsidRDefault="000E7E5F" w:rsidP="000E7E5F">
      <w:pPr>
        <w:pStyle w:val="Prrafodelista"/>
        <w:numPr>
          <w:ilvl w:val="0"/>
          <w:numId w:val="6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valora la integración con asistentes de voz.</w:t>
      </w:r>
    </w:p>
    <w:p w14:paraId="2133587C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Alternativas de salida</w:t>
      </w:r>
    </w:p>
    <w:p w14:paraId="60EA8D54" w14:textId="77777777" w:rsidR="000E7E5F" w:rsidRPr="000E7E5F" w:rsidRDefault="000E7E5F" w:rsidP="000E7E5F">
      <w:pPr>
        <w:pStyle w:val="Prrafodelista"/>
        <w:numPr>
          <w:ilvl w:val="0"/>
          <w:numId w:val="7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contenidos con audio incluyen subtítulos claros y bien contrastados.</w:t>
      </w:r>
    </w:p>
    <w:p w14:paraId="76ECCC6E" w14:textId="77777777" w:rsidR="000E7E5F" w:rsidRPr="000E7E5F" w:rsidRDefault="000E7E5F" w:rsidP="000E7E5F">
      <w:pPr>
        <w:pStyle w:val="Prrafodelista"/>
        <w:numPr>
          <w:ilvl w:val="0"/>
          <w:numId w:val="7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contenido visual significativo dispone de audiodescripción sincronizada.</w:t>
      </w:r>
    </w:p>
    <w:p w14:paraId="43365DAD" w14:textId="77777777" w:rsidR="000E7E5F" w:rsidRPr="000E7E5F" w:rsidRDefault="000E7E5F" w:rsidP="000E7E5F">
      <w:pPr>
        <w:pStyle w:val="Prrafodelista"/>
        <w:numPr>
          <w:ilvl w:val="0"/>
          <w:numId w:val="7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color no es el único recurso para transmitir información relevante, añadiendo texto o iconos.</w:t>
      </w:r>
    </w:p>
    <w:p w14:paraId="1AD65E14" w14:textId="77777777" w:rsidR="000E7E5F" w:rsidRPr="000E7E5F" w:rsidRDefault="000E7E5F" w:rsidP="000E7E5F">
      <w:pPr>
        <w:pStyle w:val="Prrafodelista"/>
        <w:numPr>
          <w:ilvl w:val="0"/>
          <w:numId w:val="7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cambios visuales, sonoros o hápticos cuentan con canales alternativos para garantizar su recepción.</w:t>
      </w:r>
    </w:p>
    <w:p w14:paraId="31404243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lastRenderedPageBreak/>
        <w:t>Características generales de las aplicaciones móviles</w:t>
      </w:r>
    </w:p>
    <w:p w14:paraId="4F2BF49E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funciones de accesibilidad documentadas pueden activarse de manera estándar.</w:t>
      </w:r>
    </w:p>
    <w:p w14:paraId="2C5B1AB9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No se requiere una única característica biométrica para identificación o control, y hay alternativas.</w:t>
      </w:r>
    </w:p>
    <w:p w14:paraId="65087C0E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aplicaciones que transforman información preservan la accesibilidad si el destino lo soporta.</w:t>
      </w:r>
    </w:p>
    <w:p w14:paraId="2DFC7A0F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operaciones que requieren manipulación física ofrecen alternativas adecuadas.</w:t>
      </w:r>
    </w:p>
    <w:p w14:paraId="716425D5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elementos accionables pueden detectarse por medios no visuales.</w:t>
      </w:r>
    </w:p>
    <w:p w14:paraId="5E7486B5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estado de controles tipo bloqueo se puede consultar por distintos canales.</w:t>
      </w:r>
    </w:p>
    <w:p w14:paraId="49D40D6E" w14:textId="77777777" w:rsidR="000E7E5F" w:rsidRPr="000E7E5F" w:rsidRDefault="000E7E5F" w:rsidP="000E7E5F">
      <w:pPr>
        <w:pStyle w:val="Prrafodelista"/>
        <w:numPr>
          <w:ilvl w:val="0"/>
          <w:numId w:val="8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repetición de caracteres en teclado es configurable en retraso y velocidad.</w:t>
      </w:r>
    </w:p>
    <w:p w14:paraId="01DA5419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Elementos molestos innecesarios</w:t>
      </w:r>
    </w:p>
    <w:p w14:paraId="6D1329C8" w14:textId="77777777" w:rsidR="000E7E5F" w:rsidRPr="000E7E5F" w:rsidRDefault="000E7E5F" w:rsidP="000E7E5F">
      <w:pPr>
        <w:pStyle w:val="Prrafodelista"/>
        <w:numPr>
          <w:ilvl w:val="0"/>
          <w:numId w:val="9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minimizan elementos intrusivos como animaciones, anuncios o sonidos de fondo.</w:t>
      </w:r>
    </w:p>
    <w:p w14:paraId="6A73E8DD" w14:textId="77777777" w:rsidR="000E7E5F" w:rsidRPr="000E7E5F" w:rsidRDefault="000E7E5F" w:rsidP="000E7E5F">
      <w:pPr>
        <w:pStyle w:val="Prrafodelista"/>
        <w:numPr>
          <w:ilvl w:val="0"/>
          <w:numId w:val="9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Si existen, se permite pausarlos, detenerlos u ocultarlos fácilmente.</w:t>
      </w:r>
    </w:p>
    <w:p w14:paraId="3A171564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Documentación y ayuda</w:t>
      </w:r>
    </w:p>
    <w:p w14:paraId="1C815F34" w14:textId="77777777" w:rsidR="000E7E5F" w:rsidRPr="000E7E5F" w:rsidRDefault="000E7E5F" w:rsidP="000E7E5F">
      <w:pPr>
        <w:pStyle w:val="Prrafodelista"/>
        <w:numPr>
          <w:ilvl w:val="0"/>
          <w:numId w:val="10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ayuda cubre las particularidades de accesibilidad y se ofrece en formatos accesibles.</w:t>
      </w:r>
    </w:p>
    <w:p w14:paraId="1FB44D7F" w14:textId="77777777" w:rsidR="000E7E5F" w:rsidRPr="000E7E5F" w:rsidRDefault="000E7E5F" w:rsidP="000E7E5F">
      <w:pPr>
        <w:pStyle w:val="Prrafodelista"/>
        <w:numPr>
          <w:ilvl w:val="0"/>
          <w:numId w:val="10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Toda la documentación cumple los requisitos de accesibilidad.</w:t>
      </w:r>
    </w:p>
    <w:p w14:paraId="2461CFE2" w14:textId="77777777" w:rsidR="000E7E5F" w:rsidRPr="000E7E5F" w:rsidRDefault="000E7E5F" w:rsidP="000E7E5F">
      <w:pPr>
        <w:pStyle w:val="Prrafodelista"/>
        <w:numPr>
          <w:ilvl w:val="0"/>
          <w:numId w:val="10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soporte al usuario es accesible, atiende a distintas necesidades y comunica las funciones disponibles.</w:t>
      </w:r>
    </w:p>
    <w:p w14:paraId="3BF9D674" w14:textId="77777777" w:rsidR="000E7E5F" w:rsidRPr="000E7E5F" w:rsidRDefault="000E7E5F" w:rsidP="000E7E5F">
      <w:pPr>
        <w:pStyle w:val="Prrafodelista"/>
        <w:numPr>
          <w:ilvl w:val="0"/>
          <w:numId w:val="10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Existe un canal eficaz para informar y resolver incidencias de accesibilidad.</w:t>
      </w:r>
    </w:p>
    <w:p w14:paraId="4E70268E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Aplicaciones con comunicación bidireccional por voz</w:t>
      </w:r>
    </w:p>
    <w:p w14:paraId="106E7F80" w14:textId="77777777" w:rsidR="000E7E5F" w:rsidRPr="000E7E5F" w:rsidRDefault="000E7E5F" w:rsidP="000E7E5F">
      <w:pPr>
        <w:pStyle w:val="Prrafodelista"/>
        <w:numPr>
          <w:ilvl w:val="0"/>
          <w:numId w:val="1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garantiza una calidad de audio mínima de 7000 Hz.</w:t>
      </w:r>
    </w:p>
    <w:p w14:paraId="18565F3D" w14:textId="77777777" w:rsidR="000E7E5F" w:rsidRPr="000E7E5F" w:rsidRDefault="000E7E5F" w:rsidP="000E7E5F">
      <w:pPr>
        <w:pStyle w:val="Prrafodelista"/>
        <w:numPr>
          <w:ilvl w:val="0"/>
          <w:numId w:val="1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vídeo en tiempo real tiene resolución QVGA y 20 fps.</w:t>
      </w:r>
    </w:p>
    <w:p w14:paraId="6F66473A" w14:textId="77777777" w:rsidR="000E7E5F" w:rsidRPr="000E7E5F" w:rsidRDefault="000E7E5F" w:rsidP="000E7E5F">
      <w:pPr>
        <w:pStyle w:val="Prrafodelista"/>
        <w:numPr>
          <w:ilvl w:val="0"/>
          <w:numId w:val="1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Permiten comunicación simultánea de voz y texto (RTT), diferenciando visualmente el texto enviado y recibido, y son compatibles con otras apps de RTT.</w:t>
      </w:r>
    </w:p>
    <w:p w14:paraId="7110593F" w14:textId="77777777" w:rsidR="000E7E5F" w:rsidRPr="000E7E5F" w:rsidRDefault="000E7E5F" w:rsidP="000E7E5F">
      <w:pPr>
        <w:pStyle w:val="Prrafodelista"/>
        <w:numPr>
          <w:ilvl w:val="0"/>
          <w:numId w:val="1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El texto introducido se transmite rápidamente a la red.</w:t>
      </w:r>
    </w:p>
    <w:p w14:paraId="0CB88D60" w14:textId="77777777" w:rsidR="000E7E5F" w:rsidRPr="000E7E5F" w:rsidRDefault="000E7E5F" w:rsidP="000E7E5F">
      <w:pPr>
        <w:pStyle w:val="Prrafodelista"/>
        <w:numPr>
          <w:ilvl w:val="0"/>
          <w:numId w:val="11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lastRenderedPageBreak/>
        <w:t>La identificación de llamadas también se muestra visualmente y puede ser detectada por software.</w:t>
      </w:r>
    </w:p>
    <w:p w14:paraId="28D84D7F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Aplicaciones con capacidades de vídeo</w:t>
      </w:r>
    </w:p>
    <w:p w14:paraId="1F62263A" w14:textId="77777777" w:rsidR="000E7E5F" w:rsidRPr="000E7E5F" w:rsidRDefault="000E7E5F" w:rsidP="000E7E5F">
      <w:pPr>
        <w:pStyle w:val="Prrafodelista"/>
        <w:numPr>
          <w:ilvl w:val="0"/>
          <w:numId w:val="1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vídeos con audio incluyen subtítulos accesibles, bien sincronizados y personalizables.</w:t>
      </w:r>
    </w:p>
    <w:p w14:paraId="6ED6FEE8" w14:textId="77777777" w:rsidR="000E7E5F" w:rsidRPr="000E7E5F" w:rsidRDefault="000E7E5F" w:rsidP="000E7E5F">
      <w:pPr>
        <w:pStyle w:val="Prrafodelista"/>
        <w:numPr>
          <w:ilvl w:val="0"/>
          <w:numId w:val="1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audiodescripción puede seleccionarse y se conserva al grabar o convertir vídeos.</w:t>
      </w:r>
    </w:p>
    <w:p w14:paraId="395B398C" w14:textId="77777777" w:rsidR="000E7E5F" w:rsidRPr="000E7E5F" w:rsidRDefault="000E7E5F" w:rsidP="000E7E5F">
      <w:pPr>
        <w:pStyle w:val="Prrafodelista"/>
        <w:numPr>
          <w:ilvl w:val="0"/>
          <w:numId w:val="12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Activar subtítulos o audiodescripción exige los mismos pasos que otros controles de medios.</w:t>
      </w:r>
    </w:p>
    <w:p w14:paraId="7773D807" w14:textId="77777777" w:rsidR="000E7E5F" w:rsidRPr="000E7E5F" w:rsidRDefault="000E7E5F" w:rsidP="000E7E5F">
      <w:pPr>
        <w:pStyle w:val="Ttulo1"/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Otros requisitos</w:t>
      </w:r>
    </w:p>
    <w:p w14:paraId="728EDD34" w14:textId="77777777" w:rsidR="000E7E5F" w:rsidRPr="000E7E5F" w:rsidRDefault="000E7E5F" w:rsidP="000E7E5F">
      <w:pPr>
        <w:pStyle w:val="Prrafodelista"/>
        <w:numPr>
          <w:ilvl w:val="0"/>
          <w:numId w:val="1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 app no interfiere con las opciones de accesibilidad del sistema ni las de otros productos.</w:t>
      </w:r>
    </w:p>
    <w:p w14:paraId="0ADF9CFB" w14:textId="77777777" w:rsidR="000E7E5F" w:rsidRPr="000E7E5F" w:rsidRDefault="000E7E5F" w:rsidP="000E7E5F">
      <w:pPr>
        <w:pStyle w:val="Prrafodelista"/>
        <w:numPr>
          <w:ilvl w:val="0"/>
          <w:numId w:val="1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Se emplean componentes nativos o derivados para exponer propiedades de accesibilidad.</w:t>
      </w:r>
    </w:p>
    <w:p w14:paraId="3620B14B" w14:textId="77777777" w:rsidR="000E7E5F" w:rsidRPr="000E7E5F" w:rsidRDefault="000E7E5F" w:rsidP="000E7E5F">
      <w:pPr>
        <w:pStyle w:val="Prrafodelista"/>
        <w:numPr>
          <w:ilvl w:val="0"/>
          <w:numId w:val="1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Los cambios en elementos sin foco se notifican a las tecnologías de apoyo.</w:t>
      </w:r>
    </w:p>
    <w:p w14:paraId="63263BB5" w14:textId="77777777" w:rsidR="000E7E5F" w:rsidRPr="000E7E5F" w:rsidRDefault="000E7E5F" w:rsidP="000E7E5F">
      <w:pPr>
        <w:pStyle w:val="Prrafodelista"/>
        <w:numPr>
          <w:ilvl w:val="0"/>
          <w:numId w:val="1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No se alteran preferencias de accesibilidad del usuario salvo por petición expresa.</w:t>
      </w:r>
    </w:p>
    <w:p w14:paraId="2F38C6AA" w14:textId="56E67BBF" w:rsidR="00324818" w:rsidRPr="000E7E5F" w:rsidRDefault="000E7E5F" w:rsidP="000E7E5F">
      <w:pPr>
        <w:pStyle w:val="Prrafodelista"/>
        <w:numPr>
          <w:ilvl w:val="0"/>
          <w:numId w:val="13"/>
        </w:numPr>
        <w:rPr>
          <w:rFonts w:ascii="Atkinson Hyperlegible Next" w:hAnsi="Atkinson Hyperlegible Next"/>
        </w:rPr>
      </w:pPr>
      <w:r w:rsidRPr="000E7E5F">
        <w:rPr>
          <w:rFonts w:ascii="Atkinson Hyperlegible Next" w:hAnsi="Atkinson Hyperlegible Next"/>
        </w:rPr>
        <w:t>Las herramientas de autor permiten crear contenidos accesibles, verificarlos y conservar esa accesibilidad en los procesos.</w:t>
      </w:r>
    </w:p>
    <w:p w14:paraId="2BE85070" w14:textId="77777777" w:rsidR="002B56BF" w:rsidRPr="000E7E5F" w:rsidRDefault="002B56BF">
      <w:pPr>
        <w:rPr>
          <w:rFonts w:ascii="Atkinson Hyperlegible Next" w:hAnsi="Atkinson Hyperlegible Next"/>
        </w:rPr>
      </w:pPr>
    </w:p>
    <w:sectPr w:rsidR="002B56BF" w:rsidRPr="000E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tkinson Hyperlegible Next">
    <w:panose1 w:val="00000000000000000000"/>
    <w:charset w:val="4D"/>
    <w:family w:val="auto"/>
    <w:pitch w:val="variable"/>
    <w:sig w:usb0="A000006F" w:usb1="0000600A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B54A0"/>
    <w:multiLevelType w:val="hybridMultilevel"/>
    <w:tmpl w:val="A66C18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6F7D"/>
    <w:multiLevelType w:val="hybridMultilevel"/>
    <w:tmpl w:val="D4184E9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1407"/>
    <w:multiLevelType w:val="hybridMultilevel"/>
    <w:tmpl w:val="244244E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54448"/>
    <w:multiLevelType w:val="hybridMultilevel"/>
    <w:tmpl w:val="635A0C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27839"/>
    <w:multiLevelType w:val="hybridMultilevel"/>
    <w:tmpl w:val="F81C0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D1542"/>
    <w:multiLevelType w:val="hybridMultilevel"/>
    <w:tmpl w:val="4D563DA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82FBC"/>
    <w:multiLevelType w:val="hybridMultilevel"/>
    <w:tmpl w:val="D2D6FE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1486"/>
    <w:multiLevelType w:val="hybridMultilevel"/>
    <w:tmpl w:val="2E003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A52DA"/>
    <w:multiLevelType w:val="hybridMultilevel"/>
    <w:tmpl w:val="96F4AB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70448"/>
    <w:multiLevelType w:val="hybridMultilevel"/>
    <w:tmpl w:val="ECAC04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2625A"/>
    <w:multiLevelType w:val="hybridMultilevel"/>
    <w:tmpl w:val="ADF40B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C6C27"/>
    <w:multiLevelType w:val="hybridMultilevel"/>
    <w:tmpl w:val="B1708F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1253"/>
    <w:multiLevelType w:val="hybridMultilevel"/>
    <w:tmpl w:val="719CFB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20552">
    <w:abstractNumId w:val="4"/>
  </w:num>
  <w:num w:numId="2" w16cid:durableId="1125002870">
    <w:abstractNumId w:val="1"/>
  </w:num>
  <w:num w:numId="3" w16cid:durableId="1632444110">
    <w:abstractNumId w:val="10"/>
  </w:num>
  <w:num w:numId="4" w16cid:durableId="111287929">
    <w:abstractNumId w:val="3"/>
  </w:num>
  <w:num w:numId="5" w16cid:durableId="1774204297">
    <w:abstractNumId w:val="12"/>
  </w:num>
  <w:num w:numId="6" w16cid:durableId="1076978906">
    <w:abstractNumId w:val="7"/>
  </w:num>
  <w:num w:numId="7" w16cid:durableId="1357729835">
    <w:abstractNumId w:val="6"/>
  </w:num>
  <w:num w:numId="8" w16cid:durableId="1042634578">
    <w:abstractNumId w:val="2"/>
  </w:num>
  <w:num w:numId="9" w16cid:durableId="1158036193">
    <w:abstractNumId w:val="0"/>
  </w:num>
  <w:num w:numId="10" w16cid:durableId="411506510">
    <w:abstractNumId w:val="5"/>
  </w:num>
  <w:num w:numId="11" w16cid:durableId="991830734">
    <w:abstractNumId w:val="9"/>
  </w:num>
  <w:num w:numId="12" w16cid:durableId="1216619578">
    <w:abstractNumId w:val="11"/>
  </w:num>
  <w:num w:numId="13" w16cid:durableId="3263294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8"/>
    <w:rsid w:val="000E7E5F"/>
    <w:rsid w:val="002B56BF"/>
    <w:rsid w:val="00324818"/>
    <w:rsid w:val="00507ED6"/>
    <w:rsid w:val="007648C7"/>
    <w:rsid w:val="00A66318"/>
    <w:rsid w:val="00AC4ADD"/>
    <w:rsid w:val="00C0690A"/>
    <w:rsid w:val="00CE7DFD"/>
    <w:rsid w:val="00DE3B29"/>
    <w:rsid w:val="00F0347D"/>
    <w:rsid w:val="00F0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D2A94"/>
  <w15:chartTrackingRefBased/>
  <w15:docId w15:val="{B9209581-FA19-6E4D-9944-92D8EA35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4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4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4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4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4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4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4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4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4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48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48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48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48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48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48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4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4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4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48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48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48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4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48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481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248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ng-star-inserted">
    <w:name w:val="ng-star-inserted"/>
    <w:basedOn w:val="Fuentedeprrafopredeter"/>
    <w:rsid w:val="00324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D3301F-CD22-F94E-8B08-BBECBD6B6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1158</Words>
  <Characters>6662</Characters>
  <Application>Microsoft Office Word</Application>
  <DocSecurity>0</DocSecurity>
  <Lines>163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comprobación para el diseño accesible de aplicaciones móviles</dc:title>
  <dc:subject/>
  <dc:creator>Jose Samuel Berigüete Valero</dc:creator>
  <cp:keywords/>
  <dc:description/>
  <cp:lastModifiedBy>Jose Samuel Berigüete Valero</cp:lastModifiedBy>
  <cp:revision>5</cp:revision>
  <dcterms:created xsi:type="dcterms:W3CDTF">2025-09-10T11:05:00Z</dcterms:created>
  <dcterms:modified xsi:type="dcterms:W3CDTF">2025-09-10T11:31:00Z</dcterms:modified>
  <cp:category/>
</cp:coreProperties>
</file>