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LICENSE AGREEMENT</w:t>
        <w:br/>
        <w:br/>
        <w:t>This Software License Agreement (the 'Agreement') is entered into between ClauseIQ Inc. ('Licensor') and Acme Corp ('Licensee').</w:t>
        <w:br/>
        <w:br/>
        <w:t>1. Term: The term of this agreement shall be 2 years from the date of execution.</w:t>
        <w:br/>
        <w:t>2. Payment: Licensee agrees to pay ,000 annually.</w:t>
        <w:br/>
        <w:t>3. Termination: Either party may terminate with 30 days notice.</w:t>
        <w:br/>
        <w:t>4. Liability: Licensor liability is capped at ,000.</w:t>
        <w:br/>
        <w:t>5. Confidentiality: Both parties agree to keep source code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