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9C09B" w14:textId="77777777" w:rsidR="007B2DA5" w:rsidRPr="0021230B" w:rsidRDefault="007B2DA5" w:rsidP="00B10BD6">
      <w:pPr>
        <w:pStyle w:val="NormalWeb"/>
        <w:outlineLvl w:val="0"/>
        <w:rPr>
          <w:rFonts w:ascii="Arial" w:hAnsi="Arial" w:cs="Arial"/>
          <w:b/>
          <w:color w:val="000000" w:themeColor="text1"/>
        </w:rPr>
      </w:pPr>
    </w:p>
    <w:p w14:paraId="5FD1DC29" w14:textId="55D0E7F2" w:rsidR="002E7B2D" w:rsidRPr="0021230B" w:rsidRDefault="00C66C97" w:rsidP="00BC3386">
      <w:pPr>
        <w:pStyle w:val="NormalWeb"/>
        <w:jc w:val="center"/>
        <w:outlineLvl w:val="0"/>
        <w:rPr>
          <w:rFonts w:ascii="Arial" w:hAnsi="Arial" w:cs="Arial"/>
          <w:b/>
          <w:color w:val="000000" w:themeColor="text1"/>
        </w:rPr>
      </w:pPr>
      <w:r w:rsidRPr="0021230B">
        <w:rPr>
          <w:rFonts w:ascii="Arial" w:hAnsi="Arial" w:cs="Arial"/>
          <w:b/>
          <w:color w:val="000000" w:themeColor="text1"/>
        </w:rPr>
        <w:t>RAPID TEAMING</w:t>
      </w:r>
      <w:r w:rsidR="00730CBE" w:rsidRPr="0021230B">
        <w:rPr>
          <w:rFonts w:ascii="Arial" w:hAnsi="Arial" w:cs="Arial"/>
          <w:b/>
          <w:color w:val="000000" w:themeColor="text1"/>
        </w:rPr>
        <w:t xml:space="preserve"> OBJECTIONS HANDLING</w:t>
      </w:r>
    </w:p>
    <w:p w14:paraId="34782298" w14:textId="77777777" w:rsidR="009A13DE" w:rsidRPr="0021230B" w:rsidRDefault="009A13DE" w:rsidP="00B10BD6">
      <w:pPr>
        <w:pStyle w:val="NormalWeb"/>
        <w:rPr>
          <w:rFonts w:ascii="Arial" w:hAnsi="Arial" w:cs="Arial"/>
          <w:color w:val="000000" w:themeColor="text1"/>
        </w:rPr>
      </w:pPr>
    </w:p>
    <w:p w14:paraId="38B2F220" w14:textId="15D1B380" w:rsidR="00500A94" w:rsidRPr="0021230B" w:rsidRDefault="00500A94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Reframe (Why Public Program)</w:t>
      </w:r>
    </w:p>
    <w:p w14:paraId="43FF7DA2" w14:textId="74ECDCBE" w:rsidR="00500A94" w:rsidRPr="0021230B" w:rsidRDefault="00500A94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</w:t>
      </w:r>
      <w:r w:rsidRPr="0021230B">
        <w:rPr>
          <w:rStyle w:val="Strong"/>
          <w:rFonts w:ascii="Arial" w:hAnsi="Arial" w:cs="Arial"/>
          <w:color w:val="000000" w:themeColor="text1"/>
        </w:rPr>
        <w:t>Say:</w:t>
      </w:r>
      <w:r w:rsidRPr="0021230B">
        <w:rPr>
          <w:rFonts w:ascii="Arial" w:hAnsi="Arial" w:cs="Arial"/>
          <w:color w:val="000000" w:themeColor="text1"/>
        </w:rPr>
        <w:t xml:space="preserve"> Typically, organizations jump straight into large interventions.</w:t>
      </w:r>
    </w:p>
    <w:p w14:paraId="3B8378AF" w14:textId="77777777" w:rsidR="00500A94" w:rsidRPr="0021230B" w:rsidRDefault="00500A94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But what works better is: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First, expose a few key leaders to the </w:t>
      </w:r>
      <w:r w:rsidRPr="0021230B">
        <w:rPr>
          <w:rStyle w:val="Emphasis"/>
          <w:rFonts w:ascii="Arial" w:hAnsi="Arial" w:cs="Arial"/>
          <w:i w:val="0"/>
          <w:iCs w:val="0"/>
          <w:color w:val="000000" w:themeColor="text1"/>
        </w:rPr>
        <w:t>right frameworks and tools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Let them apply it internally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Then scale if needed</w:t>
      </w:r>
    </w:p>
    <w:p w14:paraId="02E2A147" w14:textId="61B70633" w:rsidR="00D67A7A" w:rsidRPr="0021230B" w:rsidRDefault="00500A94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That’s exactly the purpose of this </w:t>
      </w:r>
      <w:r w:rsidRPr="0021230B">
        <w:rPr>
          <w:rStyle w:val="Strong"/>
          <w:rFonts w:ascii="Arial" w:hAnsi="Arial" w:cs="Arial"/>
          <w:color w:val="000000" w:themeColor="text1"/>
        </w:rPr>
        <w:t xml:space="preserve">Rapid Teaming </w:t>
      </w:r>
      <w:r w:rsidR="00770245" w:rsidRPr="0021230B">
        <w:rPr>
          <w:rStyle w:val="Strong"/>
          <w:rFonts w:ascii="Arial" w:hAnsi="Arial" w:cs="Arial"/>
          <w:color w:val="000000" w:themeColor="text1"/>
        </w:rPr>
        <w:t xml:space="preserve">public </w:t>
      </w:r>
      <w:r w:rsidRPr="0021230B">
        <w:rPr>
          <w:rStyle w:val="Strong"/>
          <w:rFonts w:ascii="Arial" w:hAnsi="Arial" w:cs="Arial"/>
          <w:color w:val="000000" w:themeColor="text1"/>
        </w:rPr>
        <w:t>program</w:t>
      </w:r>
      <w:r w:rsidRPr="0021230B">
        <w:rPr>
          <w:rFonts w:ascii="Arial" w:hAnsi="Arial" w:cs="Arial"/>
          <w:color w:val="000000" w:themeColor="text1"/>
        </w:rPr>
        <w:t>.</w:t>
      </w:r>
      <w:r w:rsidR="006B77A4" w:rsidRPr="0021230B">
        <w:rPr>
          <w:rFonts w:ascii="Arial" w:hAnsi="Arial" w:cs="Arial"/>
          <w:color w:val="000000" w:themeColor="text1"/>
        </w:rPr>
        <w:br/>
      </w:r>
    </w:p>
    <w:p w14:paraId="3C274914" w14:textId="30F6B09F" w:rsidR="006C6CD8" w:rsidRPr="0021230B" w:rsidRDefault="006C6CD8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Why Public Program Works (Remove hesitation)</w:t>
      </w:r>
    </w:p>
    <w:p w14:paraId="4A2B6A78" w14:textId="38B577AD" w:rsidR="006C6CD8" w:rsidRPr="0021230B" w:rsidRDefault="006C6CD8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</w:t>
      </w:r>
      <w:r w:rsidRPr="0021230B">
        <w:rPr>
          <w:rStyle w:val="Strong"/>
          <w:rFonts w:ascii="Arial" w:hAnsi="Arial" w:cs="Arial"/>
          <w:color w:val="000000" w:themeColor="text1"/>
        </w:rPr>
        <w:t>Say:</w:t>
      </w:r>
      <w:r w:rsidRPr="0021230B">
        <w:rPr>
          <w:rFonts w:ascii="Arial" w:hAnsi="Arial" w:cs="Arial"/>
          <w:color w:val="000000" w:themeColor="text1"/>
        </w:rPr>
        <w:t xml:space="preserve"> What makes this format powerful:</w:t>
      </w:r>
    </w:p>
    <w:p w14:paraId="7EA04E23" w14:textId="77777777" w:rsidR="006C6CD8" w:rsidRPr="0021230B" w:rsidRDefault="006C6CD8" w:rsidP="00B10BD6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Leaders learn from </w:t>
      </w:r>
      <w:r w:rsidRPr="0021230B">
        <w:rPr>
          <w:rStyle w:val="Strong"/>
          <w:rFonts w:ascii="Arial" w:hAnsi="Arial" w:cs="Arial"/>
          <w:color w:val="000000" w:themeColor="text1"/>
        </w:rPr>
        <w:t>participants across industries</w:t>
      </w:r>
      <w:r w:rsidRPr="0021230B">
        <w:rPr>
          <w:rFonts w:ascii="Arial" w:hAnsi="Arial" w:cs="Arial"/>
          <w:color w:val="000000" w:themeColor="text1"/>
        </w:rPr>
        <w:t xml:space="preserve"> </w:t>
      </w:r>
    </w:p>
    <w:p w14:paraId="66E29F08" w14:textId="77777777" w:rsidR="006C6CD8" w:rsidRPr="0021230B" w:rsidRDefault="006C6CD8" w:rsidP="00B10BD6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They bring fresh perspectives back into your organization </w:t>
      </w:r>
    </w:p>
    <w:p w14:paraId="1EFBDBBC" w14:textId="77777777" w:rsidR="006C6CD8" w:rsidRPr="0021230B" w:rsidRDefault="006C6CD8" w:rsidP="00B10BD6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It’s a </w:t>
      </w:r>
      <w:r w:rsidRPr="0021230B">
        <w:rPr>
          <w:rStyle w:val="Strong"/>
          <w:rFonts w:ascii="Arial" w:hAnsi="Arial" w:cs="Arial"/>
          <w:color w:val="000000" w:themeColor="text1"/>
        </w:rPr>
        <w:t>low-risk way</w:t>
      </w:r>
      <w:r w:rsidRPr="0021230B">
        <w:rPr>
          <w:rFonts w:ascii="Arial" w:hAnsi="Arial" w:cs="Arial"/>
          <w:color w:val="000000" w:themeColor="text1"/>
        </w:rPr>
        <w:t xml:space="preserve"> to evaluate impact before scaling </w:t>
      </w:r>
    </w:p>
    <w:p w14:paraId="3F298F5E" w14:textId="6B3F3DD5" w:rsidR="006C6CD8" w:rsidRPr="0021230B" w:rsidRDefault="006C6CD8" w:rsidP="00B10BD6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No disruption to your internal schedules</w:t>
      </w:r>
    </w:p>
    <w:p w14:paraId="1B7D416F" w14:textId="77777777" w:rsidR="00D67A7A" w:rsidRPr="0021230B" w:rsidRDefault="00D67A7A" w:rsidP="00B10BD6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</w:p>
    <w:p w14:paraId="494A7AF6" w14:textId="4B51C848" w:rsidR="006C6CD8" w:rsidRPr="0021230B" w:rsidRDefault="006C6CD8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Ideal Participant Positioning (Make selection easy)</w:t>
      </w:r>
    </w:p>
    <w:p w14:paraId="495C0BFA" w14:textId="1F7A344E" w:rsidR="006C6CD8" w:rsidRPr="0021230B" w:rsidRDefault="006C6CD8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</w:t>
      </w:r>
      <w:r w:rsidRPr="0021230B">
        <w:rPr>
          <w:rStyle w:val="Strong"/>
          <w:rFonts w:ascii="Arial" w:hAnsi="Arial" w:cs="Arial"/>
          <w:color w:val="000000" w:themeColor="text1"/>
        </w:rPr>
        <w:t xml:space="preserve">Say: </w:t>
      </w:r>
      <w:r w:rsidRPr="0021230B">
        <w:rPr>
          <w:rFonts w:ascii="Arial" w:hAnsi="Arial" w:cs="Arial"/>
          <w:color w:val="000000" w:themeColor="text1"/>
        </w:rPr>
        <w:t>This is best suited for leaders who:</w:t>
      </w:r>
    </w:p>
    <w:p w14:paraId="6B446323" w14:textId="77777777" w:rsidR="006C6CD8" w:rsidRPr="0021230B" w:rsidRDefault="006C6CD8" w:rsidP="00B10BD6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Are managing cross-functional teams </w:t>
      </w:r>
    </w:p>
    <w:p w14:paraId="399C3671" w14:textId="77777777" w:rsidR="006C6CD8" w:rsidRPr="0021230B" w:rsidRDefault="006C6CD8" w:rsidP="00B10BD6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Are leading new initiatives/projects </w:t>
      </w:r>
    </w:p>
    <w:p w14:paraId="38E1694A" w14:textId="77777777" w:rsidR="006C6CD8" w:rsidRPr="0021230B" w:rsidRDefault="006C6CD8" w:rsidP="00B10BD6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Are stepping into larger roles </w:t>
      </w:r>
    </w:p>
    <w:p w14:paraId="5537A804" w14:textId="141C7C5C" w:rsidR="00A00593" w:rsidRPr="0021230B" w:rsidRDefault="006C6CD8" w:rsidP="00B10BD6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Or are facing collaboration challenges</w:t>
      </w:r>
    </w:p>
    <w:p w14:paraId="40D447ED" w14:textId="2B4D8E37" w:rsidR="00A00593" w:rsidRPr="0021230B" w:rsidRDefault="00A00593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b/>
          <w:bCs/>
          <w:color w:val="000000" w:themeColor="text1"/>
        </w:rPr>
        <w:t>Target Audience</w:t>
      </w:r>
      <w:r w:rsidRPr="0021230B">
        <w:rPr>
          <w:rFonts w:ascii="Arial" w:hAnsi="Arial" w:cs="Arial"/>
          <w:color w:val="000000" w:themeColor="text1"/>
        </w:rPr>
        <w:t>:</w:t>
      </w:r>
    </w:p>
    <w:p w14:paraId="2AD837A0" w14:textId="77777777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This programme is aimed at managers, HR staff,  team leaders and anyone whose roles require them to join or form other teams frequently</w:t>
      </w:r>
    </w:p>
    <w:p w14:paraId="43DAB783" w14:textId="77777777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It is also suitable for training throughout an organisations staff to upskill everyone </w:t>
      </w:r>
    </w:p>
    <w:p w14:paraId="38BEF3E2" w14:textId="77777777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It aims to equip them with tools, techniques and skills to manage both their own integration into a team and to support the whole team in rapid transition to high performance. It is designed to meet multiple needs, including: </w:t>
      </w:r>
    </w:p>
    <w:p w14:paraId="109EF008" w14:textId="77777777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A just-in-time intervention to support members of a new team in formation</w:t>
      </w:r>
    </w:p>
    <w:p w14:paraId="3C6B2EF6" w14:textId="77777777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lastRenderedPageBreak/>
        <w:t>People working in matrix structures and multi-project agile teams</w:t>
      </w:r>
    </w:p>
    <w:p w14:paraId="76F554DA" w14:textId="77777777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Enterprise leaders wishing to role model flexibility and adaptability</w:t>
      </w:r>
    </w:p>
    <w:p w14:paraId="1F6A1FFB" w14:textId="326D35B2" w:rsidR="00A00593" w:rsidRPr="0021230B" w:rsidRDefault="00A00593" w:rsidP="00B10BD6">
      <w:pPr>
        <w:pStyle w:val="Norma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Whole company culture change</w:t>
      </w:r>
    </w:p>
    <w:p w14:paraId="724DFE18" w14:textId="4426D514" w:rsidR="00A00593" w:rsidRPr="0021230B" w:rsidRDefault="00A00593" w:rsidP="00B10BD6">
      <w:pPr>
        <w:pStyle w:val="NormalWeb"/>
        <w:rPr>
          <w:rFonts w:ascii="Arial" w:hAnsi="Arial" w:cs="Arial"/>
          <w:b/>
          <w:bCs/>
          <w:color w:val="000000" w:themeColor="text1"/>
        </w:rPr>
      </w:pPr>
      <w:r w:rsidRPr="0021230B">
        <w:rPr>
          <w:rFonts w:ascii="Arial" w:hAnsi="Arial" w:cs="Arial"/>
          <w:b/>
          <w:bCs/>
          <w:color w:val="000000" w:themeColor="text1"/>
        </w:rPr>
        <w:t xml:space="preserve">Workshop Structure - The </w:t>
      </w:r>
      <w:r w:rsidR="00860B28" w:rsidRPr="0021230B">
        <w:rPr>
          <w:rFonts w:ascii="Arial" w:hAnsi="Arial" w:cs="Arial"/>
          <w:b/>
          <w:bCs/>
          <w:color w:val="000000" w:themeColor="text1"/>
        </w:rPr>
        <w:t>Four</w:t>
      </w:r>
      <w:r w:rsidRPr="0021230B">
        <w:rPr>
          <w:rFonts w:ascii="Arial" w:hAnsi="Arial" w:cs="Arial"/>
          <w:b/>
          <w:bCs/>
          <w:color w:val="000000" w:themeColor="text1"/>
        </w:rPr>
        <w:t xml:space="preserve"> Modules are:</w:t>
      </w:r>
    </w:p>
    <w:p w14:paraId="3519D39C" w14:textId="67E39729" w:rsidR="00A00593" w:rsidRPr="0021230B" w:rsidRDefault="00A00593" w:rsidP="00B10BD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21230B">
        <w:rPr>
          <w:rStyle w:val="Emphasis"/>
          <w:rFonts w:ascii="Arial" w:hAnsi="Arial" w:cs="Arial"/>
          <w:i w:val="0"/>
          <w:iCs w:val="0"/>
          <w:color w:val="000000" w:themeColor="text1"/>
          <w:bdr w:val="none" w:sz="0" w:space="0" w:color="auto" w:frame="1"/>
        </w:rPr>
        <w:t>How high performing teams form and evolve</w:t>
      </w:r>
      <w:r w:rsidR="00860B28" w:rsidRPr="0021230B">
        <w:rPr>
          <w:rStyle w:val="Emphasis"/>
          <w:rFonts w:ascii="Arial" w:hAnsi="Arial" w:cs="Arial"/>
          <w:i w:val="0"/>
          <w:iCs w:val="0"/>
          <w:color w:val="000000" w:themeColor="text1"/>
          <w:bdr w:val="none" w:sz="0" w:space="0" w:color="auto" w:frame="1"/>
        </w:rPr>
        <w:t>…</w:t>
      </w:r>
      <w:r w:rsidRPr="0021230B">
        <w:rPr>
          <w:rStyle w:val="Emphasis"/>
          <w:rFonts w:ascii="Arial" w:hAnsi="Arial" w:cs="Arial"/>
          <w:i w:val="0"/>
          <w:iCs w:val="0"/>
          <w:color w:val="000000" w:themeColor="text1"/>
          <w:bdr w:val="none" w:sz="0" w:space="0" w:color="auto" w:frame="1"/>
        </w:rPr>
        <w:t> </w:t>
      </w:r>
      <w:r w:rsidRPr="0021230B">
        <w:rPr>
          <w:rFonts w:ascii="Arial" w:hAnsi="Arial" w:cs="Arial"/>
          <w:color w:val="000000" w:themeColor="text1"/>
        </w:rPr>
        <w:t>(1/2 day)</w:t>
      </w:r>
    </w:p>
    <w:p w14:paraId="3AD7C8EF" w14:textId="20774C51" w:rsidR="00A00593" w:rsidRPr="0021230B" w:rsidRDefault="00A00593" w:rsidP="00B10BD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21230B">
        <w:rPr>
          <w:rStyle w:val="Emphasis"/>
          <w:rFonts w:ascii="Arial" w:hAnsi="Arial" w:cs="Arial"/>
          <w:i w:val="0"/>
          <w:iCs w:val="0"/>
          <w:color w:val="000000" w:themeColor="text1"/>
          <w:bdr w:val="none" w:sz="0" w:space="0" w:color="auto" w:frame="1"/>
        </w:rPr>
        <w:t>Building psychological safety</w:t>
      </w:r>
      <w:r w:rsidR="00860B28" w:rsidRPr="0021230B">
        <w:rPr>
          <w:rFonts w:ascii="Arial" w:hAnsi="Arial" w:cs="Arial"/>
          <w:color w:val="000000" w:themeColor="text1"/>
        </w:rPr>
        <w:t>…</w:t>
      </w:r>
      <w:r w:rsidRPr="0021230B">
        <w:rPr>
          <w:rFonts w:ascii="Arial" w:hAnsi="Arial" w:cs="Arial"/>
          <w:color w:val="000000" w:themeColor="text1"/>
        </w:rPr>
        <w:t xml:space="preserve"> (1/2 day)</w:t>
      </w:r>
    </w:p>
    <w:p w14:paraId="7057A797" w14:textId="66190BB1" w:rsidR="00A00593" w:rsidRPr="0021230B" w:rsidRDefault="00860B28" w:rsidP="00B10BD6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21230B">
        <w:rPr>
          <w:rStyle w:val="Emphasis"/>
          <w:rFonts w:ascii="Arial" w:hAnsi="Arial" w:cs="Arial"/>
          <w:i w:val="0"/>
          <w:iCs w:val="0"/>
          <w:color w:val="000000" w:themeColor="text1"/>
          <w:bdr w:val="none" w:sz="0" w:space="0" w:color="auto" w:frame="1"/>
        </w:rPr>
        <w:t>Managing self…</w:t>
      </w:r>
      <w:r w:rsidR="00A00593" w:rsidRPr="0021230B">
        <w:rPr>
          <w:rFonts w:ascii="Arial" w:hAnsi="Arial" w:cs="Arial"/>
          <w:color w:val="000000" w:themeColor="text1"/>
        </w:rPr>
        <w:t> (1/2 day)</w:t>
      </w:r>
    </w:p>
    <w:p w14:paraId="2A5ACB34" w14:textId="1081BE73" w:rsidR="00712666" w:rsidRPr="0021230B" w:rsidRDefault="00A00593" w:rsidP="00730CBE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21230B">
        <w:rPr>
          <w:rStyle w:val="Emphasis"/>
          <w:rFonts w:ascii="Arial" w:hAnsi="Arial" w:cs="Arial"/>
          <w:i w:val="0"/>
          <w:iCs w:val="0"/>
          <w:color w:val="000000" w:themeColor="text1"/>
          <w:bdr w:val="none" w:sz="0" w:space="0" w:color="auto" w:frame="1"/>
        </w:rPr>
        <w:t>Team processes </w:t>
      </w:r>
      <w:r w:rsidRPr="0021230B">
        <w:rPr>
          <w:rFonts w:ascii="Arial" w:hAnsi="Arial" w:cs="Arial"/>
          <w:color w:val="000000" w:themeColor="text1"/>
        </w:rPr>
        <w:t> (1/2 day)</w:t>
      </w:r>
    </w:p>
    <w:p w14:paraId="78325D82" w14:textId="2AFA7E1A" w:rsidR="00712666" w:rsidRPr="0021230B" w:rsidRDefault="00712666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color w:val="000000" w:themeColor="text1"/>
          <w:sz w:val="24"/>
          <w:szCs w:val="24"/>
        </w:rPr>
        <w:t>“We prefer in-house programs”</w:t>
      </w:r>
    </w:p>
    <w:p w14:paraId="3F3A3957" w14:textId="677DBB1F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Absolutely—and many clients move there eventually.</w:t>
      </w:r>
    </w:p>
    <w:p w14:paraId="37B694D9" w14:textId="5D8089BF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This works as a </w:t>
      </w:r>
      <w:r w:rsidRPr="0021230B">
        <w:rPr>
          <w:rStyle w:val="Strong"/>
          <w:rFonts w:ascii="Arial" w:hAnsi="Arial" w:cs="Arial"/>
          <w:color w:val="000000" w:themeColor="text1"/>
        </w:rPr>
        <w:t>starting point</w:t>
      </w:r>
      <w:r w:rsidRPr="0021230B">
        <w:rPr>
          <w:rFonts w:ascii="Arial" w:hAnsi="Arial" w:cs="Arial"/>
          <w:color w:val="000000" w:themeColor="text1"/>
        </w:rPr>
        <w:t>: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You test the concept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See real impact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Then decide if you want to scale internally</w:t>
      </w:r>
    </w:p>
    <w:p w14:paraId="7279254A" w14:textId="77777777" w:rsidR="00712666" w:rsidRPr="0021230B" w:rsidRDefault="00991EAF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035D38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C988DA2" w14:textId="2BD8D2F2" w:rsidR="00712666" w:rsidRPr="0021230B" w:rsidRDefault="00712666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color w:val="000000" w:themeColor="text1"/>
          <w:sz w:val="24"/>
          <w:szCs w:val="24"/>
        </w:rPr>
        <w:t>“Will 2 days really make a difference?”</w:t>
      </w:r>
    </w:p>
    <w:p w14:paraId="737E3C2B" w14:textId="092F6B8E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Fair question.</w:t>
      </w:r>
    </w:p>
    <w:p w14:paraId="4CD71FED" w14:textId="77777777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It won’t solve everything—but it will give leaders: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A clear framework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Practical tools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Immediate application</w:t>
      </w:r>
    </w:p>
    <w:p w14:paraId="73F0ACEC" w14:textId="7B3DE1DA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And that often creates quick visible shifts.</w:t>
      </w:r>
    </w:p>
    <w:p w14:paraId="2449B867" w14:textId="7D8FFBED" w:rsidR="00D67A7A" w:rsidRPr="0021230B" w:rsidRDefault="00991EAF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2A594ED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790E1FA" w14:textId="3E537F5C" w:rsidR="00712666" w:rsidRPr="0021230B" w:rsidRDefault="00712666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color w:val="000000" w:themeColor="text1"/>
          <w:sz w:val="24"/>
          <w:szCs w:val="24"/>
        </w:rPr>
        <w:t>“Budget constraints”</w:t>
      </w:r>
    </w:p>
    <w:p w14:paraId="5C39DE3A" w14:textId="09D4299D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That’s exactly why many organizations start with this format.</w:t>
      </w:r>
    </w:p>
    <w:p w14:paraId="6D7A36C6" w14:textId="553B28B5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Instead of committing to a large program, you invest in a few key leaders and evaluate impact first.</w:t>
      </w:r>
    </w:p>
    <w:p w14:paraId="0DCD1723" w14:textId="77777777" w:rsidR="00E07BFB" w:rsidRPr="0021230B" w:rsidRDefault="00E07BFB" w:rsidP="00B10BD6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“We already do team building.”</w:t>
      </w:r>
    </w:p>
    <w:p w14:paraId="0FFD4B8C" w14:textId="77777777" w:rsidR="00E07BFB" w:rsidRPr="0021230B" w:rsidRDefault="00E07BFB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“Traditional team building typically assumes stable teams. Rapid Teaming addresses fluid, cross-functional, and high-pressure environments where teams must perform quickly.”</w:t>
      </w:r>
    </w:p>
    <w:p w14:paraId="0347E552" w14:textId="77777777" w:rsidR="00E07BFB" w:rsidRPr="0021230B" w:rsidRDefault="00991EAF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pict w14:anchorId="5AF2AE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353BC0" w14:textId="77777777" w:rsidR="00E07BFB" w:rsidRPr="0021230B" w:rsidRDefault="00E07BFB" w:rsidP="00B10BD6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“Our leaders are too busy.”</w:t>
      </w:r>
    </w:p>
    <w:p w14:paraId="2D42211A" w14:textId="77777777" w:rsidR="00E07BFB" w:rsidRPr="0021230B" w:rsidRDefault="00E07BFB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“That’s exactly why this matters. The cost of poor collaboration and slow alignment is usually much higher than the time invested in capability building.”</w:t>
      </w:r>
    </w:p>
    <w:p w14:paraId="5CFC9FA9" w14:textId="77777777" w:rsidR="00E07BFB" w:rsidRPr="0021230B" w:rsidRDefault="00991EAF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5EA52C2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285FF98" w14:textId="77777777" w:rsidR="00E07BFB" w:rsidRPr="0021230B" w:rsidRDefault="00E07BFB" w:rsidP="00B10BD6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“How is this different from Agile training?”</w:t>
      </w:r>
    </w:p>
    <w:p w14:paraId="49AB44F5" w14:textId="4E3C75BF" w:rsidR="00E07BFB" w:rsidRPr="0021230B" w:rsidRDefault="00E07BFB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“Agile focuses on processes and workflows. Rapid Teaming focuses on the human dynamics that make agile execution successful — trust, accountability, psychological safety, and collaboration.”</w:t>
      </w:r>
    </w:p>
    <w:p w14:paraId="5CD3F5ED" w14:textId="77777777" w:rsidR="0021230B" w:rsidRPr="0021230B" w:rsidRDefault="0021230B" w:rsidP="0021230B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CF98F28" w14:textId="7839CF55" w:rsidR="0021230B" w:rsidRPr="0021230B" w:rsidRDefault="0021230B" w:rsidP="0021230B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“</w:t>
      </w: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Who are your clients</w:t>
      </w: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?”</w:t>
      </w:r>
    </w:p>
    <w:p w14:paraId="007E1162" w14:textId="6787E016" w:rsidR="0021230B" w:rsidRPr="0021230B" w:rsidRDefault="0021230B" w:rsidP="00B10BD6">
      <w:pPr>
        <w:pStyle w:val="NormalWeb"/>
        <w:rPr>
          <w:rFonts w:ascii="Arial" w:hAnsi="Arial" w:cs="Arial"/>
          <w:color w:val="000000"/>
          <w:shd w:val="clear" w:color="auto" w:fill="FFFFFF"/>
        </w:rPr>
      </w:pPr>
      <w:r w:rsidRPr="0021230B">
        <w:rPr>
          <w:rFonts w:ascii="Arial" w:hAnsi="Arial" w:cs="Arial"/>
          <w:color w:val="000000"/>
          <w:shd w:val="clear" w:color="auto" w:fill="FFFFFF"/>
        </w:rPr>
        <w:t>David Clutterbuck’s Rapid Teaming methodologies have been applied in multinational, cross-functional, and high-change organizational environments globally, including financial services, healthcare, energy, and complex project ecosystems.</w:t>
      </w:r>
    </w:p>
    <w:p w14:paraId="39AF69C1" w14:textId="2CE70BEC" w:rsidR="0021230B" w:rsidRPr="0021230B" w:rsidRDefault="0021230B" w:rsidP="0021230B">
      <w:pPr>
        <w:pStyle w:val="NormalWeb"/>
        <w:shd w:val="clear" w:color="auto" w:fill="FFFFFF"/>
        <w:rPr>
          <w:rFonts w:ascii="Arial" w:hAnsi="Arial" w:cs="Arial"/>
          <w:color w:val="000000"/>
        </w:rPr>
      </w:pPr>
      <w:r w:rsidRPr="0021230B">
        <w:rPr>
          <w:rFonts w:ascii="Arial" w:hAnsi="Arial" w:cs="Arial"/>
          <w:color w:val="000000"/>
          <w:shd w:val="clear" w:color="auto" w:fill="FFFFFF"/>
        </w:rPr>
        <w:t xml:space="preserve">Sharing their names </w:t>
      </w:r>
      <w:r>
        <w:rPr>
          <w:rFonts w:ascii="Arial" w:hAnsi="Arial" w:cs="Arial"/>
          <w:color w:val="000000"/>
          <w:shd w:val="clear" w:color="auto" w:fill="FFFFFF"/>
        </w:rPr>
        <w:t>becomes challenging</w:t>
      </w:r>
      <w:r w:rsidRPr="0021230B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21230B">
        <w:rPr>
          <w:rFonts w:ascii="Arial" w:hAnsi="Arial" w:cs="Arial"/>
          <w:color w:val="000000"/>
        </w:rPr>
        <w:t>due to:</w:t>
      </w:r>
    </w:p>
    <w:p w14:paraId="1978DAEC" w14:textId="77777777" w:rsidR="0021230B" w:rsidRPr="0021230B" w:rsidRDefault="0021230B" w:rsidP="0021230B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</w:rPr>
      </w:pPr>
      <w:r w:rsidRPr="0021230B">
        <w:rPr>
          <w:rFonts w:ascii="Arial" w:hAnsi="Arial" w:cs="Arial"/>
          <w:color w:val="000000"/>
        </w:rPr>
        <w:t>Executive coaching confidentiality</w:t>
      </w:r>
    </w:p>
    <w:p w14:paraId="4C733FFD" w14:textId="77777777" w:rsidR="0021230B" w:rsidRPr="0021230B" w:rsidRDefault="0021230B" w:rsidP="0021230B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</w:rPr>
      </w:pPr>
      <w:r w:rsidRPr="0021230B">
        <w:rPr>
          <w:rFonts w:ascii="Arial" w:hAnsi="Arial" w:cs="Arial"/>
          <w:color w:val="000000"/>
        </w:rPr>
        <w:t>Corporate NDAs</w:t>
      </w:r>
    </w:p>
    <w:p w14:paraId="7C6AA5D9" w14:textId="77777777" w:rsidR="0021230B" w:rsidRPr="0021230B" w:rsidRDefault="0021230B" w:rsidP="0021230B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</w:rPr>
      </w:pPr>
      <w:r w:rsidRPr="0021230B">
        <w:rPr>
          <w:rFonts w:ascii="Arial" w:hAnsi="Arial" w:cs="Arial"/>
          <w:color w:val="000000"/>
        </w:rPr>
        <w:t>Internal transformation sensitivity</w:t>
      </w:r>
    </w:p>
    <w:p w14:paraId="62ACA513" w14:textId="4840129D" w:rsidR="0021230B" w:rsidRPr="0021230B" w:rsidRDefault="0021230B" w:rsidP="00B10BD6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ind w:left="945"/>
        <w:rPr>
          <w:rFonts w:ascii="Arial" w:hAnsi="Arial" w:cs="Arial"/>
          <w:color w:val="000000"/>
        </w:rPr>
      </w:pPr>
      <w:r w:rsidRPr="0021230B">
        <w:rPr>
          <w:rFonts w:ascii="Arial" w:hAnsi="Arial" w:cs="Arial"/>
          <w:color w:val="000000"/>
        </w:rPr>
        <w:t>Team coaching ethics standards</w:t>
      </w:r>
    </w:p>
    <w:p w14:paraId="4A814392" w14:textId="77777777" w:rsidR="00E07BFB" w:rsidRPr="0021230B" w:rsidRDefault="00991EAF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386CFAD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0A0656" w14:textId="77777777" w:rsidR="00E07BFB" w:rsidRPr="0021230B" w:rsidRDefault="00E07BFB" w:rsidP="00B10BD6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“Can this be customized?”</w:t>
      </w:r>
    </w:p>
    <w:p w14:paraId="07A20A54" w14:textId="77777777" w:rsidR="00E07BFB" w:rsidRPr="0021230B" w:rsidRDefault="00E07BFB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“Yes. The concepts are highly adaptable across:</w:t>
      </w:r>
    </w:p>
    <w:p w14:paraId="6E73005F" w14:textId="77777777" w:rsidR="00E07BFB" w:rsidRPr="0021230B" w:rsidRDefault="00E07BFB" w:rsidP="00B10BD6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leadership teams, </w:t>
      </w:r>
    </w:p>
    <w:p w14:paraId="4CE21DC5" w14:textId="77777777" w:rsidR="00E07BFB" w:rsidRPr="0021230B" w:rsidRDefault="00E07BFB" w:rsidP="00B10BD6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transformation offices, </w:t>
      </w:r>
    </w:p>
    <w:p w14:paraId="199CDFB7" w14:textId="77777777" w:rsidR="00E07BFB" w:rsidRPr="0021230B" w:rsidRDefault="00E07BFB" w:rsidP="00B10BD6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agile teams, </w:t>
      </w:r>
    </w:p>
    <w:p w14:paraId="323F3E75" w14:textId="77777777" w:rsidR="00E07BFB" w:rsidRPr="0021230B" w:rsidRDefault="00E07BFB" w:rsidP="00B10BD6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project teams, </w:t>
      </w:r>
    </w:p>
    <w:p w14:paraId="3F4BD337" w14:textId="77777777" w:rsidR="00E07BFB" w:rsidRPr="0021230B" w:rsidRDefault="00E07BFB" w:rsidP="00B10BD6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 xml:space="preserve">and cross-functional business units.” </w:t>
      </w:r>
    </w:p>
    <w:p w14:paraId="676AB8A7" w14:textId="58A010AA" w:rsidR="00683FA5" w:rsidRPr="0021230B" w:rsidRDefault="00683FA5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color w:val="000000" w:themeColor="text1"/>
          <w:sz w:val="24"/>
          <w:szCs w:val="24"/>
        </w:rPr>
        <w:t>“We’ll check internally”</w:t>
      </w:r>
    </w:p>
    <w:p w14:paraId="043AD97B" w14:textId="3CAAC678" w:rsidR="00683FA5" w:rsidRPr="0021230B" w:rsidRDefault="00683FA5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Of course.</w:t>
      </w:r>
    </w:p>
    <w:p w14:paraId="60B5EBFE" w14:textId="77777777" w:rsidR="00683FA5" w:rsidRPr="0021230B" w:rsidRDefault="00683FA5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Typically, clients look at: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Leaders managing cross-functional teams</w:t>
      </w:r>
      <w:r w:rsidRPr="0021230B">
        <w:rPr>
          <w:rFonts w:ascii="Arial" w:hAnsi="Arial" w:cs="Arial"/>
          <w:color w:val="000000" w:themeColor="text1"/>
        </w:rPr>
        <w:br/>
      </w: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Or those handling critical projects</w:t>
      </w:r>
    </w:p>
    <w:p w14:paraId="3E2B64D6" w14:textId="7E8CCB72" w:rsidR="00683FA5" w:rsidRPr="0021230B" w:rsidRDefault="00683FA5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Would you have someone in mind who fits this?</w:t>
      </w:r>
    </w:p>
    <w:p w14:paraId="56CB015F" w14:textId="77777777" w:rsidR="00D67A7A" w:rsidRPr="0021230B" w:rsidRDefault="00D67A7A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494378E" w14:textId="17C0B421" w:rsidR="00712666" w:rsidRPr="0021230B" w:rsidRDefault="00712666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1230B">
        <w:rPr>
          <w:rFonts w:ascii="Arial" w:hAnsi="Arial" w:cs="Arial"/>
          <w:b/>
          <w:bCs/>
          <w:color w:val="000000" w:themeColor="text1"/>
          <w:sz w:val="24"/>
          <w:szCs w:val="24"/>
        </w:rPr>
        <w:t>Close (Get commitment)</w:t>
      </w:r>
    </w:p>
    <w:p w14:paraId="4523EC2C" w14:textId="5EB7EDB0" w:rsidR="00712666" w:rsidRPr="0021230B" w:rsidRDefault="00712666" w:rsidP="00B10BD6">
      <w:p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21230B">
        <w:rPr>
          <w:rFonts w:ascii="Apple Color Emoji" w:hAnsi="Apple Color Emoji" w:cs="Apple Color Emoji"/>
          <w:color w:val="000000" w:themeColor="text1"/>
        </w:rPr>
        <w:t>👉</w:t>
      </w:r>
      <w:r w:rsidRPr="0021230B">
        <w:rPr>
          <w:rFonts w:ascii="Arial" w:hAnsi="Arial" w:cs="Arial"/>
          <w:color w:val="000000" w:themeColor="text1"/>
        </w:rPr>
        <w:t xml:space="preserve"> </w:t>
      </w:r>
      <w:r w:rsidRPr="0021230B">
        <w:rPr>
          <w:rStyle w:val="Strong"/>
          <w:rFonts w:ascii="Arial" w:hAnsi="Arial" w:cs="Arial"/>
          <w:color w:val="000000" w:themeColor="text1"/>
        </w:rPr>
        <w:t>Say:</w:t>
      </w:r>
      <w:r w:rsidRPr="0021230B">
        <w:rPr>
          <w:rFonts w:ascii="Arial" w:hAnsi="Arial" w:cs="Arial"/>
          <w:color w:val="000000" w:themeColor="text1"/>
        </w:rPr>
        <w:br/>
        <w:t xml:space="preserve">We’re running a </w:t>
      </w:r>
      <w:r w:rsidRPr="0021230B">
        <w:rPr>
          <w:rStyle w:val="Strong"/>
          <w:rFonts w:ascii="Arial" w:hAnsi="Arial" w:cs="Arial"/>
          <w:color w:val="000000" w:themeColor="text1"/>
        </w:rPr>
        <w:t>public cohort on 10</w:t>
      </w:r>
      <w:r w:rsidRPr="0021230B">
        <w:rPr>
          <w:rStyle w:val="Strong"/>
          <w:rFonts w:ascii="Arial" w:hAnsi="Arial" w:cs="Arial"/>
          <w:color w:val="000000" w:themeColor="text1"/>
          <w:vertAlign w:val="superscript"/>
        </w:rPr>
        <w:t>th</w:t>
      </w:r>
      <w:r w:rsidRPr="0021230B">
        <w:rPr>
          <w:rStyle w:val="Strong"/>
          <w:rFonts w:ascii="Arial" w:hAnsi="Arial" w:cs="Arial"/>
          <w:color w:val="000000" w:themeColor="text1"/>
        </w:rPr>
        <w:t xml:space="preserve"> and 11</w:t>
      </w:r>
      <w:r w:rsidRPr="0021230B">
        <w:rPr>
          <w:rStyle w:val="Strong"/>
          <w:rFonts w:ascii="Arial" w:hAnsi="Arial" w:cs="Arial"/>
          <w:color w:val="000000" w:themeColor="text1"/>
          <w:vertAlign w:val="superscript"/>
        </w:rPr>
        <w:t>th</w:t>
      </w:r>
      <w:r w:rsidRPr="0021230B">
        <w:rPr>
          <w:rStyle w:val="Strong"/>
          <w:rFonts w:ascii="Arial" w:hAnsi="Arial" w:cs="Arial"/>
          <w:color w:val="000000" w:themeColor="text1"/>
        </w:rPr>
        <w:t xml:space="preserve"> July in Delhi</w:t>
      </w:r>
      <w:r w:rsidRPr="0021230B">
        <w:rPr>
          <w:rFonts w:ascii="Arial" w:hAnsi="Arial" w:cs="Arial"/>
          <w:color w:val="000000" w:themeColor="text1"/>
        </w:rPr>
        <w:t>. We have limited seats to keep the learning high-quality.</w:t>
      </w:r>
    </w:p>
    <w:p w14:paraId="0E28268F" w14:textId="77777777" w:rsidR="00712666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Would you like to nominate 2–3 leaders for this cohort?</w:t>
      </w:r>
    </w:p>
    <w:p w14:paraId="0A4A8948" w14:textId="526D9AD9" w:rsidR="00511851" w:rsidRPr="0021230B" w:rsidRDefault="00712666" w:rsidP="00B10BD6">
      <w:pPr>
        <w:pStyle w:val="NormalWeb"/>
        <w:rPr>
          <w:rFonts w:ascii="Arial" w:hAnsi="Arial" w:cs="Arial"/>
          <w:color w:val="000000" w:themeColor="text1"/>
        </w:rPr>
      </w:pPr>
      <w:r w:rsidRPr="0021230B">
        <w:rPr>
          <w:rFonts w:ascii="Arial" w:hAnsi="Arial" w:cs="Arial"/>
          <w:color w:val="000000" w:themeColor="text1"/>
        </w:rPr>
        <w:t>I can block provisional seats while you confirm internally.”</w:t>
      </w:r>
    </w:p>
    <w:p w14:paraId="74312355" w14:textId="0926AD32" w:rsidR="00D67A7A" w:rsidRPr="0021230B" w:rsidRDefault="00D67A7A" w:rsidP="00B10BD6">
      <w:pPr>
        <w:pStyle w:val="ListParagraph"/>
        <w:rPr>
          <w:rFonts w:ascii="Arial" w:hAnsi="Arial" w:cs="Arial"/>
          <w:color w:val="000000" w:themeColor="text1"/>
        </w:rPr>
      </w:pPr>
    </w:p>
    <w:sectPr w:rsidR="00D67A7A" w:rsidRPr="0021230B" w:rsidSect="0036051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52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5EE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096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E1478"/>
    <w:multiLevelType w:val="hybridMultilevel"/>
    <w:tmpl w:val="62082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0127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60A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E253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9493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F754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66CA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275F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C180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376B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E15C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7588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B777A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E3D04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73814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53975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B6DF8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038E1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8053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1630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220A5"/>
    <w:multiLevelType w:val="multilevel"/>
    <w:tmpl w:val="462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C6B5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773D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40015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969E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15447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0670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519B8"/>
    <w:multiLevelType w:val="multilevel"/>
    <w:tmpl w:val="9EE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B6E4E"/>
    <w:multiLevelType w:val="hybridMultilevel"/>
    <w:tmpl w:val="01264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212F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3108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570ED"/>
    <w:multiLevelType w:val="hybridMultilevel"/>
    <w:tmpl w:val="F934F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F4252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629233">
    <w:abstractNumId w:val="3"/>
  </w:num>
  <w:num w:numId="2" w16cid:durableId="2056999651">
    <w:abstractNumId w:val="30"/>
  </w:num>
  <w:num w:numId="3" w16cid:durableId="2072802753">
    <w:abstractNumId w:val="12"/>
  </w:num>
  <w:num w:numId="4" w16cid:durableId="777211870">
    <w:abstractNumId w:val="19"/>
  </w:num>
  <w:num w:numId="5" w16cid:durableId="418019455">
    <w:abstractNumId w:val="34"/>
  </w:num>
  <w:num w:numId="6" w16cid:durableId="937251057">
    <w:abstractNumId w:val="31"/>
  </w:num>
  <w:num w:numId="7" w16cid:durableId="1768841428">
    <w:abstractNumId w:val="8"/>
  </w:num>
  <w:num w:numId="8" w16cid:durableId="377433413">
    <w:abstractNumId w:val="22"/>
  </w:num>
  <w:num w:numId="9" w16cid:durableId="85080234">
    <w:abstractNumId w:val="23"/>
  </w:num>
  <w:num w:numId="10" w16cid:durableId="185338916">
    <w:abstractNumId w:val="21"/>
  </w:num>
  <w:num w:numId="11" w16cid:durableId="1777672530">
    <w:abstractNumId w:val="16"/>
  </w:num>
  <w:num w:numId="12" w16cid:durableId="17121070">
    <w:abstractNumId w:val="27"/>
  </w:num>
  <w:num w:numId="13" w16cid:durableId="323046854">
    <w:abstractNumId w:val="32"/>
  </w:num>
  <w:num w:numId="14" w16cid:durableId="1808275454">
    <w:abstractNumId w:val="18"/>
  </w:num>
  <w:num w:numId="15" w16cid:durableId="813907573">
    <w:abstractNumId w:val="25"/>
  </w:num>
  <w:num w:numId="16" w16cid:durableId="1058741549">
    <w:abstractNumId w:val="24"/>
  </w:num>
  <w:num w:numId="17" w16cid:durableId="2086874572">
    <w:abstractNumId w:val="29"/>
  </w:num>
  <w:num w:numId="18" w16cid:durableId="342318230">
    <w:abstractNumId w:val="0"/>
  </w:num>
  <w:num w:numId="19" w16cid:durableId="990334071">
    <w:abstractNumId w:val="13"/>
  </w:num>
  <w:num w:numId="20" w16cid:durableId="2098937974">
    <w:abstractNumId w:val="15"/>
  </w:num>
  <w:num w:numId="21" w16cid:durableId="1984432271">
    <w:abstractNumId w:val="14"/>
  </w:num>
  <w:num w:numId="22" w16cid:durableId="1689284964">
    <w:abstractNumId w:val="17"/>
  </w:num>
  <w:num w:numId="23" w16cid:durableId="430929753">
    <w:abstractNumId w:val="9"/>
  </w:num>
  <w:num w:numId="24" w16cid:durableId="1539735508">
    <w:abstractNumId w:val="7"/>
  </w:num>
  <w:num w:numId="25" w16cid:durableId="2069452323">
    <w:abstractNumId w:val="2"/>
  </w:num>
  <w:num w:numId="26" w16cid:durableId="1428774035">
    <w:abstractNumId w:val="4"/>
  </w:num>
  <w:num w:numId="27" w16cid:durableId="1183057559">
    <w:abstractNumId w:val="28"/>
  </w:num>
  <w:num w:numId="28" w16cid:durableId="1705598683">
    <w:abstractNumId w:val="5"/>
  </w:num>
  <w:num w:numId="29" w16cid:durableId="1429502008">
    <w:abstractNumId w:val="35"/>
  </w:num>
  <w:num w:numId="30" w16cid:durableId="1037702080">
    <w:abstractNumId w:val="20"/>
  </w:num>
  <w:num w:numId="31" w16cid:durableId="1637176207">
    <w:abstractNumId w:val="6"/>
  </w:num>
  <w:num w:numId="32" w16cid:durableId="1382556503">
    <w:abstractNumId w:val="33"/>
  </w:num>
  <w:num w:numId="33" w16cid:durableId="1922909682">
    <w:abstractNumId w:val="11"/>
  </w:num>
  <w:num w:numId="34" w16cid:durableId="670644494">
    <w:abstractNumId w:val="1"/>
  </w:num>
  <w:num w:numId="35" w16cid:durableId="2077702537">
    <w:abstractNumId w:val="26"/>
  </w:num>
  <w:num w:numId="36" w16cid:durableId="246351117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B2D"/>
    <w:rsid w:val="00003C0C"/>
    <w:rsid w:val="00031FA4"/>
    <w:rsid w:val="00035FA6"/>
    <w:rsid w:val="00085353"/>
    <w:rsid w:val="000C72A2"/>
    <w:rsid w:val="00196B37"/>
    <w:rsid w:val="001D4657"/>
    <w:rsid w:val="001E1E85"/>
    <w:rsid w:val="001F1F05"/>
    <w:rsid w:val="0021230B"/>
    <w:rsid w:val="00241E29"/>
    <w:rsid w:val="002429F7"/>
    <w:rsid w:val="00247E62"/>
    <w:rsid w:val="00265BE1"/>
    <w:rsid w:val="00270387"/>
    <w:rsid w:val="00276142"/>
    <w:rsid w:val="00287AFA"/>
    <w:rsid w:val="00291416"/>
    <w:rsid w:val="002A729C"/>
    <w:rsid w:val="002B7AB3"/>
    <w:rsid w:val="002E04BE"/>
    <w:rsid w:val="002E2D6A"/>
    <w:rsid w:val="002E7B2D"/>
    <w:rsid w:val="002F1EB5"/>
    <w:rsid w:val="00305E06"/>
    <w:rsid w:val="00307600"/>
    <w:rsid w:val="00350D10"/>
    <w:rsid w:val="00355C3A"/>
    <w:rsid w:val="00357855"/>
    <w:rsid w:val="0036051C"/>
    <w:rsid w:val="003A16C2"/>
    <w:rsid w:val="003B1194"/>
    <w:rsid w:val="003C043F"/>
    <w:rsid w:val="003D457C"/>
    <w:rsid w:val="003E2EB0"/>
    <w:rsid w:val="003F5CEA"/>
    <w:rsid w:val="004A4C08"/>
    <w:rsid w:val="004A6441"/>
    <w:rsid w:val="004B7D7E"/>
    <w:rsid w:val="004D3B28"/>
    <w:rsid w:val="004F211D"/>
    <w:rsid w:val="00500A94"/>
    <w:rsid w:val="00504E3E"/>
    <w:rsid w:val="005058DC"/>
    <w:rsid w:val="00511851"/>
    <w:rsid w:val="00512C54"/>
    <w:rsid w:val="005633FE"/>
    <w:rsid w:val="0057041C"/>
    <w:rsid w:val="005A55DD"/>
    <w:rsid w:val="005E0A23"/>
    <w:rsid w:val="005E2272"/>
    <w:rsid w:val="005E2430"/>
    <w:rsid w:val="005F0D47"/>
    <w:rsid w:val="0061130F"/>
    <w:rsid w:val="006221D2"/>
    <w:rsid w:val="00641E7F"/>
    <w:rsid w:val="00644331"/>
    <w:rsid w:val="0066438C"/>
    <w:rsid w:val="006654D3"/>
    <w:rsid w:val="00683FA5"/>
    <w:rsid w:val="0068528E"/>
    <w:rsid w:val="006B77A4"/>
    <w:rsid w:val="006C6CD8"/>
    <w:rsid w:val="006F1837"/>
    <w:rsid w:val="00712666"/>
    <w:rsid w:val="00720AF5"/>
    <w:rsid w:val="00730CBE"/>
    <w:rsid w:val="00764DEE"/>
    <w:rsid w:val="00767691"/>
    <w:rsid w:val="00770245"/>
    <w:rsid w:val="00777EF8"/>
    <w:rsid w:val="007903D7"/>
    <w:rsid w:val="00792EED"/>
    <w:rsid w:val="00796B05"/>
    <w:rsid w:val="007A4993"/>
    <w:rsid w:val="007A568D"/>
    <w:rsid w:val="007A7D68"/>
    <w:rsid w:val="007B2DA5"/>
    <w:rsid w:val="007F79FB"/>
    <w:rsid w:val="00815865"/>
    <w:rsid w:val="00860B28"/>
    <w:rsid w:val="00872F87"/>
    <w:rsid w:val="00875792"/>
    <w:rsid w:val="0087634C"/>
    <w:rsid w:val="008A19A4"/>
    <w:rsid w:val="008B0D56"/>
    <w:rsid w:val="008D4E9F"/>
    <w:rsid w:val="008E2A7B"/>
    <w:rsid w:val="00903876"/>
    <w:rsid w:val="00906DF1"/>
    <w:rsid w:val="009175E4"/>
    <w:rsid w:val="0092009F"/>
    <w:rsid w:val="0092343E"/>
    <w:rsid w:val="009526EC"/>
    <w:rsid w:val="00954EA0"/>
    <w:rsid w:val="0096665A"/>
    <w:rsid w:val="00991EAF"/>
    <w:rsid w:val="009A13DE"/>
    <w:rsid w:val="009B1CFB"/>
    <w:rsid w:val="009D6B47"/>
    <w:rsid w:val="00A00593"/>
    <w:rsid w:val="00A41979"/>
    <w:rsid w:val="00A44088"/>
    <w:rsid w:val="00A4423F"/>
    <w:rsid w:val="00A446FE"/>
    <w:rsid w:val="00A75D65"/>
    <w:rsid w:val="00AC1D8C"/>
    <w:rsid w:val="00AC50D2"/>
    <w:rsid w:val="00AE5589"/>
    <w:rsid w:val="00AE7D58"/>
    <w:rsid w:val="00AF4CE7"/>
    <w:rsid w:val="00AF6355"/>
    <w:rsid w:val="00B10BD6"/>
    <w:rsid w:val="00B111C7"/>
    <w:rsid w:val="00B475DE"/>
    <w:rsid w:val="00B747B4"/>
    <w:rsid w:val="00BB016C"/>
    <w:rsid w:val="00BC3386"/>
    <w:rsid w:val="00C20DA7"/>
    <w:rsid w:val="00C3090B"/>
    <w:rsid w:val="00C34B75"/>
    <w:rsid w:val="00C47EE5"/>
    <w:rsid w:val="00C5076A"/>
    <w:rsid w:val="00C54A6B"/>
    <w:rsid w:val="00C64A9C"/>
    <w:rsid w:val="00C66C97"/>
    <w:rsid w:val="00C83AB0"/>
    <w:rsid w:val="00C87F7B"/>
    <w:rsid w:val="00C91582"/>
    <w:rsid w:val="00C92011"/>
    <w:rsid w:val="00C93921"/>
    <w:rsid w:val="00CB0185"/>
    <w:rsid w:val="00CC1F8B"/>
    <w:rsid w:val="00CC4B78"/>
    <w:rsid w:val="00CF7F3B"/>
    <w:rsid w:val="00D1288D"/>
    <w:rsid w:val="00D33629"/>
    <w:rsid w:val="00D51709"/>
    <w:rsid w:val="00D67A7A"/>
    <w:rsid w:val="00D758C5"/>
    <w:rsid w:val="00D7719E"/>
    <w:rsid w:val="00DA16D3"/>
    <w:rsid w:val="00E04CFA"/>
    <w:rsid w:val="00E07BFB"/>
    <w:rsid w:val="00E14079"/>
    <w:rsid w:val="00E673BC"/>
    <w:rsid w:val="00EA2B6E"/>
    <w:rsid w:val="00EB5CDB"/>
    <w:rsid w:val="00EC3B87"/>
    <w:rsid w:val="00EF5617"/>
    <w:rsid w:val="00F03175"/>
    <w:rsid w:val="00F27164"/>
    <w:rsid w:val="00F31863"/>
    <w:rsid w:val="00F5307B"/>
    <w:rsid w:val="00F8697D"/>
    <w:rsid w:val="00F902EF"/>
    <w:rsid w:val="00FA3B6C"/>
    <w:rsid w:val="00FA4570"/>
    <w:rsid w:val="00FB2A50"/>
    <w:rsid w:val="00FD10A7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B1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2123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A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F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5D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7B2D"/>
    <w:pPr>
      <w:spacing w:before="100" w:beforeAutospacing="1" w:after="100" w:afterAutospacing="1"/>
    </w:pPr>
  </w:style>
  <w:style w:type="paragraph" w:customStyle="1" w:styleId="Default">
    <w:name w:val="Default"/>
    <w:rsid w:val="0076769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87F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7F7B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7F7B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7F7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7F7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44088"/>
    <w:rPr>
      <w:i/>
      <w:iCs/>
    </w:rPr>
  </w:style>
  <w:style w:type="character" w:customStyle="1" w:styleId="whitespace-normal">
    <w:name w:val="whitespace-normal"/>
    <w:basedOn w:val="DefaultParagraphFont"/>
    <w:rsid w:val="00A44088"/>
  </w:style>
  <w:style w:type="character" w:styleId="Strong">
    <w:name w:val="Strong"/>
    <w:basedOn w:val="DefaultParagraphFont"/>
    <w:uiPriority w:val="22"/>
    <w:qFormat/>
    <w:rsid w:val="00A440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55DD"/>
    <w:rPr>
      <w:rFonts w:ascii="Times New Roman" w:eastAsia="Times New Roman" w:hAnsi="Times New Roman" w:cs="Times New Roman"/>
      <w:b/>
      <w:sz w:val="28"/>
      <w:szCs w:val="28"/>
      <w:lang w:val="en-IN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E0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invisible">
    <w:name w:val="invisible"/>
    <w:basedOn w:val="DefaultParagraphFont"/>
    <w:rsid w:val="00D67A7A"/>
  </w:style>
  <w:style w:type="character" w:customStyle="1" w:styleId="text-token-text-primary">
    <w:name w:val="text-token-text-primary"/>
    <w:basedOn w:val="DefaultParagraphFont"/>
    <w:rsid w:val="00D67A7A"/>
  </w:style>
  <w:style w:type="character" w:customStyle="1" w:styleId="t286pc">
    <w:name w:val="t286pc"/>
    <w:basedOn w:val="DefaultParagraphFont"/>
    <w:rsid w:val="00504E3E"/>
  </w:style>
  <w:style w:type="character" w:customStyle="1" w:styleId="Heading2Char">
    <w:name w:val="Heading 2 Char"/>
    <w:basedOn w:val="DefaultParagraphFont"/>
    <w:link w:val="Heading2"/>
    <w:uiPriority w:val="9"/>
    <w:rsid w:val="00CC1F8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B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0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7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8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0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9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2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4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5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2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2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6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7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1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8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1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5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8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</dc:creator>
  <cp:keywords/>
  <dc:description/>
  <cp:lastModifiedBy>Rahul Bhatia</cp:lastModifiedBy>
  <cp:revision>101</cp:revision>
  <dcterms:created xsi:type="dcterms:W3CDTF">2018-10-03T09:20:00Z</dcterms:created>
  <dcterms:modified xsi:type="dcterms:W3CDTF">2026-05-18T06:00:00Z</dcterms:modified>
</cp:coreProperties>
</file>